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657" w:rsidP="007B1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PUACOM003 Manage information</w:t>
      </w:r>
      <w:r>
        <w:fldChar w:fldCharType="end"/>
      </w:r>
    </w:p>
    <w:p w:rsidR="007B1657" w:rsidP="007B1657">
      <w:pPr>
        <w:pStyle w:val="Version"/>
        <w:sectPr w:rsidSect="000A3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EEE" w:rsidP="000A3EEE">
      <w:pPr>
        <w:pStyle w:val="SuperHeading"/>
      </w:pPr>
      <w:r w:rsidRPr="000A3EEE">
        <w:t>Assessment Requirements for PUACOM003 Manage information</w:t>
      </w:r>
    </w:p>
    <w:p w:rsidR="00000000" w:rsidRPr="000A3EEE" w:rsidP="000A3EEE">
      <w:pPr>
        <w:pStyle w:val="Heading1"/>
      </w:pPr>
      <w:bookmarkStart w:id="1" w:name="O_1023623"/>
      <w:bookmarkEnd w:id="1"/>
      <w:r w:rsidRPr="000A3E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EE" w:rsidP="000A3EEE">
            <w:pPr>
              <w:pStyle w:val="BodyText"/>
            </w:pPr>
            <w:r w:rsidRPr="000A3EEE">
              <w:rPr>
                <w:rStyle w:val="SpecialBold"/>
              </w:rPr>
              <w:t>Release 1.</w:t>
            </w:r>
            <w:r w:rsidRPr="000A3EEE">
              <w:t xml:space="preserve"> This is the first release of this unit of competency in the PUA Public Safety Training Package.</w:t>
            </w:r>
          </w:p>
        </w:tc>
      </w:tr>
    </w:tbl>
    <w:p w:rsidR="00000000" w:rsidRPr="000A3EEE" w:rsidP="000A3EEE">
      <w:pPr>
        <w:pStyle w:val="NoPaddingFontSize1"/>
      </w:pPr>
    </w:p>
    <w:p w:rsidR="00000000" w:rsidRPr="000A3EEE" w:rsidP="000A3EEE">
      <w:pPr>
        <w:pStyle w:val="AllowPageBreak"/>
      </w:pPr>
    </w:p>
    <w:p w:rsidR="00000000" w:rsidRPr="000A3EEE" w:rsidP="000A3EEE">
      <w:pPr>
        <w:pStyle w:val="Heading1"/>
      </w:pPr>
      <w:bookmarkStart w:id="2" w:name="O_1023624"/>
      <w:bookmarkEnd w:id="2"/>
      <w:r w:rsidRPr="000A3E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EE">
            <w:pPr>
              <w:pStyle w:val="BodyText"/>
              <w:rPr>
                <w:lang w:val="en-NZ"/>
              </w:rPr>
            </w:pPr>
            <w:r w:rsidRPr="000A3EEE">
              <w:t>Evidence required to demonstrate competence in this unit must be rel</w:t>
            </w:r>
            <w:r w:rsidRPr="000A3EEE">
              <w:t>evant to and satisfy all the requirements of the elements and performance criteria on at least one occasion and includes</w:t>
            </w:r>
          </w:p>
        </w:tc>
      </w:tr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EE" w:rsidP="000A3EEE">
            <w:pPr>
              <w:pStyle w:val="ListBullet"/>
            </w:pPr>
            <w:r w:rsidRPr="000A3EEE">
              <w:t>collating and disseminating information</w:t>
            </w:r>
          </w:p>
          <w:p w:rsidR="00000000" w:rsidRPr="000A3EEE" w:rsidP="000A3EEE">
            <w:pPr>
              <w:pStyle w:val="ListBullet"/>
            </w:pPr>
            <w:r w:rsidRPr="000A3EEE">
              <w:t xml:space="preserve">collecting, analysing, synthesising and evaluating information </w:t>
            </w:r>
          </w:p>
          <w:p w:rsidR="00000000" w:rsidRPr="000A3EEE" w:rsidP="000A3EEE">
            <w:pPr>
              <w:pStyle w:val="ListBullet"/>
            </w:pPr>
            <w:r w:rsidRPr="000A3EEE">
              <w:t>communicating with personnel</w:t>
            </w:r>
          </w:p>
          <w:p w:rsidR="00000000" w:rsidRPr="000A3EEE" w:rsidP="000A3EEE">
            <w:pPr>
              <w:pStyle w:val="ListBullet"/>
            </w:pPr>
            <w:r w:rsidRPr="000A3EEE">
              <w:t>following organisational policies and procedures including Work, Health and Safety (WHS)/Occupational Health and Safety (OHS) requirements</w:t>
            </w:r>
          </w:p>
          <w:p w:rsidR="00000000" w:rsidRPr="000A3EEE" w:rsidP="000A3EEE">
            <w:pPr>
              <w:pStyle w:val="ListBullet"/>
            </w:pPr>
            <w:r w:rsidRPr="000A3EEE">
              <w:t>identifying information needs and sources</w:t>
            </w:r>
          </w:p>
          <w:p w:rsidR="00000000" w:rsidRPr="000A3EEE" w:rsidP="000A3EEE">
            <w:pPr>
              <w:pStyle w:val="ListBullet"/>
            </w:pPr>
            <w:r w:rsidRPr="000A3EEE">
              <w:t>meeting information presentation requirements</w:t>
            </w:r>
          </w:p>
          <w:p w:rsidR="00000000" w:rsidRPr="000A3EEE" w:rsidP="000A3EEE">
            <w:pPr>
              <w:pStyle w:val="ListBullet"/>
            </w:pPr>
            <w:r w:rsidRPr="000A3EEE">
              <w:t>presenting written</w:t>
            </w:r>
            <w:r w:rsidRPr="000A3EEE">
              <w:t xml:space="preserve"> information</w:t>
            </w:r>
          </w:p>
          <w:p w:rsidR="00000000" w:rsidRPr="000A3EEE" w:rsidP="000A3EEE">
            <w:pPr>
              <w:pStyle w:val="ListBullet"/>
            </w:pPr>
            <w:r w:rsidRPr="000A3EEE">
              <w:t>recording information</w:t>
            </w:r>
          </w:p>
          <w:p w:rsidR="00000000" w:rsidRPr="000A3EEE" w:rsidP="000A3EEE">
            <w:pPr>
              <w:pStyle w:val="ListBullet"/>
            </w:pPr>
            <w:r w:rsidRPr="000A3EEE">
              <w:t>undertaking the analysis and evaluation of information</w:t>
            </w:r>
          </w:p>
          <w:p w:rsidR="00000000" w:rsidRPr="000A3EEE" w:rsidP="000A3EEE">
            <w:pPr>
              <w:pStyle w:val="ListBullet"/>
            </w:pPr>
            <w:r w:rsidRPr="000A3EEE">
              <w:t>using management information systems to store and retrieve data</w:t>
            </w:r>
          </w:p>
          <w:p w:rsidR="00000000" w:rsidRPr="000A3EEE" w:rsidP="000A3EEE">
            <w:pPr>
              <w:pStyle w:val="ListBullet"/>
            </w:pPr>
            <w:r w:rsidRPr="000A3EEE">
              <w:t>working with organisational information collection techniques and methods</w:t>
            </w:r>
          </w:p>
        </w:tc>
      </w:tr>
    </w:tbl>
    <w:p w:rsidR="007B1657" w:rsidP="000A3EEE">
      <w:pPr>
        <w:pStyle w:val="NoPaddingFontSize1"/>
      </w:pPr>
    </w:p>
    <w:p w:rsidR="007B1657" w:rsidP="000A3EEE">
      <w:pPr>
        <w:pStyle w:val="NoPaddingFontSize1"/>
      </w:pPr>
    </w:p>
    <w:p w:rsidR="00000000" w:rsidRPr="000A3EEE" w:rsidP="000A3EEE">
      <w:pPr>
        <w:pStyle w:val="Heading1"/>
      </w:pPr>
      <w:bookmarkStart w:id="3" w:name="O_1023625"/>
      <w:bookmarkEnd w:id="3"/>
      <w:r w:rsidRPr="000A3EEE">
        <w:t>Knowle</w:t>
      </w:r>
      <w:r w:rsidRPr="000A3EEE">
        <w:t>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EE">
            <w:pPr>
              <w:pStyle w:val="BodyText"/>
              <w:rPr>
                <w:lang w:val="en-NZ"/>
              </w:rPr>
            </w:pPr>
            <w:r w:rsidRPr="000A3EE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EE" w:rsidP="000A3EEE">
            <w:pPr>
              <w:pStyle w:val="ListBullet"/>
            </w:pPr>
            <w:r w:rsidRPr="000A3EEE">
              <w:t>analysis and display techniques</w:t>
            </w:r>
          </w:p>
          <w:p w:rsidR="00000000" w:rsidRPr="000A3EEE" w:rsidP="000A3EEE">
            <w:pPr>
              <w:pStyle w:val="ListBullet"/>
            </w:pPr>
            <w:r w:rsidRPr="000A3EEE">
              <w:t>analysis and evaluation of infor</w:t>
            </w:r>
            <w:r w:rsidRPr="000A3EEE">
              <w:t xml:space="preserve">mation </w:t>
            </w:r>
          </w:p>
          <w:p w:rsidR="00000000" w:rsidRPr="000A3EEE" w:rsidP="000A3EEE">
            <w:pPr>
              <w:pStyle w:val="ListBullet"/>
            </w:pPr>
            <w:r w:rsidRPr="000A3EEE">
              <w:t xml:space="preserve">information collection techniques and methods  </w:t>
            </w:r>
          </w:p>
          <w:p w:rsidR="00000000" w:rsidRPr="000A3EEE" w:rsidP="000A3EEE">
            <w:pPr>
              <w:pStyle w:val="ListBullet"/>
            </w:pPr>
            <w:r w:rsidRPr="000A3EEE">
              <w:t>information collection, collation and dissemination processes</w:t>
            </w:r>
          </w:p>
          <w:p w:rsidR="00000000" w:rsidRPr="000A3EEE" w:rsidP="000A3EEE">
            <w:pPr>
              <w:pStyle w:val="ListBullet"/>
            </w:pPr>
            <w:r w:rsidRPr="000A3EEE">
              <w:t>information management systems including storage requirements and methods</w:t>
            </w:r>
          </w:p>
          <w:p w:rsidR="00000000" w:rsidRPr="000A3EEE" w:rsidP="000A3EEE">
            <w:pPr>
              <w:pStyle w:val="ListBullet"/>
            </w:pPr>
            <w:r w:rsidRPr="000A3EEE">
              <w:t>organisational documentation, policies and procedures including Work, Health and Safety (WHS)/Occupational Health and Safety (OHS) requirements</w:t>
            </w:r>
          </w:p>
          <w:p w:rsidR="00000000" w:rsidRPr="000A3EEE" w:rsidP="000A3EEE">
            <w:pPr>
              <w:pStyle w:val="ListBullet"/>
            </w:pPr>
            <w:r w:rsidRPr="000A3EEE">
              <w:t>organisational objectives</w:t>
            </w:r>
          </w:p>
          <w:p w:rsidR="00000000" w:rsidRPr="000A3EEE" w:rsidP="000A3EEE">
            <w:pPr>
              <w:pStyle w:val="ListBullet"/>
            </w:pPr>
            <w:r w:rsidRPr="000A3EEE">
              <w:t>presentation of information</w:t>
            </w:r>
          </w:p>
          <w:p w:rsidR="00000000" w:rsidRPr="000A3EEE" w:rsidP="000A3EEE">
            <w:pPr>
              <w:pStyle w:val="ListBullet"/>
            </w:pPr>
            <w:r w:rsidRPr="000A3EEE">
              <w:t>privacy principles</w:t>
            </w:r>
          </w:p>
          <w:p w:rsidR="00000000" w:rsidRPr="000A3EEE" w:rsidP="000A3EEE">
            <w:pPr>
              <w:pStyle w:val="ListBullet"/>
            </w:pPr>
            <w:r w:rsidRPr="000A3EEE">
              <w:t xml:space="preserve">report requirements </w:t>
            </w:r>
          </w:p>
        </w:tc>
      </w:tr>
    </w:tbl>
    <w:p w:rsidR="00000000" w:rsidRPr="000A3EEE" w:rsidP="000A3EEE">
      <w:pPr>
        <w:pStyle w:val="NoPaddingFontSize1"/>
      </w:pPr>
    </w:p>
    <w:p w:rsidR="00000000" w:rsidRPr="000A3EEE" w:rsidP="000A3EEE">
      <w:pPr>
        <w:pStyle w:val="AllowPageBreak"/>
      </w:pPr>
    </w:p>
    <w:p w:rsidR="00000000" w:rsidRPr="000A3EEE" w:rsidP="000A3EEE">
      <w:pPr>
        <w:pStyle w:val="Heading1"/>
      </w:pPr>
      <w:bookmarkStart w:id="4" w:name="O_1023626"/>
      <w:bookmarkEnd w:id="4"/>
      <w:r w:rsidRPr="000A3E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EE" w:rsidP="000A3EEE">
            <w:pPr>
              <w:pStyle w:val="BodyText"/>
            </w:pPr>
            <w:r w:rsidRPr="000A3EE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A3EEE" w:rsidP="000A3EEE">
            <w:pPr>
              <w:pStyle w:val="BodyText"/>
            </w:pPr>
            <w:r w:rsidRPr="000A3EEE">
              <w:t>As a minimum, assessment must satisfy ap</w:t>
            </w:r>
            <w:r w:rsidRPr="000A3EEE">
              <w:t>plicable regulatory requirements, which include requirements in the Standards for Registered Training Organisations current at the time of assessment.</w:t>
            </w:r>
          </w:p>
          <w:p w:rsidR="00000000" w:rsidRPr="000A3EEE" w:rsidP="000A3EEE">
            <w:pPr>
              <w:pStyle w:val="BodyText"/>
            </w:pPr>
            <w:r w:rsidRPr="000A3EEE">
              <w:t>Assessment processes and techniques must be appropriate to the language, literacy and numeracy requiremen</w:t>
            </w:r>
            <w:r w:rsidRPr="000A3EEE">
              <w:t>ts of the work being performed and the needs of the candidate.</w:t>
            </w:r>
          </w:p>
          <w:p w:rsidR="00000000" w:rsidRPr="000A3EEE" w:rsidP="000A3EEE">
            <w:pPr>
              <w:pStyle w:val="BodyText"/>
            </w:pPr>
            <w:r w:rsidRPr="000A3EEE">
              <w:t>Assessment must occur in workplace operational situations. Where this is not appropriate, assessment must occur in industry approved simulated workplace operational situations that reflect work</w:t>
            </w:r>
            <w:r w:rsidRPr="000A3EEE">
              <w:t>place conditions.</w:t>
            </w:r>
          </w:p>
          <w:p w:rsidR="00000000" w:rsidRPr="000A3EEE" w:rsidP="000A3EEE">
            <w:pPr>
              <w:pStyle w:val="BodyText"/>
            </w:pPr>
            <w:r w:rsidRPr="000A3EEE">
              <w:t>Resources for assessment must include access to</w:t>
            </w:r>
          </w:p>
          <w:p w:rsidR="00000000" w:rsidRPr="000A3EEE" w:rsidP="000A3EEE">
            <w:pPr>
              <w:pStyle w:val="ListBullet"/>
            </w:pPr>
            <w:r w:rsidRPr="000A3EEE">
              <w:t>a range of relevant exercises, case studies and/or simulations</w:t>
            </w:r>
          </w:p>
          <w:p w:rsidR="00000000" w:rsidRPr="000A3EEE" w:rsidP="000A3EEE">
            <w:pPr>
              <w:pStyle w:val="ListBullet"/>
            </w:pPr>
            <w:r w:rsidRPr="000A3EEE">
              <w:t xml:space="preserve">relevant and appropriate materials, equipment, tools and personal protective clothing and equipment currently used in industry </w:t>
            </w:r>
          </w:p>
          <w:p w:rsidR="00000000" w:rsidRPr="000A3EEE" w:rsidP="000A3EEE">
            <w:pPr>
              <w:pStyle w:val="ListBullet"/>
            </w:pPr>
            <w:r w:rsidRPr="000A3EEE">
              <w:t>applicable documentation including organisational procedures, industry standards, regulations, equipment specifications, codes o</w:t>
            </w:r>
            <w:r w:rsidRPr="000A3EEE">
              <w:t>f practice and operation manuals.</w:t>
            </w:r>
          </w:p>
        </w:tc>
      </w:tr>
    </w:tbl>
    <w:p w:rsidR="00000000" w:rsidRPr="000A3EEE" w:rsidP="000A3EEE">
      <w:pPr>
        <w:pStyle w:val="NoPaddingFontSize1"/>
      </w:pPr>
    </w:p>
    <w:p w:rsidR="00000000" w:rsidRPr="000A3EEE" w:rsidP="000A3EEE">
      <w:pPr>
        <w:pStyle w:val="AllowPageBreak"/>
      </w:pPr>
    </w:p>
    <w:p w:rsidR="00000000" w:rsidRPr="000A3EEE" w:rsidP="000A3EEE">
      <w:pPr>
        <w:pStyle w:val="Heading1"/>
      </w:pPr>
      <w:bookmarkStart w:id="5" w:name="O_1023629"/>
      <w:bookmarkEnd w:id="5"/>
      <w:r w:rsidRPr="000A3EEE">
        <w:t>Links</w:t>
      </w:r>
    </w:p>
    <w:p w:rsidR="00000000" w:rsidRPr="000A3EEE" w:rsidP="007B1657">
      <w:pPr>
        <w:pStyle w:val="BodyText"/>
      </w:pPr>
      <w:r w:rsidRPr="000A3EE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36A2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3EEE" w:rsidP="000A3EEE"/>
    <w:sectPr w:rsidSect="000A3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EE" w:rsidRPr="007B1657" w:rsidP="007B1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57" w:rsidP="000A3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1657" w:rsidP="000A3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1657" w:rsidP="000A3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EEE" w:rsidRPr="007B1657" w:rsidP="007B1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57" w:rsidRPr="002D2AF8" w:rsidP="000A3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PUACOM003 Manage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B1657" w:rsidP="000A3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08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E1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EEE"/>
  </w:style>
  <w:style w:type="character" w:customStyle="1" w:styleId="Heading1Char">
    <w:name w:val="Heading 1 Char"/>
    <w:basedOn w:val="DefaultParagraphFont"/>
    <w:link w:val="Heading1"/>
    <w:rsid w:val="000A3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EEE"/>
    <w:rPr>
      <w:b/>
      <w:spacing w:val="0"/>
    </w:rPr>
  </w:style>
  <w:style w:type="paragraph" w:customStyle="1" w:styleId="SuperHeading">
    <w:name w:val="SuperHeading"/>
    <w:basedOn w:val="Normal"/>
    <w:rsid w:val="000A3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EEE"/>
    <w:rPr>
      <w:i/>
    </w:rPr>
  </w:style>
  <w:style w:type="paragraph" w:styleId="Caption">
    <w:name w:val="caption"/>
    <w:basedOn w:val="BodyText"/>
    <w:next w:val="Normal"/>
    <w:qFormat/>
    <w:rsid w:val="000A3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EEE"/>
  </w:style>
  <w:style w:type="paragraph" w:styleId="TableofFigures">
    <w:name w:val="table of figures"/>
    <w:basedOn w:val="Normal"/>
    <w:next w:val="Normal"/>
    <w:semiHidden/>
    <w:rsid w:val="000A3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EEE"/>
    <w:rPr>
      <w:rFonts w:ascii="Wingdings" w:hAnsi="Wingdings"/>
    </w:rPr>
  </w:style>
  <w:style w:type="paragraph" w:customStyle="1" w:styleId="TableHeading">
    <w:name w:val="Table Heading"/>
    <w:basedOn w:val="HeadingBase"/>
    <w:rsid w:val="000A3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EEE"/>
    <w:rPr>
      <w:color w:val="0033CC"/>
      <w:u w:val="none"/>
    </w:rPr>
  </w:style>
  <w:style w:type="paragraph" w:customStyle="1" w:styleId="BodyTextRight">
    <w:name w:val="Body Text Right"/>
    <w:basedOn w:val="BodyText"/>
    <w:rsid w:val="000A3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EEE"/>
    <w:rPr>
      <w:sz w:val="32"/>
    </w:rPr>
  </w:style>
  <w:style w:type="paragraph" w:customStyle="1" w:styleId="HeadingProcedure">
    <w:name w:val="Heading Procedure"/>
    <w:basedOn w:val="HeadingBase"/>
    <w:next w:val="Normal"/>
    <w:rsid w:val="000A3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EEE"/>
    <w:pPr>
      <w:spacing w:before="60" w:after="60"/>
    </w:pPr>
  </w:style>
  <w:style w:type="paragraph" w:styleId="ListContinue">
    <w:name w:val="List Continue"/>
    <w:basedOn w:val="List"/>
    <w:rsid w:val="000A3EEE"/>
    <w:pPr>
      <w:ind w:firstLine="0"/>
    </w:pPr>
  </w:style>
  <w:style w:type="paragraph" w:customStyle="1" w:styleId="ListNote">
    <w:name w:val="List Note"/>
    <w:basedOn w:val="List"/>
    <w:rsid w:val="000A3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EEE"/>
    <w:rPr>
      <w:rFonts w:ascii="Courier New" w:hAnsi="Courier New"/>
    </w:rPr>
  </w:style>
  <w:style w:type="paragraph" w:customStyle="1" w:styleId="NoteBullet">
    <w:name w:val="Note Bullet"/>
    <w:basedOn w:val="Note"/>
    <w:rsid w:val="000A3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EEE"/>
    <w:rPr>
      <w:b/>
      <w:smallCaps/>
    </w:rPr>
  </w:style>
  <w:style w:type="paragraph" w:customStyle="1" w:styleId="TableListNumber">
    <w:name w:val="Table List Number"/>
    <w:basedOn w:val="ListNumber"/>
    <w:rsid w:val="000A3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EEE"/>
    <w:pPr>
      <w:numPr>
        <w:numId w:val="8"/>
      </w:numPr>
    </w:pPr>
  </w:style>
  <w:style w:type="paragraph" w:customStyle="1" w:styleId="ListAlpha2">
    <w:name w:val="List Alpha 2"/>
    <w:basedOn w:val="List2"/>
    <w:rsid w:val="000A3EEE"/>
    <w:pPr>
      <w:numPr>
        <w:numId w:val="7"/>
      </w:numPr>
    </w:pPr>
  </w:style>
  <w:style w:type="paragraph" w:styleId="List2">
    <w:name w:val="List 2"/>
    <w:basedOn w:val="BodyText"/>
    <w:rsid w:val="000A3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EEE"/>
    <w:pPr>
      <w:numPr>
        <w:numId w:val="3"/>
      </w:numPr>
    </w:pPr>
  </w:style>
  <w:style w:type="paragraph" w:styleId="ListContinue2">
    <w:name w:val="List Continue 2"/>
    <w:basedOn w:val="List2"/>
    <w:rsid w:val="000A3EEE"/>
    <w:pPr>
      <w:ind w:firstLine="0"/>
    </w:pPr>
  </w:style>
  <w:style w:type="paragraph" w:styleId="ListContinue3">
    <w:name w:val="List Continue 3"/>
    <w:basedOn w:val="List3"/>
    <w:rsid w:val="000A3EEE"/>
    <w:pPr>
      <w:ind w:left="1021" w:firstLine="0"/>
    </w:pPr>
  </w:style>
  <w:style w:type="paragraph" w:styleId="ListContinue4">
    <w:name w:val="List Continue 4"/>
    <w:basedOn w:val="List4"/>
    <w:rsid w:val="000A3EEE"/>
    <w:pPr>
      <w:ind w:firstLine="0"/>
    </w:pPr>
  </w:style>
  <w:style w:type="paragraph" w:styleId="ListContinue5">
    <w:name w:val="List Continue 5"/>
    <w:basedOn w:val="List5"/>
    <w:rsid w:val="000A3EEE"/>
    <w:pPr>
      <w:ind w:firstLine="0"/>
    </w:pPr>
  </w:style>
  <w:style w:type="paragraph" w:styleId="ListNumber3">
    <w:name w:val="List Number 3"/>
    <w:basedOn w:val="List3"/>
    <w:rsid w:val="000A3EEE"/>
    <w:pPr>
      <w:numPr>
        <w:numId w:val="4"/>
      </w:numPr>
    </w:pPr>
  </w:style>
  <w:style w:type="paragraph" w:styleId="ListNumber4">
    <w:name w:val="List Number 4"/>
    <w:basedOn w:val="List4"/>
    <w:rsid w:val="000A3EEE"/>
    <w:pPr>
      <w:numPr>
        <w:numId w:val="5"/>
      </w:numPr>
    </w:pPr>
  </w:style>
  <w:style w:type="paragraph" w:styleId="ListNumber5">
    <w:name w:val="List Number 5"/>
    <w:basedOn w:val="List5"/>
    <w:rsid w:val="000A3EEE"/>
    <w:pPr>
      <w:numPr>
        <w:numId w:val="6"/>
      </w:numPr>
    </w:pPr>
  </w:style>
  <w:style w:type="paragraph" w:styleId="BlockText">
    <w:name w:val="Block Text"/>
    <w:basedOn w:val="Normal"/>
    <w:rsid w:val="000A3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EEE"/>
    <w:rPr>
      <w:sz w:val="16"/>
      <w:vertAlign w:val="superscript"/>
    </w:rPr>
  </w:style>
  <w:style w:type="character" w:customStyle="1" w:styleId="Symbols">
    <w:name w:val="Symbols"/>
    <w:basedOn w:val="DefaultParagraphFont"/>
    <w:rsid w:val="000A3EEE"/>
    <w:rPr>
      <w:rFonts w:ascii="Symbol" w:hAnsi="Symbol"/>
    </w:rPr>
  </w:style>
  <w:style w:type="character" w:customStyle="1" w:styleId="MenuOptions">
    <w:name w:val="Menu Options"/>
    <w:basedOn w:val="DefaultParagraphFont"/>
    <w:rsid w:val="000A3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EEE"/>
    <w:rPr>
      <w:b/>
    </w:rPr>
  </w:style>
  <w:style w:type="character" w:customStyle="1" w:styleId="Underlined">
    <w:name w:val="Underlined"/>
    <w:basedOn w:val="DefaultParagraphFont"/>
    <w:rsid w:val="000A3EEE"/>
    <w:rPr>
      <w:u w:val="single"/>
    </w:rPr>
  </w:style>
  <w:style w:type="paragraph" w:customStyle="1" w:styleId="TableBodyTextRight">
    <w:name w:val="Table Body Text Right"/>
    <w:basedOn w:val="TableBodyText"/>
    <w:rsid w:val="000A3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EEE"/>
    <w:rPr>
      <w:sz w:val="18"/>
    </w:rPr>
  </w:style>
  <w:style w:type="paragraph" w:customStyle="1" w:styleId="BodySmallRight">
    <w:name w:val="Body Small Right"/>
    <w:basedOn w:val="BodyTextRight"/>
    <w:rsid w:val="000A3EEE"/>
    <w:rPr>
      <w:sz w:val="18"/>
      <w:szCs w:val="18"/>
    </w:rPr>
  </w:style>
  <w:style w:type="paragraph" w:customStyle="1" w:styleId="MarginEdition">
    <w:name w:val="Margin Edition"/>
    <w:basedOn w:val="MarginNote"/>
    <w:rsid w:val="000A3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EEE"/>
    <w:rPr>
      <w:sz w:val="2"/>
      <w:szCs w:val="2"/>
    </w:rPr>
  </w:style>
  <w:style w:type="character" w:customStyle="1" w:styleId="Small">
    <w:name w:val="Small"/>
    <w:basedOn w:val="DefaultParagraphFont"/>
    <w:rsid w:val="000A3EEE"/>
    <w:rPr>
      <w:sz w:val="16"/>
    </w:rPr>
  </w:style>
  <w:style w:type="paragraph" w:customStyle="1" w:styleId="WideTable">
    <w:name w:val="Wide Table"/>
    <w:basedOn w:val="Normal"/>
    <w:rsid w:val="000A3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EEE"/>
  </w:style>
  <w:style w:type="paragraph" w:styleId="Quote">
    <w:name w:val="Quote"/>
    <w:basedOn w:val="Heading1"/>
    <w:link w:val="QuoteChar"/>
    <w:qFormat/>
    <w:rsid w:val="000A3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EEE"/>
    <w:pPr>
      <w:pageBreakBefore/>
    </w:pPr>
  </w:style>
  <w:style w:type="paragraph" w:customStyle="1" w:styleId="Border">
    <w:name w:val="Border"/>
    <w:basedOn w:val="Normal"/>
    <w:qFormat/>
    <w:rsid w:val="000A3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EEE"/>
    <w:rPr>
      <w:u w:val="single"/>
    </w:rPr>
  </w:style>
  <w:style w:type="character" w:customStyle="1" w:styleId="BoldandItalics">
    <w:name w:val="Bold and Italics"/>
    <w:qFormat/>
    <w:rsid w:val="000A3EEE"/>
    <w:rPr>
      <w:b/>
      <w:i/>
      <w:u w:val="none"/>
    </w:rPr>
  </w:style>
  <w:style w:type="paragraph" w:styleId="BalloonText">
    <w:name w:val="Balloon Text"/>
    <w:basedOn w:val="Normal"/>
    <w:link w:val="BalloonTextChar"/>
    <w:rsid w:val="000A3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EEE"/>
    <w:pPr>
      <w:spacing w:before="0" w:after="0"/>
    </w:pPr>
  </w:style>
  <w:style w:type="paragraph" w:customStyle="1" w:styleId="BodyTextBold">
    <w:name w:val="Body Text Bold"/>
    <w:basedOn w:val="BodyText"/>
    <w:qFormat/>
    <w:rsid w:val="000A3EEE"/>
    <w:rPr>
      <w:b/>
    </w:rPr>
  </w:style>
  <w:style w:type="character" w:styleId="Hyperlink">
    <w:name w:val="Hyperlink"/>
    <w:basedOn w:val="DefaultParagraphFont"/>
    <w:uiPriority w:val="99"/>
    <w:unhideWhenUsed/>
    <w:rsid w:val="007B1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2898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PUACOM003 Manage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