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A49" w:rsidP="00DA1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PUACOM001 Communicate in the workplace</w:t>
      </w:r>
      <w:r>
        <w:fldChar w:fldCharType="end"/>
      </w:r>
    </w:p>
    <w:p w:rsidR="00DA1A49" w:rsidP="00DA1A49">
      <w:pPr>
        <w:pStyle w:val="Version"/>
        <w:sectPr w:rsidSect="00A57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386" w:rsidP="00A57386">
      <w:pPr>
        <w:pStyle w:val="SuperHeading"/>
      </w:pPr>
      <w:r w:rsidRPr="00A57386">
        <w:t>PUACOM001 Communicate in the workplace</w:t>
      </w:r>
    </w:p>
    <w:p w:rsidR="00000000" w:rsidRPr="00A57386" w:rsidP="00A57386">
      <w:pPr>
        <w:pStyle w:val="Heading1"/>
      </w:pPr>
      <w:bookmarkStart w:id="1" w:name="O_1023575"/>
      <w:bookmarkEnd w:id="1"/>
      <w:r w:rsidRPr="00A573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Release 1.</w:t>
            </w:r>
            <w:r w:rsidRPr="00A57386">
              <w:t xml:space="preserve"> This is the first release of this unit of competency in the PUA Public Safety Training Package.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2" w:name="O_1023576"/>
      <w:bookmarkEnd w:id="2"/>
      <w:r w:rsidRPr="00A573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This unit of competency involves the skills and knowledge required to interact with people inte</w:t>
            </w:r>
            <w:r w:rsidRPr="00A57386">
              <w:t xml:space="preserve">rnally and externally through verbal, non-verbal and written communication and to follow verbal and written instructions in the work place. It includes communicating verbally and non-verbally with clients, giving and receiving instructions, taking part in </w:t>
            </w:r>
            <w:r w:rsidRPr="00A57386">
              <w:t>group discussions, participating in informal meetings and preparing to process routine correspondence and records.</w:t>
            </w:r>
          </w:p>
          <w:p w:rsidR="00000000" w:rsidRPr="00A57386" w:rsidP="00A57386">
            <w:pPr>
              <w:pStyle w:val="BodyText"/>
            </w:pPr>
            <w:r w:rsidRPr="00A57386">
              <w:t>The unit is applicable to all personnel but has a specific focus on the communication skills required by individuals at entry level in public</w:t>
            </w:r>
            <w:r w:rsidRPr="00A57386">
              <w:t xml:space="preserve"> safety organisations.</w:t>
            </w:r>
          </w:p>
          <w:p w:rsidR="00000000" w:rsidRPr="00A57386" w:rsidP="00A57386">
            <w:pPr>
              <w:pStyle w:val="BodyText"/>
            </w:pPr>
            <w:r w:rsidRPr="00A57386">
              <w:t>No licensing, legislative or certification requirements apply to this unit at the time of publication.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3" w:name="O_1023577"/>
      <w:bookmarkEnd w:id="3"/>
      <w:r w:rsidRPr="00A573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Not applicable.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4" w:name="O_1023578"/>
      <w:bookmarkEnd w:id="4"/>
      <w:r w:rsidRPr="00A573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Community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5" w:name="O_1023579"/>
      <w:bookmarkEnd w:id="5"/>
      <w:r w:rsidRPr="00A573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Public Safety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6" w:name="O_1023580"/>
      <w:bookmarkEnd w:id="6"/>
      <w:r w:rsidRPr="00A5738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PERFORMANCE CRITERIA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Performance criteria describe the performance needed to demonstrate achievement of the element.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Communicate verbally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Language used in communications is clear, concise and appropriate to client, assignment and organisational requirements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Active listening skills and questioning techniques are used to clarify issues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Established communication methods are used for routine and non-routine communications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Communicate non</w:t>
            </w:r>
            <w:r w:rsidRPr="00A57386">
              <w:t>-</w:t>
            </w:r>
            <w:r w:rsidRPr="00A57386">
              <w:rPr>
                <w:rStyle w:val="SpecialBold"/>
              </w:rPr>
              <w:t>verbally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Non-verbal communication is positive, culturally appropriate and tailored to the audience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Non-verbal communication is consistent wi</w:t>
            </w:r>
            <w:r w:rsidRPr="00A57386">
              <w:t>th verbal communication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Communicate with clients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Questioning, learning and summarising skills are used to establish client needs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Client needs are addressed, in accordance with organisational policy and procedures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Confidentiality is observed, in accordance with organisational policies and procedures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Give and receive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Instructions received are acted upon within an agreed time frame to meet organisational needs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Difficulties and/or problem areas are identified and communicated to appropriate personnel in a timely manner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Clarification of instructions is sought from   appropriate personnel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Instructions are relayed clearly, concisely and accuratel</w:t>
            </w:r>
            <w:r w:rsidRPr="00A57386">
              <w:t>y and confirmation is obtained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Take part in group discussions and informal meetings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Contributions are made when in small informal group activities and meetings to facilitate organisational outcomes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Responses are sought from and provided to ot</w:t>
            </w:r>
            <w:r w:rsidRPr="00A57386">
              <w:t>her group members in a constructive way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Views and opinions of individuals or group are obtained, acknowledged and accurately represented to others, as required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Prepare and process routine written correspondence, notes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Information and ideas are presented in a format, language and time frame to meet organisational requirements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Presentation of written documents meets organisational standards of style and accuracy</w:t>
            </w:r>
          </w:p>
        </w:tc>
      </w:tr>
      <w:tr w:rsidTr="00DA1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 xml:space="preserve">Documents are processed to comply with organisational policies and procedures and legislative requirements 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7" w:name="O_1023581"/>
      <w:bookmarkEnd w:id="7"/>
      <w:r w:rsidRPr="00A573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Foundation skills essential to performance are explicit in the performance criteria of this unit of competenc</w:t>
            </w:r>
            <w:r w:rsidRPr="00A57386">
              <w:t>y.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8" w:name="O_1023582"/>
      <w:bookmarkEnd w:id="8"/>
      <w:r w:rsidRPr="00A573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Range is restricted to essential operating conditions and any other variables essential to the work environment.</w:t>
            </w:r>
          </w:p>
          <w:p w:rsidR="00000000" w:rsidRPr="00A57386" w:rsidP="00A57386">
            <w:pPr>
              <w:pStyle w:val="BodyText"/>
            </w:pPr>
            <w:r w:rsidRPr="00A57386">
              <w:t>Non-essential conditions may be found in the Companion Volume Implementation Guide.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9" w:name="O_1023583"/>
      <w:bookmarkEnd w:id="9"/>
      <w:r w:rsidRPr="00A573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This unit replaces and is equivalent to PUACOM001C Communicate in the workplace.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10" w:name="O_1023590"/>
      <w:bookmarkEnd w:id="10"/>
      <w:r w:rsidRPr="00A57386">
        <w:t>Links</w:t>
      </w:r>
    </w:p>
    <w:p w:rsidR="00000000" w:rsidRPr="00A57386" w:rsidP="00DA1A49">
      <w:pPr>
        <w:pStyle w:val="BodyText"/>
      </w:pPr>
      <w:r w:rsidRPr="00A5738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B115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7386" w:rsidP="00DA1A49">
      <w:pPr>
        <w:pStyle w:val="BodyText"/>
        <w:sectPr w:rsidSect="00A573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386" w:rsidP="00A57386">
      <w:pPr>
        <w:pStyle w:val="SuperHeading"/>
      </w:pPr>
      <w:r w:rsidRPr="00A57386">
        <w:t>Assessment Requirements for PUACOM001 Commun</w:t>
      </w:r>
      <w:r w:rsidRPr="00A57386">
        <w:t>icate in the workplace</w:t>
      </w:r>
    </w:p>
    <w:p w:rsidR="00000000" w:rsidRPr="00A57386" w:rsidP="00A57386">
      <w:pPr>
        <w:pStyle w:val="Heading1"/>
      </w:pPr>
      <w:bookmarkStart w:id="11" w:name="O_1023585"/>
      <w:bookmarkEnd w:id="11"/>
      <w:r w:rsidRPr="00A573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rPr>
                <w:rStyle w:val="SpecialBold"/>
              </w:rPr>
              <w:t>Release 1.</w:t>
            </w:r>
            <w:r w:rsidRPr="00A57386">
              <w:t xml:space="preserve"> This is the first release of this unit of competency in the PUA Public Safety Training Package.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12" w:name="O_1023586"/>
      <w:bookmarkEnd w:id="12"/>
      <w:r w:rsidRPr="00A573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Ev</w:t>
            </w:r>
            <w:r w:rsidRPr="00A57386">
              <w:t>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ListBullet"/>
            </w:pPr>
            <w:r w:rsidRPr="00A57386">
              <w:t>communicating in the work place including in group settings, with c</w:t>
            </w:r>
            <w:r w:rsidRPr="00A57386">
              <w:t xml:space="preserve">lients, giving and receiving instructions </w:t>
            </w:r>
          </w:p>
          <w:p w:rsidR="00000000" w:rsidRPr="00A57386" w:rsidP="00A57386">
            <w:pPr>
              <w:pStyle w:val="ListBullet"/>
            </w:pPr>
            <w:r w:rsidRPr="00A57386">
              <w:t>complying with organisational policies and procedures including Work, Health and Safety (WHS)/Occupational Health and Safety (OHS) requirements</w:t>
            </w:r>
          </w:p>
          <w:p w:rsidR="00000000" w:rsidRPr="00A57386" w:rsidP="00A57386">
            <w:pPr>
              <w:pStyle w:val="ListBullet"/>
            </w:pPr>
            <w:r w:rsidRPr="00A57386">
              <w:t>following written instructions</w:t>
            </w:r>
          </w:p>
          <w:p w:rsidR="00000000" w:rsidRPr="00A57386" w:rsidP="00A57386">
            <w:pPr>
              <w:pStyle w:val="ListBullet"/>
            </w:pPr>
            <w:r w:rsidRPr="00A57386">
              <w:t>interacting with clients</w:t>
            </w:r>
          </w:p>
          <w:p w:rsidR="00000000" w:rsidRPr="00A57386" w:rsidP="00A57386">
            <w:pPr>
              <w:pStyle w:val="ListBullet"/>
            </w:pPr>
            <w:r w:rsidRPr="00A57386">
              <w:t>preparing and processing routine written correspondence, notes and records</w:t>
            </w:r>
          </w:p>
          <w:p w:rsidR="00000000" w:rsidRPr="00A57386" w:rsidP="00A57386">
            <w:pPr>
              <w:pStyle w:val="ListBullet"/>
            </w:pPr>
            <w:r w:rsidRPr="00A57386">
              <w:t>taking part in group discussions and informal meetings</w:t>
            </w:r>
          </w:p>
          <w:p w:rsidR="00000000" w:rsidRPr="00A57386" w:rsidP="00A57386">
            <w:pPr>
              <w:pStyle w:val="ListBullet"/>
            </w:pPr>
            <w:r w:rsidRPr="00A57386">
              <w:t>using information technology</w:t>
            </w:r>
          </w:p>
          <w:p w:rsidR="00000000" w:rsidRPr="00A57386" w:rsidP="00A57386">
            <w:pPr>
              <w:pStyle w:val="ListBullet"/>
            </w:pPr>
            <w:r w:rsidRPr="00A57386">
              <w:t>using verbal and non-verbal communication techniques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13" w:name="O_1023587"/>
      <w:bookmarkEnd w:id="13"/>
      <w:r w:rsidRPr="00A573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86">
            <w:pPr>
              <w:pStyle w:val="BodyText"/>
              <w:rPr>
                <w:lang w:val="en-NZ"/>
              </w:rPr>
            </w:pPr>
            <w:r w:rsidRPr="00A57386">
              <w:t>Evid</w:t>
            </w:r>
            <w:r w:rsidRPr="00A57386">
              <w:t>ence required to demonstrate competence in this unit must be relevant to and satisfy all the requirements of the elements and performance criteria and includes knowledge of</w:t>
            </w:r>
          </w:p>
        </w:tc>
      </w:tr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ListBullet"/>
            </w:pPr>
            <w:r w:rsidRPr="00A57386">
              <w:t xml:space="preserve">client needs </w:t>
            </w:r>
          </w:p>
          <w:p w:rsidR="00000000" w:rsidRPr="00A57386" w:rsidP="00A57386">
            <w:pPr>
              <w:pStyle w:val="ListBullet"/>
            </w:pPr>
            <w:r w:rsidRPr="00A57386">
              <w:t>group communication techniques</w:t>
            </w:r>
          </w:p>
          <w:p w:rsidR="00000000" w:rsidRPr="00A57386" w:rsidP="00A57386">
            <w:pPr>
              <w:pStyle w:val="ListBullet"/>
            </w:pPr>
            <w:r w:rsidRPr="00A57386">
              <w:t xml:space="preserve">modes and methods of communication </w:t>
            </w:r>
          </w:p>
          <w:p w:rsidR="00000000" w:rsidRPr="00A57386" w:rsidP="00A57386">
            <w:pPr>
              <w:pStyle w:val="ListBullet"/>
            </w:pPr>
            <w:r w:rsidRPr="00A57386">
              <w:t>non-verbal and verbal communication techniques</w:t>
            </w:r>
          </w:p>
          <w:p w:rsidR="00000000" w:rsidRPr="00A57386" w:rsidP="00A57386">
            <w:pPr>
              <w:pStyle w:val="ListBullet"/>
            </w:pPr>
            <w:r w:rsidRPr="00A57386">
              <w:t>organisational documentation, policies and procedures including Work, Health and Safety (WHS)/Occupational Health and Safety (OHS) requirements</w:t>
            </w:r>
          </w:p>
          <w:p w:rsidR="00000000" w:rsidRPr="00A57386" w:rsidP="00A57386">
            <w:pPr>
              <w:pStyle w:val="ListBullet"/>
            </w:pPr>
            <w:r w:rsidRPr="00A57386">
              <w:t xml:space="preserve">routine correspondence and reports </w:t>
            </w:r>
          </w:p>
          <w:p w:rsidR="00000000" w:rsidRPr="00A57386" w:rsidP="00A57386">
            <w:pPr>
              <w:pStyle w:val="ListBullet"/>
            </w:pPr>
            <w:r w:rsidRPr="00A57386">
              <w:t>small group dynamics</w:t>
            </w:r>
          </w:p>
          <w:p w:rsidR="00000000" w:rsidRPr="00A57386" w:rsidP="00A57386">
            <w:pPr>
              <w:pStyle w:val="ListBullet"/>
            </w:pPr>
            <w:r w:rsidRPr="00A57386">
              <w:t>types of</w:t>
            </w:r>
            <w:r w:rsidRPr="00A57386">
              <w:t xml:space="preserve"> instructions </w:t>
            </w:r>
          </w:p>
          <w:p w:rsidR="00000000" w:rsidRPr="00A57386" w:rsidP="00A57386">
            <w:pPr>
              <w:pStyle w:val="ListBullet"/>
            </w:pPr>
            <w:r w:rsidRPr="00A57386">
              <w:t>meeting requirements</w:t>
            </w:r>
          </w:p>
          <w:p w:rsidR="00000000" w:rsidRPr="00A57386" w:rsidP="00A57386">
            <w:pPr>
              <w:pStyle w:val="ListBullet"/>
            </w:pPr>
            <w:r w:rsidRPr="00A57386">
              <w:t xml:space="preserve">written communication techniques 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14" w:name="O_1023588"/>
      <w:bookmarkEnd w:id="14"/>
      <w:r w:rsidRPr="00A573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86" w:rsidP="00A57386">
            <w:pPr>
              <w:pStyle w:val="BodyText"/>
            </w:pPr>
            <w:r w:rsidRPr="00A57386">
              <w:t>As a minimum, assessors must satisfy applicable regulatory requirements, which include requirements in the Standards for Registered Training Or</w:t>
            </w:r>
            <w:r w:rsidRPr="00A57386">
              <w:t xml:space="preserve">ganisations current at the time of assessment. </w:t>
            </w:r>
          </w:p>
          <w:p w:rsidR="00000000" w:rsidRPr="00A57386" w:rsidP="00A57386">
            <w:pPr>
              <w:pStyle w:val="BodyText"/>
            </w:pPr>
            <w:r w:rsidRPr="00A5738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57386" w:rsidP="00A57386">
            <w:pPr>
              <w:pStyle w:val="BodyText"/>
            </w:pPr>
            <w:r w:rsidRPr="00A573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57386" w:rsidP="00A57386">
            <w:pPr>
              <w:pStyle w:val="BodyText"/>
            </w:pPr>
            <w:r w:rsidRPr="00A57386">
              <w:t>Assessment must occur in workplace operational situations. Where this is not appropriate</w:t>
            </w:r>
            <w:r w:rsidRPr="00A57386">
              <w:t>, assessment must occur in industry approved simulated workplace operational situations that reflect workplace conditions.</w:t>
            </w:r>
          </w:p>
          <w:p w:rsidR="00000000" w:rsidRPr="00A57386" w:rsidP="00A57386">
            <w:pPr>
              <w:pStyle w:val="BodyText"/>
            </w:pPr>
            <w:r w:rsidRPr="00A57386">
              <w:t>Resources for assessment must include access to</w:t>
            </w:r>
          </w:p>
          <w:p w:rsidR="00000000" w:rsidRPr="00A57386" w:rsidP="00A57386">
            <w:pPr>
              <w:pStyle w:val="ListBullet"/>
            </w:pPr>
            <w:r w:rsidRPr="00A57386">
              <w:t>a range of relevant exercises, case studies and/or simulations</w:t>
            </w:r>
          </w:p>
          <w:p w:rsidR="00000000" w:rsidRPr="00A57386" w:rsidP="00A57386">
            <w:pPr>
              <w:pStyle w:val="ListBullet2"/>
            </w:pPr>
            <w:r w:rsidRPr="00A57386">
              <w:t>with a combination o</w:t>
            </w:r>
            <w:r w:rsidRPr="00A57386">
              <w:t>f oral and/or written communication</w:t>
            </w:r>
          </w:p>
          <w:p w:rsidR="00000000" w:rsidRPr="00A57386" w:rsidP="00A57386">
            <w:pPr>
              <w:pStyle w:val="ListBullet"/>
            </w:pPr>
            <w:r w:rsidRPr="00A57386">
              <w:t xml:space="preserve">relevant and appropriate materials, equipment, tools and personal protective clothing and equipment currently used in industry </w:t>
            </w:r>
          </w:p>
          <w:p w:rsidR="00000000" w:rsidRPr="00A57386" w:rsidP="00A57386">
            <w:pPr>
              <w:pStyle w:val="ListBullet"/>
            </w:pPr>
            <w:r w:rsidRPr="00A57386">
              <w:t>applicable documentation including organisational procedures, industry standards, regulatio</w:t>
            </w:r>
            <w:r w:rsidRPr="00A57386">
              <w:t xml:space="preserve">ns, equipment specifications, codes of practice and operation manuals. </w:t>
            </w:r>
          </w:p>
        </w:tc>
      </w:tr>
    </w:tbl>
    <w:p w:rsidR="00000000" w:rsidRPr="00A57386" w:rsidP="00A57386">
      <w:pPr>
        <w:pStyle w:val="NoPaddingFontSize1"/>
      </w:pPr>
    </w:p>
    <w:p w:rsidR="00000000" w:rsidRPr="00A57386" w:rsidP="00A57386">
      <w:pPr>
        <w:pStyle w:val="AllowPageBreak"/>
      </w:pPr>
    </w:p>
    <w:p w:rsidR="00000000" w:rsidRPr="00A57386" w:rsidP="00A57386">
      <w:pPr>
        <w:pStyle w:val="Heading1"/>
      </w:pPr>
      <w:bookmarkStart w:id="15" w:name="O_1023591"/>
      <w:bookmarkEnd w:id="15"/>
      <w:r w:rsidRPr="00A57386">
        <w:t>Links</w:t>
      </w:r>
    </w:p>
    <w:p w:rsidR="00000000" w:rsidRPr="00A57386" w:rsidP="00DA1A49">
      <w:pPr>
        <w:pStyle w:val="BodyText"/>
      </w:pPr>
      <w:r w:rsidRPr="00A5738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B115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7386" w:rsidP="00A57386"/>
    <w:sectPr w:rsidSect="00A573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 w:rsidRPr="00DA1A49" w:rsidP="00DA1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9" w:rsidP="00A57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A49" w:rsidP="00A57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A1A49" w:rsidP="00A573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 w:rsidP="00A57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1A49">
      <w:t>Approved</w:t>
    </w:r>
    <w:r w:rsidR="00DA1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1A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1A49">
      <w:rPr>
        <w:noProof/>
      </w:rPr>
      <w:t>4</w:t>
    </w:r>
    <w:r>
      <w:rPr>
        <w:noProof/>
      </w:rPr>
      <w:fldChar w:fldCharType="end"/>
    </w:r>
  </w:p>
  <w:p w:rsidR="00A57386" w:rsidP="00A57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1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1A49">
      <w:t>Public Skills Australia</w:t>
    </w:r>
    <w:r w:rsidR="00DA1A49">
      <w:fldChar w:fldCharType="end"/>
    </w:r>
  </w:p>
  <w:p w:rsidR="00A57386" w:rsidP="00A57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386" w:rsidRPr="00DA1A49" w:rsidP="00DA1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9" w:rsidRPr="002D2AF8" w:rsidP="00A57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PUACOM001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1A49" w:rsidP="00A573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86" w:rsidRPr="002D2AF8" w:rsidP="00A57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1A49">
      <w:t>PUACOM001 Communicate in the workplace</w:t>
    </w:r>
    <w:r w:rsidR="00DA1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1A49">
      <w:rPr>
        <w:noProof/>
      </w:rPr>
      <w:t>2 March 2025</w:t>
    </w:r>
    <w:r>
      <w:fldChar w:fldCharType="end"/>
    </w:r>
  </w:p>
  <w:p w:rsidR="00A57386" w:rsidP="00A57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AA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23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EC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386"/>
  </w:style>
  <w:style w:type="character" w:customStyle="1" w:styleId="Heading1Char">
    <w:name w:val="Heading 1 Char"/>
    <w:basedOn w:val="DefaultParagraphFont"/>
    <w:link w:val="Heading1"/>
    <w:rsid w:val="00A57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3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386"/>
    <w:rPr>
      <w:b/>
      <w:spacing w:val="0"/>
    </w:rPr>
  </w:style>
  <w:style w:type="paragraph" w:styleId="ListBullet2">
    <w:name w:val="List Bullet 2"/>
    <w:basedOn w:val="List2"/>
    <w:rsid w:val="00A573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386"/>
    <w:rPr>
      <w:i/>
    </w:rPr>
  </w:style>
  <w:style w:type="paragraph" w:styleId="Caption">
    <w:name w:val="caption"/>
    <w:basedOn w:val="BodyText"/>
    <w:next w:val="Normal"/>
    <w:qFormat/>
    <w:rsid w:val="00A57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386"/>
  </w:style>
  <w:style w:type="paragraph" w:styleId="TableofFigures">
    <w:name w:val="table of figures"/>
    <w:basedOn w:val="Normal"/>
    <w:next w:val="Normal"/>
    <w:semiHidden/>
    <w:rsid w:val="00A57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386"/>
    <w:rPr>
      <w:rFonts w:ascii="Wingdings" w:hAnsi="Wingdings"/>
    </w:rPr>
  </w:style>
  <w:style w:type="paragraph" w:customStyle="1" w:styleId="TableHeading">
    <w:name w:val="Table Heading"/>
    <w:basedOn w:val="HeadingBase"/>
    <w:rsid w:val="00A57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386"/>
    <w:rPr>
      <w:color w:val="0033CC"/>
      <w:u w:val="none"/>
    </w:rPr>
  </w:style>
  <w:style w:type="paragraph" w:customStyle="1" w:styleId="BodyTextRight">
    <w:name w:val="Body Text Right"/>
    <w:basedOn w:val="BodyText"/>
    <w:rsid w:val="00A57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386"/>
    <w:rPr>
      <w:sz w:val="32"/>
    </w:rPr>
  </w:style>
  <w:style w:type="paragraph" w:customStyle="1" w:styleId="HeadingProcedure">
    <w:name w:val="Heading Procedure"/>
    <w:basedOn w:val="HeadingBase"/>
    <w:next w:val="Normal"/>
    <w:rsid w:val="00A57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386"/>
    <w:pPr>
      <w:spacing w:before="60" w:after="60"/>
    </w:pPr>
  </w:style>
  <w:style w:type="paragraph" w:styleId="ListContinue">
    <w:name w:val="List Continue"/>
    <w:basedOn w:val="List"/>
    <w:rsid w:val="00A57386"/>
    <w:pPr>
      <w:ind w:firstLine="0"/>
    </w:pPr>
  </w:style>
  <w:style w:type="paragraph" w:customStyle="1" w:styleId="ListNote">
    <w:name w:val="List Note"/>
    <w:basedOn w:val="List"/>
    <w:rsid w:val="00A57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386"/>
    <w:rPr>
      <w:rFonts w:ascii="Courier New" w:hAnsi="Courier New"/>
    </w:rPr>
  </w:style>
  <w:style w:type="paragraph" w:customStyle="1" w:styleId="NoteBullet">
    <w:name w:val="Note Bullet"/>
    <w:basedOn w:val="Note"/>
    <w:rsid w:val="00A57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386"/>
    <w:rPr>
      <w:b/>
      <w:smallCaps/>
    </w:rPr>
  </w:style>
  <w:style w:type="paragraph" w:customStyle="1" w:styleId="TableListNumber">
    <w:name w:val="Table List Number"/>
    <w:basedOn w:val="ListNumber"/>
    <w:rsid w:val="00A57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386"/>
    <w:pPr>
      <w:numPr>
        <w:numId w:val="9"/>
      </w:numPr>
    </w:pPr>
  </w:style>
  <w:style w:type="paragraph" w:customStyle="1" w:styleId="ListAlpha2">
    <w:name w:val="List Alpha 2"/>
    <w:basedOn w:val="List2"/>
    <w:rsid w:val="00A57386"/>
    <w:pPr>
      <w:numPr>
        <w:numId w:val="8"/>
      </w:numPr>
    </w:pPr>
  </w:style>
  <w:style w:type="paragraph" w:styleId="List2">
    <w:name w:val="List 2"/>
    <w:basedOn w:val="BodyText"/>
    <w:rsid w:val="00A57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386"/>
    <w:pPr>
      <w:numPr>
        <w:numId w:val="4"/>
      </w:numPr>
    </w:pPr>
  </w:style>
  <w:style w:type="paragraph" w:styleId="ListContinue2">
    <w:name w:val="List Continue 2"/>
    <w:basedOn w:val="List2"/>
    <w:rsid w:val="00A57386"/>
    <w:pPr>
      <w:ind w:firstLine="0"/>
    </w:pPr>
  </w:style>
  <w:style w:type="paragraph" w:styleId="ListContinue3">
    <w:name w:val="List Continue 3"/>
    <w:basedOn w:val="List3"/>
    <w:rsid w:val="00A57386"/>
    <w:pPr>
      <w:ind w:left="1021" w:firstLine="0"/>
    </w:pPr>
  </w:style>
  <w:style w:type="paragraph" w:styleId="ListContinue4">
    <w:name w:val="List Continue 4"/>
    <w:basedOn w:val="List4"/>
    <w:rsid w:val="00A57386"/>
    <w:pPr>
      <w:ind w:firstLine="0"/>
    </w:pPr>
  </w:style>
  <w:style w:type="paragraph" w:styleId="ListContinue5">
    <w:name w:val="List Continue 5"/>
    <w:basedOn w:val="List5"/>
    <w:rsid w:val="00A57386"/>
    <w:pPr>
      <w:ind w:firstLine="0"/>
    </w:pPr>
  </w:style>
  <w:style w:type="paragraph" w:styleId="ListNumber3">
    <w:name w:val="List Number 3"/>
    <w:basedOn w:val="List3"/>
    <w:rsid w:val="00A57386"/>
    <w:pPr>
      <w:numPr>
        <w:numId w:val="5"/>
      </w:numPr>
    </w:pPr>
  </w:style>
  <w:style w:type="paragraph" w:styleId="ListNumber4">
    <w:name w:val="List Number 4"/>
    <w:basedOn w:val="List4"/>
    <w:rsid w:val="00A57386"/>
    <w:pPr>
      <w:numPr>
        <w:numId w:val="6"/>
      </w:numPr>
    </w:pPr>
  </w:style>
  <w:style w:type="paragraph" w:styleId="ListNumber5">
    <w:name w:val="List Number 5"/>
    <w:basedOn w:val="List5"/>
    <w:rsid w:val="00A57386"/>
    <w:pPr>
      <w:numPr>
        <w:numId w:val="7"/>
      </w:numPr>
    </w:pPr>
  </w:style>
  <w:style w:type="paragraph" w:styleId="BlockText">
    <w:name w:val="Block Text"/>
    <w:basedOn w:val="Normal"/>
    <w:rsid w:val="00A57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386"/>
    <w:rPr>
      <w:sz w:val="16"/>
      <w:vertAlign w:val="superscript"/>
    </w:rPr>
  </w:style>
  <w:style w:type="character" w:customStyle="1" w:styleId="Symbols">
    <w:name w:val="Symbols"/>
    <w:basedOn w:val="DefaultParagraphFont"/>
    <w:rsid w:val="00A57386"/>
    <w:rPr>
      <w:rFonts w:ascii="Symbol" w:hAnsi="Symbol"/>
    </w:rPr>
  </w:style>
  <w:style w:type="character" w:customStyle="1" w:styleId="MenuOptions">
    <w:name w:val="Menu Options"/>
    <w:basedOn w:val="DefaultParagraphFont"/>
    <w:rsid w:val="00A57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386"/>
    <w:rPr>
      <w:b/>
    </w:rPr>
  </w:style>
  <w:style w:type="character" w:customStyle="1" w:styleId="Underlined">
    <w:name w:val="Underlined"/>
    <w:basedOn w:val="DefaultParagraphFont"/>
    <w:rsid w:val="00A57386"/>
    <w:rPr>
      <w:u w:val="single"/>
    </w:rPr>
  </w:style>
  <w:style w:type="paragraph" w:customStyle="1" w:styleId="TableBodyTextRight">
    <w:name w:val="Table Body Text Right"/>
    <w:basedOn w:val="TableBodyText"/>
    <w:rsid w:val="00A57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386"/>
    <w:rPr>
      <w:sz w:val="18"/>
    </w:rPr>
  </w:style>
  <w:style w:type="paragraph" w:customStyle="1" w:styleId="BodySmallRight">
    <w:name w:val="Body Small Right"/>
    <w:basedOn w:val="BodyTextRight"/>
    <w:rsid w:val="00A57386"/>
    <w:rPr>
      <w:sz w:val="18"/>
      <w:szCs w:val="18"/>
    </w:rPr>
  </w:style>
  <w:style w:type="paragraph" w:customStyle="1" w:styleId="MarginEdition">
    <w:name w:val="Margin Edition"/>
    <w:basedOn w:val="MarginNote"/>
    <w:rsid w:val="00A57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386"/>
    <w:rPr>
      <w:sz w:val="2"/>
      <w:szCs w:val="2"/>
    </w:rPr>
  </w:style>
  <w:style w:type="character" w:customStyle="1" w:styleId="Small">
    <w:name w:val="Small"/>
    <w:basedOn w:val="DefaultParagraphFont"/>
    <w:rsid w:val="00A57386"/>
    <w:rPr>
      <w:sz w:val="16"/>
    </w:rPr>
  </w:style>
  <w:style w:type="paragraph" w:customStyle="1" w:styleId="WideTable">
    <w:name w:val="Wide Table"/>
    <w:basedOn w:val="Normal"/>
    <w:rsid w:val="00A57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386"/>
  </w:style>
  <w:style w:type="paragraph" w:styleId="Quote">
    <w:name w:val="Quote"/>
    <w:basedOn w:val="Heading1"/>
    <w:link w:val="QuoteChar"/>
    <w:qFormat/>
    <w:rsid w:val="00A57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386"/>
    <w:pPr>
      <w:pageBreakBefore/>
    </w:pPr>
  </w:style>
  <w:style w:type="paragraph" w:customStyle="1" w:styleId="Border">
    <w:name w:val="Border"/>
    <w:basedOn w:val="Normal"/>
    <w:qFormat/>
    <w:rsid w:val="00A57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386"/>
    <w:rPr>
      <w:u w:val="single"/>
    </w:rPr>
  </w:style>
  <w:style w:type="character" w:customStyle="1" w:styleId="BoldandItalics">
    <w:name w:val="Bold and Italics"/>
    <w:qFormat/>
    <w:rsid w:val="00A57386"/>
    <w:rPr>
      <w:b/>
      <w:i/>
      <w:u w:val="none"/>
    </w:rPr>
  </w:style>
  <w:style w:type="paragraph" w:styleId="BalloonText">
    <w:name w:val="Balloon Text"/>
    <w:basedOn w:val="Normal"/>
    <w:link w:val="BalloonTextChar"/>
    <w:rsid w:val="00A57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386"/>
    <w:pPr>
      <w:spacing w:before="0" w:after="0"/>
    </w:pPr>
  </w:style>
  <w:style w:type="paragraph" w:customStyle="1" w:styleId="BodyTextBold">
    <w:name w:val="Body Text Bold"/>
    <w:basedOn w:val="BodyText"/>
    <w:qFormat/>
    <w:rsid w:val="00A57386"/>
    <w:rPr>
      <w:b/>
    </w:rPr>
  </w:style>
  <w:style w:type="character" w:styleId="Hyperlink">
    <w:name w:val="Hyperlink"/>
    <w:basedOn w:val="DefaultParagraphFont"/>
    <w:uiPriority w:val="99"/>
    <w:unhideWhenUsed/>
    <w:rsid w:val="00DA1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6216</Characters>
  <Application>Microsoft Office Word</Application>
  <DocSecurity>0</DocSecurity>
  <Lines>239</Lines>
  <Paragraphs>137</Paragraphs>
  <ScaleCrop>false</ScaleCrop>
  <Company>Author-it Software Corporation Ltd.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PUACOM001 Communicate in the workplace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