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6C6C" w:rsidP="00936C6C">
      <w:pPr>
        <w:pStyle w:val="Title"/>
      </w:pPr>
      <w:r>
        <w:fldChar w:fldCharType="begin"/>
      </w:r>
      <w:r>
        <w:instrText xml:space="preserve"> TITLE   \* MERGEFORMAT </w:instrText>
      </w:r>
      <w:r>
        <w:fldChar w:fldCharType="separate"/>
      </w:r>
      <w:r>
        <w:t>PUABIO001 Conduct planning in a biosecurity emergency response</w:t>
      </w:r>
      <w:r>
        <w:fldChar w:fldCharType="end"/>
      </w:r>
    </w:p>
    <w:p w:rsidR="00936C6C" w:rsidP="00936C6C">
      <w:pPr>
        <w:pStyle w:val="Version"/>
        <w:sectPr w:rsidSect="00FF57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57BC" w:rsidP="00FF57BC">
      <w:pPr>
        <w:pStyle w:val="SuperHeading"/>
      </w:pPr>
      <w:r w:rsidRPr="00FF57BC">
        <w:t>PUABIO001 Conduct planning in a biosecurity emergency response</w:t>
      </w:r>
    </w:p>
    <w:p w:rsidR="00000000" w:rsidRPr="00FF57BC" w:rsidP="00FF57BC">
      <w:pPr>
        <w:pStyle w:val="Heading1"/>
      </w:pPr>
      <w:bookmarkStart w:id="1" w:name="O_1023556"/>
      <w:bookmarkEnd w:id="1"/>
      <w:r w:rsidRPr="00FF57BC">
        <w:t>Modification History</w:t>
      </w:r>
    </w:p>
    <w:tbl>
      <w:tblPr>
        <w:tblW w:w="9497" w:type="dxa"/>
        <w:tblLayout w:type="fixed"/>
        <w:tblCellMar>
          <w:left w:w="62" w:type="dxa"/>
          <w:right w:w="62" w:type="dxa"/>
        </w:tblCellMar>
        <w:tblLook w:val="0000"/>
      </w:tblPr>
      <w:tblGrid>
        <w:gridCol w:w="9497"/>
      </w:tblGrid>
      <w:tr w:rsidTr="00FF57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57BC" w:rsidP="00FF57BC">
            <w:pPr>
              <w:pStyle w:val="BodyText"/>
            </w:pPr>
            <w:r w:rsidRPr="00FF57BC">
              <w:rPr>
                <w:rStyle w:val="SpecialBold"/>
              </w:rPr>
              <w:t>Release 1.</w:t>
            </w:r>
            <w:r w:rsidRPr="00FF57BC">
              <w:t xml:space="preserve"> This is the first release of this unit of competency in the PUA Public Safety Training Package.</w:t>
            </w:r>
          </w:p>
        </w:tc>
      </w:tr>
    </w:tbl>
    <w:p w:rsidR="00000000" w:rsidRPr="00FF57BC" w:rsidP="00FF57BC">
      <w:pPr>
        <w:pStyle w:val="NoPaddingFontSize1"/>
      </w:pPr>
    </w:p>
    <w:p w:rsidR="00000000" w:rsidRPr="00FF57BC" w:rsidP="00FF57BC">
      <w:pPr>
        <w:pStyle w:val="AllowPageBreak"/>
      </w:pPr>
    </w:p>
    <w:p w:rsidR="00000000" w:rsidRPr="00FF57BC" w:rsidP="00FF57BC">
      <w:pPr>
        <w:pStyle w:val="Heading1"/>
      </w:pPr>
      <w:bookmarkStart w:id="2" w:name="O_1023557"/>
      <w:bookmarkEnd w:id="2"/>
      <w:r w:rsidRPr="00FF57BC">
        <w:t>Application</w:t>
      </w:r>
    </w:p>
    <w:tbl>
      <w:tblPr>
        <w:tblW w:w="9497" w:type="dxa"/>
        <w:tblLayout w:type="fixed"/>
        <w:tblCellMar>
          <w:left w:w="62" w:type="dxa"/>
          <w:right w:w="62" w:type="dxa"/>
        </w:tblCellMar>
        <w:tblLook w:val="0000"/>
      </w:tblPr>
      <w:tblGrid>
        <w:gridCol w:w="9497"/>
      </w:tblGrid>
      <w:tr w:rsidTr="00FF57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57BC" w:rsidP="00FF57BC">
            <w:pPr>
              <w:pStyle w:val="BodyText"/>
            </w:pPr>
            <w:r w:rsidRPr="00FF57BC">
              <w:t>This unit involves the skills and knowledge required to conduct biosecurity emergency response planning and to contribute to outputs (e.g. incident action plans, resourcing requirements and tracking, operational situation reports, maps and status boards) p</w:t>
            </w:r>
            <w:r w:rsidRPr="00FF57BC">
              <w:t xml:space="preserve">roduced by personnel with responsibility for the outputs. </w:t>
            </w:r>
          </w:p>
          <w:p w:rsidR="00000000" w:rsidRPr="00FF57BC" w:rsidP="00FF57BC">
            <w:pPr>
              <w:pStyle w:val="BodyText"/>
            </w:pPr>
            <w:r w:rsidRPr="00FF57BC">
              <w:t>This could be part of a continuous activity with a daily, weekly or longer cycle. Individuals working within any functional area within a Control Centre or Forward Command Post undertaking emergenc</w:t>
            </w:r>
            <w:r w:rsidRPr="00FF57BC">
              <w:t xml:space="preserve">y response planning tasks as part of a team, will typically work under supervision. </w:t>
            </w:r>
          </w:p>
          <w:p w:rsidR="00000000" w:rsidRPr="00FF57BC" w:rsidP="00FF57BC">
            <w:pPr>
              <w:pStyle w:val="BodyText"/>
            </w:pPr>
            <w:r w:rsidRPr="00FF57BC">
              <w:t>No licensing, legislative or certification requirements apply to this unit at the time of publication.</w:t>
            </w:r>
          </w:p>
        </w:tc>
      </w:tr>
    </w:tbl>
    <w:p w:rsidR="00000000" w:rsidRPr="00FF57BC" w:rsidP="00FF57BC">
      <w:pPr>
        <w:pStyle w:val="NoPaddingFontSize1"/>
      </w:pPr>
    </w:p>
    <w:p w:rsidR="00000000" w:rsidRPr="00FF57BC" w:rsidP="00FF57BC">
      <w:pPr>
        <w:pStyle w:val="AllowPageBreak"/>
      </w:pPr>
    </w:p>
    <w:p w:rsidR="00000000" w:rsidRPr="00FF57BC" w:rsidP="00FF57BC">
      <w:pPr>
        <w:pStyle w:val="Heading1"/>
      </w:pPr>
      <w:bookmarkStart w:id="3" w:name="O_1023558"/>
      <w:bookmarkEnd w:id="3"/>
      <w:r w:rsidRPr="00FF57BC">
        <w:t>Pre-requisite Unit</w:t>
      </w:r>
    </w:p>
    <w:tbl>
      <w:tblPr>
        <w:tblW w:w="9497" w:type="dxa"/>
        <w:tblLayout w:type="fixed"/>
        <w:tblCellMar>
          <w:left w:w="62" w:type="dxa"/>
          <w:right w:w="62" w:type="dxa"/>
        </w:tblCellMar>
        <w:tblLook w:val="0000"/>
      </w:tblPr>
      <w:tblGrid>
        <w:gridCol w:w="9497"/>
      </w:tblGrid>
      <w:tr w:rsidTr="00FF57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57BC" w:rsidP="00FF57BC">
            <w:pPr>
              <w:pStyle w:val="BodyText"/>
            </w:pPr>
            <w:r w:rsidRPr="00FF57BC">
              <w:t>Not applicable.</w:t>
            </w:r>
          </w:p>
        </w:tc>
      </w:tr>
    </w:tbl>
    <w:p w:rsidR="00000000" w:rsidRPr="00FF57BC" w:rsidP="00FF57BC">
      <w:pPr>
        <w:pStyle w:val="NoPaddingFontSize1"/>
      </w:pPr>
    </w:p>
    <w:p w:rsidR="00000000" w:rsidRPr="00FF57BC" w:rsidP="00FF57BC">
      <w:pPr>
        <w:pStyle w:val="AllowPageBreak"/>
      </w:pPr>
    </w:p>
    <w:p w:rsidR="00000000" w:rsidRPr="00FF57BC" w:rsidP="00FF57BC">
      <w:pPr>
        <w:pStyle w:val="Heading1"/>
      </w:pPr>
      <w:bookmarkStart w:id="4" w:name="O_1023559"/>
      <w:bookmarkEnd w:id="4"/>
      <w:r w:rsidRPr="00FF57BC">
        <w:t>Competency Field</w:t>
      </w:r>
    </w:p>
    <w:tbl>
      <w:tblPr>
        <w:tblW w:w="9497" w:type="dxa"/>
        <w:tblLayout w:type="fixed"/>
        <w:tblCellMar>
          <w:left w:w="62" w:type="dxa"/>
          <w:right w:w="62" w:type="dxa"/>
        </w:tblCellMar>
        <w:tblLook w:val="0000"/>
      </w:tblPr>
      <w:tblGrid>
        <w:gridCol w:w="9497"/>
      </w:tblGrid>
      <w:tr w:rsidTr="00FF57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57BC" w:rsidP="00FF57BC">
            <w:pPr>
              <w:pStyle w:val="BodyText"/>
            </w:pPr>
            <w:r w:rsidRPr="00FF57BC">
              <w:t>Biosecurity</w:t>
            </w:r>
          </w:p>
        </w:tc>
      </w:tr>
    </w:tbl>
    <w:p w:rsidR="00000000" w:rsidRPr="00FF57BC" w:rsidP="00FF57BC">
      <w:pPr>
        <w:pStyle w:val="NoPaddingFontSize1"/>
      </w:pPr>
    </w:p>
    <w:p w:rsidR="00000000" w:rsidRPr="00FF57BC" w:rsidP="00FF57BC">
      <w:pPr>
        <w:pStyle w:val="AllowPageBreak"/>
      </w:pPr>
    </w:p>
    <w:p w:rsidR="00000000" w:rsidRPr="00FF57BC" w:rsidP="00FF57BC">
      <w:pPr>
        <w:pStyle w:val="Heading1"/>
      </w:pPr>
      <w:bookmarkStart w:id="5" w:name="O_1023560"/>
      <w:bookmarkEnd w:id="5"/>
      <w:r w:rsidRPr="00FF57BC">
        <w:t>Unit Sector</w:t>
      </w:r>
    </w:p>
    <w:tbl>
      <w:tblPr>
        <w:tblW w:w="9497" w:type="dxa"/>
        <w:tblLayout w:type="fixed"/>
        <w:tblCellMar>
          <w:left w:w="62" w:type="dxa"/>
          <w:right w:w="62" w:type="dxa"/>
        </w:tblCellMar>
        <w:tblLook w:val="0000"/>
      </w:tblPr>
      <w:tblGrid>
        <w:gridCol w:w="9497"/>
      </w:tblGrid>
      <w:tr w:rsidTr="00FF57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57BC" w:rsidP="00FF57BC">
            <w:pPr>
              <w:pStyle w:val="BodyText"/>
            </w:pPr>
            <w:r w:rsidRPr="00FF57BC">
              <w:t>Biosecurity</w:t>
            </w:r>
          </w:p>
        </w:tc>
      </w:tr>
    </w:tbl>
    <w:p w:rsidR="00000000" w:rsidRPr="00FF57BC" w:rsidP="00FF57BC">
      <w:pPr>
        <w:pStyle w:val="NoPaddingFontSize1"/>
      </w:pPr>
    </w:p>
    <w:p w:rsidR="00000000" w:rsidRPr="00FF57BC" w:rsidP="00FF57BC">
      <w:pPr>
        <w:pStyle w:val="AllowPageBreak"/>
      </w:pPr>
    </w:p>
    <w:p w:rsidR="00000000" w:rsidRPr="00FF57BC" w:rsidP="00FF57BC">
      <w:pPr>
        <w:pStyle w:val="Heading1"/>
      </w:pPr>
      <w:bookmarkStart w:id="6" w:name="O_1023561"/>
      <w:bookmarkEnd w:id="6"/>
      <w:r w:rsidRPr="00FF57B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F57B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F57BC" w:rsidP="00FF57BC">
            <w:pPr>
              <w:pStyle w:val="BodyText"/>
            </w:pPr>
            <w:r w:rsidRPr="00FF57B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F57BC">
            <w:pPr>
              <w:pStyle w:val="BodyText"/>
              <w:rPr>
                <w:lang w:val="en-NZ"/>
              </w:rPr>
            </w:pPr>
            <w:r w:rsidRPr="00FF57BC">
              <w:rPr>
                <w:rStyle w:val="SpecialBold"/>
              </w:rPr>
              <w:t>PERFORMANCE CRITERIA</w:t>
            </w:r>
          </w:p>
        </w:tc>
      </w:tr>
      <w:tr w:rsidTr="00FF57B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F57BC">
            <w:pPr>
              <w:pStyle w:val="BodyText"/>
              <w:rPr>
                <w:lang w:val="en-NZ"/>
              </w:rPr>
            </w:pPr>
            <w:r w:rsidRPr="00FF57B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F57BC">
            <w:pPr>
              <w:pStyle w:val="BodyText"/>
              <w:rPr>
                <w:lang w:val="en-NZ"/>
              </w:rPr>
            </w:pPr>
            <w:r w:rsidRPr="00FF57BC">
              <w:t>Performance criteria describe the performance needed to demonstrate achievement of the element.</w:t>
            </w:r>
          </w:p>
        </w:tc>
      </w:tr>
      <w:tr w:rsidTr="00FF57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F57BC" w:rsidP="00FF57BC">
            <w:pPr>
              <w:pStyle w:val="BodyText"/>
            </w:pPr>
            <w:r w:rsidRPr="00FF57BC">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FF57BC" w:rsidP="00FF57BC">
            <w:pPr>
              <w:pStyle w:val="BodyText"/>
            </w:pPr>
            <w:r w:rsidRPr="00FF57BC">
              <w:rPr>
                <w:rStyle w:val="SpecialBold"/>
              </w:rPr>
              <w:t>Contribute to the planning process</w:t>
            </w:r>
          </w:p>
        </w:tc>
        <w:tc>
          <w:tcPr>
            <w:tcW w:w="697" w:type="dxa"/>
            <w:tcBorders>
              <w:top w:val="nil"/>
              <w:left w:val="nil"/>
              <w:bottom w:val="nil"/>
              <w:right w:val="nil"/>
            </w:tcBorders>
            <w:tcMar>
              <w:top w:w="0" w:type="dxa"/>
              <w:left w:w="62" w:type="dxa"/>
              <w:bottom w:w="0" w:type="dxa"/>
              <w:right w:w="62" w:type="dxa"/>
            </w:tcMar>
          </w:tcPr>
          <w:p w:rsidR="00000000" w:rsidP="00FF57BC">
            <w:pPr>
              <w:pStyle w:val="BodyText"/>
              <w:rPr>
                <w:lang w:val="en-NZ"/>
              </w:rPr>
            </w:pPr>
            <w:r w:rsidRPr="00FF57B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F57BC">
            <w:pPr>
              <w:pStyle w:val="BodyText"/>
              <w:rPr>
                <w:lang w:val="en-NZ"/>
              </w:rPr>
            </w:pPr>
            <w:r w:rsidRPr="00FF57BC">
              <w:t>Planning tasks specific to the biosecurity emergency response are identified</w:t>
            </w:r>
          </w:p>
        </w:tc>
      </w:tr>
      <w:tr w:rsidTr="00FF57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57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57BC">
            <w:pPr>
              <w:pStyle w:val="BodyText"/>
              <w:rPr>
                <w:lang w:val="en-NZ"/>
              </w:rPr>
            </w:pPr>
            <w:r w:rsidRPr="00FF57B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F57BC">
            <w:pPr>
              <w:pStyle w:val="BodyText"/>
              <w:rPr>
                <w:lang w:val="en-NZ"/>
              </w:rPr>
            </w:pPr>
            <w:r w:rsidRPr="00FF57BC">
              <w:t xml:space="preserve">Individual role and responsibilities within the biosecurity emergency response team are identified, in accordance with organisational procedures and in consultation with approved personnel </w:t>
            </w:r>
          </w:p>
        </w:tc>
      </w:tr>
      <w:tr w:rsidTr="00FF57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57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57BC">
            <w:pPr>
              <w:pStyle w:val="BodyText"/>
              <w:rPr>
                <w:lang w:val="en-NZ"/>
              </w:rPr>
            </w:pPr>
            <w:r w:rsidRPr="00FF57B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F57BC">
            <w:pPr>
              <w:pStyle w:val="BodyText"/>
              <w:rPr>
                <w:lang w:val="en-NZ"/>
              </w:rPr>
            </w:pPr>
            <w:r w:rsidRPr="00FF57BC">
              <w:t>Biosecurity emergency response planning tasks and outputs a</w:t>
            </w:r>
            <w:r w:rsidRPr="00FF57BC">
              <w:t>re identified</w:t>
            </w:r>
          </w:p>
        </w:tc>
      </w:tr>
      <w:tr w:rsidTr="00FF57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57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57BC">
            <w:pPr>
              <w:pStyle w:val="BodyText"/>
              <w:rPr>
                <w:lang w:val="en-NZ"/>
              </w:rPr>
            </w:pPr>
            <w:r w:rsidRPr="00FF57B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F57BC">
            <w:pPr>
              <w:pStyle w:val="BodyText"/>
              <w:rPr>
                <w:lang w:val="en-NZ"/>
              </w:rPr>
            </w:pPr>
            <w:r w:rsidRPr="00FF57BC">
              <w:t>Timelines and potential constraints with the biosecurity emergency response planning processes are identified</w:t>
            </w:r>
          </w:p>
        </w:tc>
      </w:tr>
      <w:tr w:rsidTr="00FF57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57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57BC">
            <w:pPr>
              <w:pStyle w:val="BodyText"/>
              <w:rPr>
                <w:lang w:val="en-NZ"/>
              </w:rPr>
            </w:pPr>
            <w:r w:rsidRPr="00FF57B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F57BC">
            <w:pPr>
              <w:pStyle w:val="BodyText"/>
              <w:rPr>
                <w:lang w:val="en-NZ"/>
              </w:rPr>
            </w:pPr>
            <w:r w:rsidRPr="00FF57BC">
              <w:t>Legislative req</w:t>
            </w:r>
            <w:r w:rsidRPr="00FF57BC">
              <w:t>uirements, industry standards, codes of practice and safe work practices for health and wellbeing are identified and implemented, in accordance with organisational procedures</w:t>
            </w:r>
          </w:p>
        </w:tc>
      </w:tr>
      <w:tr w:rsidTr="00FF57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F57BC" w:rsidP="00FF57BC">
            <w:pPr>
              <w:pStyle w:val="BodyText"/>
            </w:pPr>
            <w:r w:rsidRPr="00FF57B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F57BC" w:rsidP="00FF57BC">
            <w:pPr>
              <w:pStyle w:val="BodyText"/>
            </w:pPr>
            <w:r w:rsidRPr="00FF57BC">
              <w:rPr>
                <w:rStyle w:val="SpecialBold"/>
              </w:rPr>
              <w:t>Perform planning activities</w:t>
            </w:r>
          </w:p>
        </w:tc>
        <w:tc>
          <w:tcPr>
            <w:tcW w:w="697" w:type="dxa"/>
            <w:tcBorders>
              <w:top w:val="nil"/>
              <w:left w:val="nil"/>
              <w:bottom w:val="nil"/>
              <w:right w:val="nil"/>
            </w:tcBorders>
            <w:tcMar>
              <w:top w:w="0" w:type="dxa"/>
              <w:left w:w="62" w:type="dxa"/>
              <w:bottom w:w="0" w:type="dxa"/>
              <w:right w:w="62" w:type="dxa"/>
            </w:tcMar>
          </w:tcPr>
          <w:p w:rsidR="00000000" w:rsidP="00FF57BC">
            <w:pPr>
              <w:pStyle w:val="BodyText"/>
              <w:rPr>
                <w:lang w:val="en-NZ"/>
              </w:rPr>
            </w:pPr>
            <w:r w:rsidRPr="00FF57B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F57BC">
            <w:pPr>
              <w:pStyle w:val="BodyText"/>
              <w:rPr>
                <w:lang w:val="en-NZ"/>
              </w:rPr>
            </w:pPr>
            <w:r w:rsidRPr="00FF57BC">
              <w:t>Sources of biosecurity emergency response plan</w:t>
            </w:r>
            <w:r w:rsidRPr="00FF57BC">
              <w:t>ning information are identified and used, in accordance with organisational procedures</w:t>
            </w:r>
          </w:p>
        </w:tc>
      </w:tr>
      <w:tr w:rsidTr="00FF57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57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57BC">
            <w:pPr>
              <w:pStyle w:val="BodyText"/>
              <w:rPr>
                <w:lang w:val="en-NZ"/>
              </w:rPr>
            </w:pPr>
            <w:r w:rsidRPr="00FF57B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F57BC">
            <w:pPr>
              <w:pStyle w:val="BodyText"/>
              <w:rPr>
                <w:lang w:val="en-NZ"/>
              </w:rPr>
            </w:pPr>
            <w:r w:rsidRPr="00FF57BC">
              <w:t>An information collection plan is followed and implemented, as required</w:t>
            </w:r>
          </w:p>
        </w:tc>
      </w:tr>
      <w:tr w:rsidTr="00FF57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57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57BC">
            <w:pPr>
              <w:pStyle w:val="BodyText"/>
              <w:rPr>
                <w:lang w:val="en-NZ"/>
              </w:rPr>
            </w:pPr>
            <w:r w:rsidRPr="00FF57B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F57BC">
            <w:pPr>
              <w:pStyle w:val="BodyText"/>
              <w:rPr>
                <w:lang w:val="en-NZ"/>
              </w:rPr>
            </w:pPr>
            <w:r w:rsidRPr="00FF57BC">
              <w:t>Information is prepared in the required format for biosecurity emergency response planning task outputs</w:t>
            </w:r>
          </w:p>
        </w:tc>
      </w:tr>
      <w:tr w:rsidTr="00FF57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57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57BC">
            <w:pPr>
              <w:pStyle w:val="BodyText"/>
              <w:rPr>
                <w:lang w:val="en-NZ"/>
              </w:rPr>
            </w:pPr>
            <w:r w:rsidRPr="00FF57B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F57BC">
            <w:pPr>
              <w:pStyle w:val="BodyText"/>
              <w:rPr>
                <w:lang w:val="en-NZ"/>
              </w:rPr>
            </w:pPr>
            <w:r w:rsidRPr="00FF57BC">
              <w:t>Biosecurity emergency response planning task outputs are recorded and documented, in accordance with organisational procedures, using approved in</w:t>
            </w:r>
            <w:r w:rsidRPr="00FF57BC">
              <w:t>cident management system templates and technology</w:t>
            </w:r>
          </w:p>
        </w:tc>
      </w:tr>
      <w:tr w:rsidTr="00FF57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57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57BC">
            <w:pPr>
              <w:pStyle w:val="BodyText"/>
              <w:rPr>
                <w:lang w:val="en-NZ"/>
              </w:rPr>
            </w:pPr>
            <w:r w:rsidRPr="00FF57B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F57BC">
            <w:pPr>
              <w:pStyle w:val="BodyText"/>
              <w:rPr>
                <w:lang w:val="en-NZ"/>
              </w:rPr>
            </w:pPr>
            <w:r w:rsidRPr="00FF57BC">
              <w:t>Biosecurity emergency response planning task outputs are disseminated to approved personnel, in accordance with organisational procedures and requirements</w:t>
            </w:r>
          </w:p>
        </w:tc>
      </w:tr>
      <w:tr w:rsidTr="00FF57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57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57BC">
            <w:pPr>
              <w:pStyle w:val="BodyText"/>
              <w:rPr>
                <w:lang w:val="en-NZ"/>
              </w:rPr>
            </w:pPr>
            <w:r w:rsidRPr="00FF57B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F57BC">
            <w:pPr>
              <w:pStyle w:val="BodyText"/>
              <w:rPr>
                <w:lang w:val="en-NZ"/>
              </w:rPr>
            </w:pPr>
            <w:r w:rsidRPr="00FF57BC">
              <w:t>Visual displays are updated to reflec</w:t>
            </w:r>
            <w:r w:rsidRPr="00FF57BC">
              <w:t>t current biosecurity emergency response situation</w:t>
            </w:r>
          </w:p>
        </w:tc>
      </w:tr>
      <w:tr w:rsidTr="00FF57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F57BC" w:rsidP="00FF57BC">
            <w:pPr>
              <w:pStyle w:val="BodyText"/>
            </w:pPr>
            <w:r w:rsidRPr="00FF57B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F57BC" w:rsidP="00FF57BC">
            <w:pPr>
              <w:pStyle w:val="BodyText"/>
            </w:pPr>
            <w:r w:rsidRPr="00FF57BC">
              <w:rPr>
                <w:rStyle w:val="SpecialBold"/>
              </w:rPr>
              <w:t>Review planning activities</w:t>
            </w:r>
          </w:p>
        </w:tc>
        <w:tc>
          <w:tcPr>
            <w:tcW w:w="697" w:type="dxa"/>
            <w:tcBorders>
              <w:top w:val="nil"/>
              <w:left w:val="nil"/>
              <w:bottom w:val="nil"/>
              <w:right w:val="nil"/>
            </w:tcBorders>
            <w:tcMar>
              <w:top w:w="0" w:type="dxa"/>
              <w:left w:w="62" w:type="dxa"/>
              <w:bottom w:w="0" w:type="dxa"/>
              <w:right w:w="62" w:type="dxa"/>
            </w:tcMar>
          </w:tcPr>
          <w:p w:rsidR="00000000" w:rsidP="00FF57BC">
            <w:pPr>
              <w:pStyle w:val="BodyText"/>
              <w:rPr>
                <w:lang w:val="en-NZ"/>
              </w:rPr>
            </w:pPr>
            <w:r w:rsidRPr="00FF57B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F57BC">
            <w:pPr>
              <w:pStyle w:val="BodyText"/>
              <w:rPr>
                <w:lang w:val="en-NZ"/>
              </w:rPr>
            </w:pPr>
            <w:r w:rsidRPr="00FF57BC">
              <w:t>Immediate supervisor is briefed when biosecurity emergency response planning tasks are completed</w:t>
            </w:r>
          </w:p>
        </w:tc>
      </w:tr>
      <w:tr w:rsidTr="00FF57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57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57BC">
            <w:pPr>
              <w:pStyle w:val="BodyText"/>
              <w:rPr>
                <w:lang w:val="en-NZ"/>
              </w:rPr>
            </w:pPr>
            <w:r w:rsidRPr="00FF57B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F57BC">
            <w:pPr>
              <w:pStyle w:val="BodyText"/>
              <w:rPr>
                <w:lang w:val="en-NZ"/>
              </w:rPr>
            </w:pPr>
            <w:r w:rsidRPr="00FF57BC">
              <w:t>Feedback on quality and timeliness of biosecurity emergency response planning tasks is assessed</w:t>
            </w:r>
          </w:p>
        </w:tc>
      </w:tr>
      <w:tr w:rsidTr="00FF57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57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57BC">
            <w:pPr>
              <w:pStyle w:val="BodyText"/>
              <w:rPr>
                <w:lang w:val="en-NZ"/>
              </w:rPr>
            </w:pPr>
            <w:r w:rsidRPr="00FF57B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FF57BC" w:rsidP="00FF57BC">
            <w:pPr>
              <w:pStyle w:val="BodyText"/>
            </w:pPr>
            <w:r w:rsidRPr="00FF57BC">
              <w:t>Biosecurity emergency response planning documentation managed, in accordance with organisational procedures and requirements</w:t>
            </w:r>
          </w:p>
        </w:tc>
      </w:tr>
    </w:tbl>
    <w:p w:rsidR="00000000" w:rsidRPr="00FF57BC" w:rsidP="00FF57BC">
      <w:pPr>
        <w:pStyle w:val="NoPaddingFontSize1"/>
      </w:pPr>
    </w:p>
    <w:p w:rsidR="00000000" w:rsidRPr="00FF57BC" w:rsidP="00FF57BC">
      <w:pPr>
        <w:pStyle w:val="AllowPageBreak"/>
      </w:pPr>
    </w:p>
    <w:p w:rsidR="00000000" w:rsidRPr="00FF57BC" w:rsidP="00FF57BC">
      <w:pPr>
        <w:pStyle w:val="Heading1"/>
      </w:pPr>
      <w:bookmarkStart w:id="7" w:name="O_1023562"/>
      <w:bookmarkEnd w:id="7"/>
      <w:r w:rsidRPr="00FF57BC">
        <w:t>Foundat</w:t>
      </w:r>
      <w:r w:rsidRPr="00FF57BC">
        <w:t>ion Skills</w:t>
      </w:r>
    </w:p>
    <w:tbl>
      <w:tblPr>
        <w:tblW w:w="9497" w:type="dxa"/>
        <w:tblLayout w:type="fixed"/>
        <w:tblCellMar>
          <w:left w:w="62" w:type="dxa"/>
          <w:right w:w="62" w:type="dxa"/>
        </w:tblCellMar>
        <w:tblLook w:val="0000"/>
      </w:tblPr>
      <w:tblGrid>
        <w:gridCol w:w="9497"/>
      </w:tblGrid>
      <w:tr w:rsidTr="00FF57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57BC" w:rsidP="00FF57BC">
            <w:pPr>
              <w:pStyle w:val="BodyText"/>
            </w:pPr>
            <w:r w:rsidRPr="00FF57BC">
              <w:t>Foundation skills essential to performance are explicit in the performance criteria of this unit of competency.</w:t>
            </w:r>
          </w:p>
        </w:tc>
      </w:tr>
    </w:tbl>
    <w:p w:rsidR="00000000" w:rsidRPr="00FF57BC" w:rsidP="00FF57BC">
      <w:pPr>
        <w:pStyle w:val="NoPaddingFontSize1"/>
      </w:pPr>
    </w:p>
    <w:p w:rsidR="00000000" w:rsidRPr="00FF57BC" w:rsidP="00FF57BC">
      <w:pPr>
        <w:pStyle w:val="AllowPageBreak"/>
      </w:pPr>
    </w:p>
    <w:p w:rsidR="00000000" w:rsidRPr="00FF57BC" w:rsidP="00FF57BC">
      <w:pPr>
        <w:pStyle w:val="Heading1"/>
      </w:pPr>
      <w:bookmarkStart w:id="8" w:name="O_1023563"/>
      <w:bookmarkEnd w:id="8"/>
      <w:r w:rsidRPr="00FF57BC">
        <w:t>Range of Conditions</w:t>
      </w:r>
    </w:p>
    <w:tbl>
      <w:tblPr>
        <w:tblW w:w="9497" w:type="dxa"/>
        <w:tblLayout w:type="fixed"/>
        <w:tblCellMar>
          <w:left w:w="62" w:type="dxa"/>
          <w:right w:w="62" w:type="dxa"/>
        </w:tblCellMar>
        <w:tblLook w:val="0000"/>
      </w:tblPr>
      <w:tblGrid>
        <w:gridCol w:w="9497"/>
      </w:tblGrid>
      <w:tr w:rsidTr="00FF57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57BC" w:rsidP="00FF57BC">
            <w:pPr>
              <w:pStyle w:val="BodyText"/>
            </w:pPr>
            <w:r w:rsidRPr="00FF57BC">
              <w:t>Range is restricted to essential operating conditions and any other variables essential to the work environment.</w:t>
            </w:r>
          </w:p>
          <w:p w:rsidR="00000000" w:rsidRPr="00FF57BC" w:rsidP="00FF57BC">
            <w:pPr>
              <w:pStyle w:val="BodyText"/>
            </w:pPr>
            <w:r w:rsidRPr="00FF57BC">
              <w:t>Non-essential conditions may be found in the Companion Volume Implementation Guide.</w:t>
            </w:r>
          </w:p>
        </w:tc>
      </w:tr>
    </w:tbl>
    <w:p w:rsidR="00000000" w:rsidRPr="00FF57BC" w:rsidP="00FF57BC">
      <w:pPr>
        <w:pStyle w:val="NoPaddingFontSize1"/>
      </w:pPr>
    </w:p>
    <w:p w:rsidR="00000000" w:rsidRPr="00FF57BC" w:rsidP="00FF57BC">
      <w:pPr>
        <w:pStyle w:val="AllowPageBreak"/>
      </w:pPr>
    </w:p>
    <w:p w:rsidR="00000000" w:rsidRPr="00FF57BC" w:rsidP="00FF57BC">
      <w:pPr>
        <w:pStyle w:val="Heading1"/>
      </w:pPr>
      <w:bookmarkStart w:id="9" w:name="O_1023564"/>
      <w:bookmarkEnd w:id="9"/>
      <w:r w:rsidRPr="00FF57BC">
        <w:t>Unit Mapping Information</w:t>
      </w:r>
    </w:p>
    <w:tbl>
      <w:tblPr>
        <w:tblW w:w="9497" w:type="dxa"/>
        <w:tblLayout w:type="fixed"/>
        <w:tblCellMar>
          <w:left w:w="62" w:type="dxa"/>
          <w:right w:w="62" w:type="dxa"/>
        </w:tblCellMar>
        <w:tblLook w:val="0000"/>
      </w:tblPr>
      <w:tblGrid>
        <w:gridCol w:w="9497"/>
      </w:tblGrid>
      <w:tr w:rsidTr="00FF57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57BC" w:rsidP="00FF57BC">
            <w:pPr>
              <w:pStyle w:val="BodyText"/>
            </w:pPr>
            <w:r w:rsidRPr="00FF57BC">
              <w:t xml:space="preserve">New unit, no </w:t>
            </w:r>
            <w:r w:rsidRPr="00FF57BC">
              <w:t>equivalent unit.</w:t>
            </w:r>
          </w:p>
        </w:tc>
      </w:tr>
    </w:tbl>
    <w:p w:rsidR="00000000" w:rsidRPr="00FF57BC" w:rsidP="00FF57BC">
      <w:pPr>
        <w:pStyle w:val="NoPaddingFontSize1"/>
      </w:pPr>
    </w:p>
    <w:p w:rsidR="00000000" w:rsidRPr="00FF57BC" w:rsidP="00FF57BC">
      <w:pPr>
        <w:pStyle w:val="AllowPageBreak"/>
      </w:pPr>
    </w:p>
    <w:p w:rsidR="00000000" w:rsidRPr="00FF57BC" w:rsidP="00FF57BC">
      <w:pPr>
        <w:pStyle w:val="Heading1"/>
      </w:pPr>
      <w:bookmarkStart w:id="10" w:name="O_1023571"/>
      <w:bookmarkEnd w:id="10"/>
      <w:r w:rsidRPr="00FF57BC">
        <w:t>Links</w:t>
      </w:r>
    </w:p>
    <w:p w:rsidR="00000000" w:rsidRPr="00FF57BC" w:rsidP="00936C6C">
      <w:pPr>
        <w:pStyle w:val="BodyText"/>
      </w:pPr>
      <w:r w:rsidRPr="00FF57BC">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D53CAD">
        <w:rPr>
          <w:rStyle w:val="Hyperlink"/>
        </w:rPr>
        <w:t>https://vetnet.gov.au/Pages/TrainingDocs.aspx?q=3eca5672-6d5a-410b-8942-810d0ba05bbf</w:t>
      </w:r>
      <w:r>
        <w:fldChar w:fldCharType="end"/>
      </w:r>
    </w:p>
    <w:p w:rsidR="00000000" w:rsidRPr="00FF57BC" w:rsidP="00FF57BC"/>
    <w:sectPr w:rsidSect="00FF57B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7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7BC" w:rsidRPr="00936C6C" w:rsidP="00936C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7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C6C" w:rsidP="00FF57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6C6C" w:rsidP="00FF57B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36C6C" w:rsidP="00FF57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7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C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57BC" w:rsidRPr="00936C6C" w:rsidP="00936C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7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C6C" w:rsidRPr="002D2AF8" w:rsidP="00FF57BC">
    <w:pPr>
      <w:pStyle w:val="Header"/>
      <w:framePr w:wrap="around"/>
    </w:pPr>
    <w:r>
      <w:fldChar w:fldCharType="begin"/>
    </w:r>
    <w:r>
      <w:instrText xml:space="preserve"> TITLE   \* MERGEFORMAT </w:instrText>
    </w:r>
    <w:r>
      <w:fldChar w:fldCharType="separate"/>
    </w:r>
    <w:r>
      <w:t>PUABIO001 Conduct planning in a biosecurity emergency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936C6C" w:rsidP="00FF57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7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57BC"/>
    <w:pPr>
      <w:spacing w:before="360" w:after="60"/>
      <w:outlineLvl w:val="0"/>
    </w:pPr>
    <w:rPr>
      <w:sz w:val="32"/>
    </w:rPr>
  </w:style>
  <w:style w:type="paragraph" w:styleId="Heading2">
    <w:name w:val="heading 2"/>
    <w:basedOn w:val="HeadingBase"/>
    <w:next w:val="BodyText"/>
    <w:link w:val="Heading2Char"/>
    <w:qFormat/>
    <w:rsid w:val="00FF57BC"/>
    <w:pPr>
      <w:keepLines/>
      <w:spacing w:before="240" w:after="120"/>
      <w:outlineLvl w:val="1"/>
    </w:pPr>
    <w:rPr>
      <w:sz w:val="28"/>
      <w:szCs w:val="40"/>
    </w:rPr>
  </w:style>
  <w:style w:type="paragraph" w:styleId="Heading3">
    <w:name w:val="heading 3"/>
    <w:basedOn w:val="HeadingBase"/>
    <w:next w:val="BodyText"/>
    <w:link w:val="Heading3Char"/>
    <w:qFormat/>
    <w:rsid w:val="00FF57BC"/>
    <w:pPr>
      <w:spacing w:before="180" w:after="120"/>
      <w:outlineLvl w:val="2"/>
    </w:pPr>
    <w:rPr>
      <w:spacing w:val="-10"/>
      <w:kern w:val="32"/>
    </w:rPr>
  </w:style>
  <w:style w:type="paragraph" w:styleId="Heading4">
    <w:name w:val="heading 4"/>
    <w:basedOn w:val="HeadingBase"/>
    <w:next w:val="BodyText"/>
    <w:link w:val="Heading4Char"/>
    <w:qFormat/>
    <w:rsid w:val="00FF57BC"/>
    <w:pPr>
      <w:spacing w:before="160" w:after="120"/>
      <w:outlineLvl w:val="3"/>
    </w:pPr>
    <w:rPr>
      <w:sz w:val="22"/>
    </w:rPr>
  </w:style>
  <w:style w:type="paragraph" w:styleId="Heading5">
    <w:name w:val="heading 5"/>
    <w:basedOn w:val="HeadingBase"/>
    <w:next w:val="Normal"/>
    <w:link w:val="Heading5Char"/>
    <w:qFormat/>
    <w:rsid w:val="00FF57BC"/>
    <w:pPr>
      <w:spacing w:before="80"/>
      <w:outlineLvl w:val="4"/>
    </w:pPr>
    <w:rPr>
      <w:color w:val="918585"/>
      <w:sz w:val="20"/>
    </w:rPr>
  </w:style>
  <w:style w:type="paragraph" w:styleId="Heading6">
    <w:name w:val="heading 6"/>
    <w:basedOn w:val="HeadingBase"/>
    <w:next w:val="Normal"/>
    <w:link w:val="Heading6Char"/>
    <w:qFormat/>
    <w:rsid w:val="00FF57BC"/>
    <w:pPr>
      <w:spacing w:before="60"/>
      <w:outlineLvl w:val="5"/>
    </w:pPr>
    <w:rPr>
      <w:color w:val="918585"/>
      <w:sz w:val="20"/>
    </w:rPr>
  </w:style>
  <w:style w:type="paragraph" w:styleId="Heading7">
    <w:name w:val="heading 7"/>
    <w:basedOn w:val="Normal"/>
    <w:next w:val="Normal"/>
    <w:link w:val="Heading7Char"/>
    <w:qFormat/>
    <w:rsid w:val="00FF57BC"/>
    <w:pPr>
      <w:ind w:left="720"/>
      <w:outlineLvl w:val="6"/>
    </w:pPr>
    <w:rPr>
      <w:i/>
    </w:rPr>
  </w:style>
  <w:style w:type="paragraph" w:styleId="Heading8">
    <w:name w:val="heading 8"/>
    <w:basedOn w:val="Normal"/>
    <w:next w:val="Normal"/>
    <w:link w:val="Heading8Char"/>
    <w:qFormat/>
    <w:rsid w:val="00FF57BC"/>
    <w:pPr>
      <w:ind w:left="720"/>
      <w:outlineLvl w:val="7"/>
    </w:pPr>
    <w:rPr>
      <w:i/>
    </w:rPr>
  </w:style>
  <w:style w:type="paragraph" w:styleId="Heading9">
    <w:name w:val="heading 9"/>
    <w:basedOn w:val="Normal"/>
    <w:next w:val="Normal"/>
    <w:link w:val="Heading9Char"/>
    <w:qFormat/>
    <w:rsid w:val="00FF57BC"/>
    <w:pPr>
      <w:ind w:left="720"/>
      <w:outlineLvl w:val="8"/>
    </w:pPr>
    <w:rPr>
      <w:i/>
    </w:rPr>
  </w:style>
  <w:style w:type="character" w:default="1" w:styleId="DefaultParagraphFont">
    <w:name w:val="Default Paragraph Font"/>
    <w:uiPriority w:val="1"/>
    <w:unhideWhenUsed/>
    <w:rsid w:val="00FF57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57BC"/>
  </w:style>
  <w:style w:type="character" w:customStyle="1" w:styleId="Heading1Char">
    <w:name w:val="Heading 1 Char"/>
    <w:basedOn w:val="DefaultParagraphFont"/>
    <w:link w:val="Heading1"/>
    <w:rsid w:val="00FF57BC"/>
    <w:rPr>
      <w:rFonts w:ascii="Times New Roman" w:eastAsia="Times New Roman" w:hAnsi="Times New Roman" w:cs="Times New Roman"/>
      <w:b/>
      <w:sz w:val="32"/>
      <w:szCs w:val="20"/>
      <w:lang w:eastAsia="en-US"/>
    </w:rPr>
  </w:style>
  <w:style w:type="paragraph" w:styleId="BodyText">
    <w:name w:val="Body Text"/>
    <w:basedOn w:val="Normal"/>
    <w:link w:val="BodyTextChar"/>
    <w:rsid w:val="00FF57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57BC"/>
    <w:rPr>
      <w:rFonts w:ascii="Times New Roman" w:eastAsia="Times New Roman" w:hAnsi="Times New Roman" w:cs="Times New Roman"/>
      <w:sz w:val="24"/>
      <w:lang w:eastAsia="en-US"/>
    </w:rPr>
  </w:style>
  <w:style w:type="character" w:customStyle="1" w:styleId="SpecialBold">
    <w:name w:val="Special Bold"/>
    <w:basedOn w:val="DefaultParagraphFont"/>
    <w:rsid w:val="00FF57BC"/>
    <w:rPr>
      <w:b/>
      <w:spacing w:val="0"/>
    </w:rPr>
  </w:style>
  <w:style w:type="paragraph" w:customStyle="1" w:styleId="SuperHeading">
    <w:name w:val="SuperHeading"/>
    <w:basedOn w:val="Normal"/>
    <w:rsid w:val="00FF57BC"/>
    <w:pPr>
      <w:spacing w:before="240" w:after="120"/>
      <w:outlineLvl w:val="0"/>
    </w:pPr>
    <w:rPr>
      <w:rFonts w:ascii="Times New Roman" w:hAnsi="Times New Roman"/>
      <w:b/>
      <w:sz w:val="32"/>
    </w:rPr>
  </w:style>
  <w:style w:type="paragraph" w:customStyle="1" w:styleId="AllowPageBreak">
    <w:name w:val="AllowPageBreak"/>
    <w:rsid w:val="00FF57B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F57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57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57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57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57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57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57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57BC"/>
    <w:rPr>
      <w:rFonts w:ascii="Courier New" w:eastAsia="Times New Roman" w:hAnsi="Courier New" w:cs="Times New Roman"/>
      <w:i/>
      <w:szCs w:val="20"/>
      <w:lang w:eastAsia="en-US"/>
    </w:rPr>
  </w:style>
  <w:style w:type="paragraph" w:customStyle="1" w:styleId="HeadingBase">
    <w:name w:val="Heading Base"/>
    <w:rsid w:val="00FF57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57BC"/>
    <w:pPr>
      <w:tabs>
        <w:tab w:val="right" w:leader="dot" w:pos="9072"/>
      </w:tabs>
      <w:ind w:left="567"/>
    </w:pPr>
    <w:rPr>
      <w:szCs w:val="22"/>
    </w:rPr>
  </w:style>
  <w:style w:type="paragraph" w:customStyle="1" w:styleId="TOCBase">
    <w:name w:val="TOC Base"/>
    <w:rsid w:val="00FF57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57BC"/>
    <w:pPr>
      <w:tabs>
        <w:tab w:val="right" w:leader="dot" w:pos="9072"/>
      </w:tabs>
      <w:spacing w:before="40" w:after="40"/>
      <w:ind w:left="284"/>
    </w:pPr>
    <w:rPr>
      <w:rFonts w:ascii="Times New Roman" w:hAnsi="Times New Roman"/>
    </w:rPr>
  </w:style>
  <w:style w:type="paragraph" w:styleId="TOC1">
    <w:name w:val="toc 1"/>
    <w:basedOn w:val="TOCBase"/>
    <w:next w:val="Normal"/>
    <w:rsid w:val="00FF57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57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57BC"/>
    <w:rPr>
      <w:rFonts w:ascii="Times New Roman" w:eastAsia="Times New Roman" w:hAnsi="Times New Roman" w:cs="Times New Roman"/>
      <w:sz w:val="16"/>
      <w:lang w:eastAsia="en-US"/>
    </w:rPr>
  </w:style>
  <w:style w:type="paragraph" w:styleId="Title">
    <w:name w:val="Title"/>
    <w:basedOn w:val="HeadingBase"/>
    <w:link w:val="TitleChar"/>
    <w:qFormat/>
    <w:rsid w:val="00FF57BC"/>
    <w:pPr>
      <w:spacing w:before="5040"/>
      <w:jc w:val="center"/>
    </w:pPr>
    <w:rPr>
      <w:sz w:val="48"/>
      <w:szCs w:val="72"/>
      <w:lang w:val="en-US"/>
    </w:rPr>
  </w:style>
  <w:style w:type="character" w:customStyle="1" w:styleId="TitleChar">
    <w:name w:val="Title Char"/>
    <w:basedOn w:val="DefaultParagraphFont"/>
    <w:link w:val="Title"/>
    <w:rsid w:val="00FF57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57BC"/>
    <w:pPr>
      <w:tabs>
        <w:tab w:val="left" w:pos="3600"/>
        <w:tab w:val="left" w:pos="3958"/>
      </w:tabs>
    </w:pPr>
  </w:style>
  <w:style w:type="paragraph" w:styleId="List">
    <w:name w:val="List"/>
    <w:basedOn w:val="BodyText"/>
    <w:next w:val="BodyText"/>
    <w:rsid w:val="00FF57BC"/>
    <w:pPr>
      <w:tabs>
        <w:tab w:val="left" w:pos="340"/>
      </w:tabs>
      <w:spacing w:before="60" w:after="60"/>
      <w:ind w:left="340" w:hanging="340"/>
    </w:pPr>
  </w:style>
  <w:style w:type="paragraph" w:styleId="ListBullet">
    <w:name w:val="List Bullet"/>
    <w:basedOn w:val="List"/>
    <w:rsid w:val="00FF57BC"/>
    <w:pPr>
      <w:numPr>
        <w:numId w:val="10"/>
      </w:numPr>
      <w:tabs>
        <w:tab w:val="clear" w:pos="340"/>
      </w:tabs>
      <w:spacing w:before="40" w:after="40"/>
    </w:pPr>
  </w:style>
  <w:style w:type="paragraph" w:customStyle="1" w:styleId="Note">
    <w:name w:val="Note"/>
    <w:basedOn w:val="BodyText"/>
    <w:rsid w:val="00FF57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57BC"/>
    <w:pPr>
      <w:framePr w:wrap="auto" w:hAnchor="text" w:y="6049"/>
    </w:pPr>
    <w:rPr>
      <w:color w:val="000000"/>
      <w:sz w:val="40"/>
    </w:rPr>
  </w:style>
  <w:style w:type="paragraph" w:customStyle="1" w:styleId="TOCTitle">
    <w:name w:val="TOCTitle"/>
    <w:basedOn w:val="Heading1"/>
    <w:rsid w:val="00FF57BC"/>
    <w:pPr>
      <w:spacing w:after="240"/>
      <w:jc w:val="center"/>
      <w:outlineLvl w:val="9"/>
    </w:pPr>
    <w:rPr>
      <w:caps/>
    </w:rPr>
  </w:style>
  <w:style w:type="paragraph" w:customStyle="1" w:styleId="Version">
    <w:name w:val="Version"/>
    <w:rsid w:val="00FF57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57BC"/>
    <w:pPr>
      <w:numPr>
        <w:numId w:val="11"/>
      </w:numPr>
      <w:tabs>
        <w:tab w:val="clear" w:pos="680"/>
      </w:tabs>
    </w:pPr>
  </w:style>
  <w:style w:type="paragraph" w:styleId="Index1">
    <w:name w:val="index 1"/>
    <w:basedOn w:val="Normal"/>
    <w:next w:val="Normal"/>
    <w:semiHidden/>
    <w:rsid w:val="00FF57BC"/>
    <w:pPr>
      <w:keepNext w:val="0"/>
      <w:tabs>
        <w:tab w:val="right" w:pos="4176"/>
      </w:tabs>
      <w:ind w:left="198" w:hanging="198"/>
    </w:pPr>
    <w:rPr>
      <w:rFonts w:ascii="Garamond" w:hAnsi="Garamond"/>
    </w:rPr>
  </w:style>
  <w:style w:type="paragraph" w:styleId="IndexHeading">
    <w:name w:val="index heading"/>
    <w:basedOn w:val="Normal"/>
    <w:next w:val="Index1"/>
    <w:semiHidden/>
    <w:rsid w:val="00FF57BC"/>
    <w:pPr>
      <w:spacing w:before="120" w:after="120"/>
    </w:pPr>
    <w:rPr>
      <w:rFonts w:ascii="Arial" w:hAnsi="Arial"/>
      <w:b/>
      <w:color w:val="918585"/>
      <w:sz w:val="24"/>
    </w:rPr>
  </w:style>
  <w:style w:type="paragraph" w:styleId="Header">
    <w:name w:val="header"/>
    <w:basedOn w:val="Normal"/>
    <w:link w:val="HeaderChar"/>
    <w:rsid w:val="00FF57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57BC"/>
    <w:rPr>
      <w:rFonts w:ascii="Times New Roman" w:eastAsia="Times New Roman" w:hAnsi="Times New Roman" w:cs="Times New Roman"/>
      <w:sz w:val="16"/>
      <w:szCs w:val="20"/>
      <w:lang w:val="en-GB" w:eastAsia="en-US"/>
    </w:rPr>
  </w:style>
  <w:style w:type="paragraph" w:customStyle="1" w:styleId="Chapter">
    <w:name w:val="Chapter"/>
    <w:basedOn w:val="Normal"/>
    <w:rsid w:val="00FF57BC"/>
    <w:pPr>
      <w:spacing w:before="240"/>
    </w:pPr>
    <w:rPr>
      <w:rFonts w:ascii="Times New Roman" w:hAnsi="Times New Roman"/>
      <w:smallCaps/>
      <w:spacing w:val="80"/>
      <w:sz w:val="28"/>
    </w:rPr>
  </w:style>
  <w:style w:type="paragraph" w:customStyle="1" w:styleId="InChapter">
    <w:name w:val="InChapter"/>
    <w:basedOn w:val="Heading3"/>
    <w:rsid w:val="00FF57BC"/>
    <w:pPr>
      <w:spacing w:after="240"/>
      <w:outlineLvl w:val="9"/>
    </w:pPr>
    <w:rPr>
      <w:noProof/>
    </w:rPr>
  </w:style>
  <w:style w:type="paragraph" w:styleId="Index2">
    <w:name w:val="index 2"/>
    <w:basedOn w:val="Normal"/>
    <w:next w:val="Normal"/>
    <w:semiHidden/>
    <w:rsid w:val="00FF57BC"/>
    <w:pPr>
      <w:tabs>
        <w:tab w:val="right" w:pos="4176"/>
      </w:tabs>
      <w:ind w:left="568" w:hanging="284"/>
    </w:pPr>
    <w:rPr>
      <w:rFonts w:ascii="Garamond" w:hAnsi="Garamond"/>
    </w:rPr>
  </w:style>
  <w:style w:type="paragraph" w:customStyle="1" w:styleId="Byline">
    <w:name w:val="Byline"/>
    <w:rsid w:val="00FF57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57BC"/>
    <w:pPr>
      <w:tabs>
        <w:tab w:val="clear" w:pos="3600"/>
        <w:tab w:val="clear" w:pos="3958"/>
      </w:tabs>
      <w:jc w:val="right"/>
    </w:pPr>
  </w:style>
  <w:style w:type="character" w:styleId="Emphasis">
    <w:name w:val="Emphasis"/>
    <w:basedOn w:val="DefaultParagraphFont"/>
    <w:qFormat/>
    <w:rsid w:val="00FF57BC"/>
    <w:rPr>
      <w:i/>
    </w:rPr>
  </w:style>
  <w:style w:type="paragraph" w:styleId="Caption">
    <w:name w:val="caption"/>
    <w:basedOn w:val="BodyText"/>
    <w:next w:val="Normal"/>
    <w:qFormat/>
    <w:rsid w:val="00FF57BC"/>
    <w:pPr>
      <w:framePr w:w="2268" w:hSpace="181" w:vSpace="181" w:wrap="around" w:vAnchor="text" w:hAnchor="page" w:x="1135" w:y="285" w:anchorLock="1"/>
    </w:pPr>
    <w:rPr>
      <w:i/>
    </w:rPr>
  </w:style>
  <w:style w:type="paragraph" w:customStyle="1" w:styleId="MiniTOCTitle">
    <w:name w:val="MiniTOCTitle"/>
    <w:basedOn w:val="Heading4"/>
    <w:rsid w:val="00FF57BC"/>
    <w:pPr>
      <w:spacing w:before="240"/>
      <w:outlineLvl w:val="9"/>
    </w:pPr>
    <w:rPr>
      <w:noProof/>
      <w:sz w:val="24"/>
    </w:rPr>
  </w:style>
  <w:style w:type="paragraph" w:customStyle="1" w:styleId="MiniTOCItem">
    <w:name w:val="MiniTOCItem"/>
    <w:basedOn w:val="ListBullet"/>
    <w:rsid w:val="00FF57BC"/>
    <w:pPr>
      <w:numPr>
        <w:numId w:val="0"/>
      </w:numPr>
      <w:tabs>
        <w:tab w:val="right" w:leader="dot" w:pos="6521"/>
      </w:tabs>
      <w:spacing w:before="0" w:after="0"/>
    </w:pPr>
  </w:style>
  <w:style w:type="paragraph" w:customStyle="1" w:styleId="TOFTitle">
    <w:name w:val="TOFTitle"/>
    <w:basedOn w:val="TOCTitle"/>
    <w:rsid w:val="00FF57BC"/>
  </w:style>
  <w:style w:type="paragraph" w:styleId="TableofFigures">
    <w:name w:val="table of figures"/>
    <w:basedOn w:val="Normal"/>
    <w:next w:val="Normal"/>
    <w:semiHidden/>
    <w:rsid w:val="00FF57BC"/>
    <w:pPr>
      <w:tabs>
        <w:tab w:val="right" w:leader="dot" w:pos="9072"/>
      </w:tabs>
      <w:ind w:left="970" w:hanging="403"/>
    </w:pPr>
    <w:rPr>
      <w:rFonts w:ascii="Times New Roman" w:hAnsi="Times New Roman"/>
      <w:b/>
    </w:rPr>
  </w:style>
  <w:style w:type="paragraph" w:styleId="ListNumber">
    <w:name w:val="List Number"/>
    <w:basedOn w:val="List"/>
    <w:rsid w:val="00FF57BC"/>
    <w:pPr>
      <w:numPr>
        <w:numId w:val="13"/>
      </w:numPr>
      <w:tabs>
        <w:tab w:val="clear" w:pos="340"/>
      </w:tabs>
    </w:pPr>
  </w:style>
  <w:style w:type="character" w:customStyle="1" w:styleId="WingdingSymbols">
    <w:name w:val="Wingding Symbols"/>
    <w:rsid w:val="00FF57BC"/>
    <w:rPr>
      <w:rFonts w:ascii="Wingdings" w:hAnsi="Wingdings"/>
    </w:rPr>
  </w:style>
  <w:style w:type="paragraph" w:customStyle="1" w:styleId="TableHeading">
    <w:name w:val="Table Heading"/>
    <w:basedOn w:val="HeadingBase"/>
    <w:rsid w:val="00FF57BC"/>
    <w:pPr>
      <w:keepLines/>
      <w:pBdr>
        <w:bottom w:val="single" w:sz="6" w:space="1" w:color="918585"/>
      </w:pBdr>
      <w:spacing w:before="240"/>
    </w:pPr>
  </w:style>
  <w:style w:type="character" w:customStyle="1" w:styleId="HotSpot">
    <w:name w:val="HotSpot"/>
    <w:rsid w:val="00FF57BC"/>
    <w:rPr>
      <w:color w:val="0033CC"/>
      <w:u w:val="none"/>
    </w:rPr>
  </w:style>
  <w:style w:type="paragraph" w:customStyle="1" w:styleId="BodyTextRight">
    <w:name w:val="Body Text Right"/>
    <w:basedOn w:val="BodyText"/>
    <w:rsid w:val="00FF57BC"/>
    <w:pPr>
      <w:spacing w:before="0" w:after="0"/>
      <w:jc w:val="right"/>
    </w:pPr>
  </w:style>
  <w:style w:type="paragraph" w:styleId="Index3">
    <w:name w:val="index 3"/>
    <w:basedOn w:val="ListNumber2"/>
    <w:next w:val="Normal"/>
    <w:semiHidden/>
    <w:rsid w:val="00FF57BC"/>
    <w:pPr>
      <w:numPr>
        <w:numId w:val="0"/>
      </w:numPr>
      <w:tabs>
        <w:tab w:val="right" w:leader="dot" w:pos="4176"/>
      </w:tabs>
    </w:pPr>
  </w:style>
  <w:style w:type="paragraph" w:styleId="ListNumber2">
    <w:name w:val="List Number 2"/>
    <w:basedOn w:val="List2"/>
    <w:rsid w:val="00FF57BC"/>
    <w:pPr>
      <w:numPr>
        <w:numId w:val="8"/>
      </w:numPr>
      <w:tabs>
        <w:tab w:val="clear" w:pos="1060"/>
      </w:tabs>
    </w:pPr>
  </w:style>
  <w:style w:type="paragraph" w:customStyle="1" w:styleId="MarginNote">
    <w:name w:val="Margin Note"/>
    <w:basedOn w:val="BodyText"/>
    <w:rsid w:val="00FF57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57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57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57BC"/>
    <w:rPr>
      <w:sz w:val="32"/>
    </w:rPr>
  </w:style>
  <w:style w:type="paragraph" w:customStyle="1" w:styleId="HeadingProcedure">
    <w:name w:val="Heading Procedure"/>
    <w:basedOn w:val="HeadingBase"/>
    <w:next w:val="Normal"/>
    <w:rsid w:val="00FF57BC"/>
    <w:pPr>
      <w:tabs>
        <w:tab w:val="left" w:pos="0"/>
      </w:tabs>
      <w:spacing w:before="120" w:after="60"/>
    </w:pPr>
    <w:rPr>
      <w:i/>
      <w:color w:val="918585"/>
      <w:sz w:val="22"/>
    </w:rPr>
  </w:style>
  <w:style w:type="paragraph" w:customStyle="1" w:styleId="TableBodyText">
    <w:name w:val="Table Body Text"/>
    <w:basedOn w:val="BodyText"/>
    <w:rsid w:val="00FF57BC"/>
    <w:pPr>
      <w:spacing w:before="60" w:after="60"/>
    </w:pPr>
  </w:style>
  <w:style w:type="paragraph" w:styleId="ListContinue">
    <w:name w:val="List Continue"/>
    <w:basedOn w:val="List"/>
    <w:rsid w:val="00FF57BC"/>
    <w:pPr>
      <w:ind w:firstLine="0"/>
    </w:pPr>
  </w:style>
  <w:style w:type="paragraph" w:customStyle="1" w:styleId="ListNote">
    <w:name w:val="List Note"/>
    <w:basedOn w:val="List"/>
    <w:rsid w:val="00FF57BC"/>
    <w:pPr>
      <w:pBdr>
        <w:top w:val="single" w:sz="6" w:space="2" w:color="918585"/>
        <w:bottom w:val="single" w:sz="6" w:space="2" w:color="918585"/>
      </w:pBdr>
      <w:tabs>
        <w:tab w:val="left" w:pos="1021"/>
      </w:tabs>
      <w:ind w:firstLine="0"/>
    </w:pPr>
  </w:style>
  <w:style w:type="paragraph" w:customStyle="1" w:styleId="Warning">
    <w:name w:val="Warning"/>
    <w:basedOn w:val="BodyText"/>
    <w:rsid w:val="00FF57BC"/>
    <w:pPr>
      <w:shd w:val="clear" w:color="auto" w:fill="D9D9D9"/>
      <w:tabs>
        <w:tab w:val="left" w:pos="992"/>
      </w:tabs>
      <w:ind w:left="119" w:right="119"/>
    </w:pPr>
    <w:rPr>
      <w:sz w:val="20"/>
    </w:rPr>
  </w:style>
  <w:style w:type="paragraph" w:customStyle="1" w:styleId="MarginIcons">
    <w:name w:val="Margin Icons"/>
    <w:basedOn w:val="BodyText"/>
    <w:rsid w:val="00FF57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57BC"/>
    <w:rPr>
      <w:rFonts w:ascii="Courier New" w:hAnsi="Courier New"/>
    </w:rPr>
  </w:style>
  <w:style w:type="paragraph" w:customStyle="1" w:styleId="NoteBullet">
    <w:name w:val="Note Bullet"/>
    <w:basedOn w:val="Note"/>
    <w:rsid w:val="00FF57BC"/>
    <w:pPr>
      <w:tabs>
        <w:tab w:val="clear" w:pos="680"/>
      </w:tabs>
      <w:spacing w:before="60" w:after="60"/>
    </w:pPr>
  </w:style>
  <w:style w:type="paragraph" w:customStyle="1" w:styleId="SubHeading2">
    <w:name w:val="SubHeading2"/>
    <w:basedOn w:val="HeadingBase"/>
    <w:rsid w:val="00FF57BC"/>
    <w:pPr>
      <w:spacing w:before="240" w:after="60"/>
    </w:pPr>
    <w:rPr>
      <w:sz w:val="20"/>
    </w:rPr>
  </w:style>
  <w:style w:type="paragraph" w:customStyle="1" w:styleId="SubHeading1">
    <w:name w:val="SubHeading1"/>
    <w:basedOn w:val="HeadingBase"/>
    <w:rsid w:val="00FF57BC"/>
    <w:pPr>
      <w:spacing w:before="240" w:after="60"/>
    </w:pPr>
    <w:rPr>
      <w:color w:val="918585"/>
      <w:sz w:val="22"/>
    </w:rPr>
  </w:style>
  <w:style w:type="paragraph" w:customStyle="1" w:styleId="SideHeading">
    <w:name w:val="Side Heading"/>
    <w:basedOn w:val="HeadingBase"/>
    <w:rsid w:val="00FF57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57BC"/>
    <w:pPr>
      <w:numPr>
        <w:numId w:val="9"/>
      </w:numPr>
    </w:pPr>
  </w:style>
  <w:style w:type="paragraph" w:styleId="PlainText">
    <w:name w:val="Plain Text"/>
    <w:basedOn w:val="Normal"/>
    <w:link w:val="PlainTextChar"/>
    <w:rsid w:val="00FF57BC"/>
    <w:rPr>
      <w:sz w:val="20"/>
    </w:rPr>
  </w:style>
  <w:style w:type="character" w:customStyle="1" w:styleId="PlainTextChar">
    <w:name w:val="Plain Text Char"/>
    <w:basedOn w:val="DefaultParagraphFont"/>
    <w:link w:val="PlainText"/>
    <w:rsid w:val="00FF57BC"/>
    <w:rPr>
      <w:rFonts w:ascii="Courier New" w:eastAsia="Times New Roman" w:hAnsi="Courier New" w:cs="Times New Roman"/>
      <w:sz w:val="20"/>
      <w:szCs w:val="20"/>
      <w:lang w:eastAsia="en-US"/>
    </w:rPr>
  </w:style>
  <w:style w:type="character" w:customStyle="1" w:styleId="MenuOption">
    <w:name w:val="Menu Option"/>
    <w:basedOn w:val="DefaultParagraphFont"/>
    <w:rsid w:val="00FF57BC"/>
    <w:rPr>
      <w:b/>
      <w:smallCaps/>
    </w:rPr>
  </w:style>
  <w:style w:type="paragraph" w:customStyle="1" w:styleId="TableListNumber">
    <w:name w:val="Table List Number"/>
    <w:basedOn w:val="ListNumber"/>
    <w:rsid w:val="00FF57BC"/>
    <w:pPr>
      <w:numPr>
        <w:numId w:val="0"/>
      </w:numPr>
    </w:pPr>
  </w:style>
  <w:style w:type="paragraph" w:styleId="TOC4">
    <w:name w:val="toc 4"/>
    <w:basedOn w:val="TOCBase"/>
    <w:next w:val="Normal"/>
    <w:semiHidden/>
    <w:rsid w:val="00FF57BC"/>
    <w:pPr>
      <w:tabs>
        <w:tab w:val="right" w:leader="dot" w:pos="9071"/>
      </w:tabs>
      <w:ind w:left="1701"/>
    </w:pPr>
  </w:style>
  <w:style w:type="paragraph" w:customStyle="1" w:styleId="ListAlpha">
    <w:name w:val="List Alpha"/>
    <w:basedOn w:val="List"/>
    <w:rsid w:val="00FF57BC"/>
    <w:pPr>
      <w:numPr>
        <w:numId w:val="7"/>
      </w:numPr>
    </w:pPr>
  </w:style>
  <w:style w:type="paragraph" w:customStyle="1" w:styleId="ListAlpha2">
    <w:name w:val="List Alpha 2"/>
    <w:basedOn w:val="List2"/>
    <w:rsid w:val="00FF57BC"/>
    <w:pPr>
      <w:numPr>
        <w:numId w:val="6"/>
      </w:numPr>
    </w:pPr>
  </w:style>
  <w:style w:type="paragraph" w:styleId="List2">
    <w:name w:val="List 2"/>
    <w:basedOn w:val="BodyText"/>
    <w:rsid w:val="00FF57BC"/>
    <w:pPr>
      <w:tabs>
        <w:tab w:val="left" w:pos="680"/>
      </w:tabs>
      <w:spacing w:before="60" w:after="60"/>
      <w:ind w:left="680" w:hanging="340"/>
    </w:pPr>
  </w:style>
  <w:style w:type="paragraph" w:styleId="List3">
    <w:name w:val="List 3"/>
    <w:basedOn w:val="BodyText"/>
    <w:rsid w:val="00FF57BC"/>
    <w:pPr>
      <w:tabs>
        <w:tab w:val="left" w:pos="1021"/>
      </w:tabs>
      <w:spacing w:before="60" w:after="60"/>
      <w:ind w:left="1020" w:hanging="340"/>
    </w:pPr>
  </w:style>
  <w:style w:type="paragraph" w:styleId="List4">
    <w:name w:val="List 4"/>
    <w:basedOn w:val="BodyText"/>
    <w:rsid w:val="00FF57BC"/>
    <w:pPr>
      <w:tabs>
        <w:tab w:val="left" w:pos="1361"/>
      </w:tabs>
      <w:spacing w:before="60" w:after="60"/>
      <w:ind w:left="1361" w:hanging="340"/>
    </w:pPr>
  </w:style>
  <w:style w:type="paragraph" w:styleId="List5">
    <w:name w:val="List 5"/>
    <w:basedOn w:val="BodyText"/>
    <w:rsid w:val="00FF57BC"/>
    <w:pPr>
      <w:tabs>
        <w:tab w:val="left" w:pos="1701"/>
      </w:tabs>
      <w:spacing w:before="60" w:after="60"/>
      <w:ind w:left="1701" w:hanging="340"/>
    </w:pPr>
  </w:style>
  <w:style w:type="paragraph" w:styleId="ListBullet3">
    <w:name w:val="List Bullet 3"/>
    <w:basedOn w:val="List3"/>
    <w:rsid w:val="00FF57BC"/>
    <w:pPr>
      <w:numPr>
        <w:numId w:val="12"/>
      </w:numPr>
      <w:tabs>
        <w:tab w:val="clear" w:pos="1021"/>
      </w:tabs>
      <w:ind w:left="1037" w:hanging="357"/>
    </w:pPr>
  </w:style>
  <w:style w:type="paragraph" w:styleId="ListBullet4">
    <w:name w:val="List Bullet 4"/>
    <w:basedOn w:val="List4"/>
    <w:rsid w:val="00FF57BC"/>
    <w:pPr>
      <w:numPr>
        <w:numId w:val="1"/>
      </w:numPr>
      <w:tabs>
        <w:tab w:val="clear" w:pos="1361"/>
      </w:tabs>
    </w:pPr>
  </w:style>
  <w:style w:type="paragraph" w:styleId="ListBullet5">
    <w:name w:val="List Bullet 5"/>
    <w:basedOn w:val="List5"/>
    <w:rsid w:val="00FF57BC"/>
    <w:pPr>
      <w:numPr>
        <w:numId w:val="2"/>
      </w:numPr>
    </w:pPr>
  </w:style>
  <w:style w:type="paragraph" w:styleId="ListContinue2">
    <w:name w:val="List Continue 2"/>
    <w:basedOn w:val="List2"/>
    <w:rsid w:val="00FF57BC"/>
    <w:pPr>
      <w:ind w:firstLine="0"/>
    </w:pPr>
  </w:style>
  <w:style w:type="paragraph" w:styleId="ListContinue3">
    <w:name w:val="List Continue 3"/>
    <w:basedOn w:val="List3"/>
    <w:rsid w:val="00FF57BC"/>
    <w:pPr>
      <w:ind w:left="1021" w:firstLine="0"/>
    </w:pPr>
  </w:style>
  <w:style w:type="paragraph" w:styleId="ListContinue4">
    <w:name w:val="List Continue 4"/>
    <w:basedOn w:val="List4"/>
    <w:rsid w:val="00FF57BC"/>
    <w:pPr>
      <w:ind w:firstLine="0"/>
    </w:pPr>
  </w:style>
  <w:style w:type="paragraph" w:styleId="ListContinue5">
    <w:name w:val="List Continue 5"/>
    <w:basedOn w:val="List5"/>
    <w:rsid w:val="00FF57BC"/>
    <w:pPr>
      <w:ind w:firstLine="0"/>
    </w:pPr>
  </w:style>
  <w:style w:type="paragraph" w:styleId="ListNumber3">
    <w:name w:val="List Number 3"/>
    <w:basedOn w:val="List3"/>
    <w:rsid w:val="00FF57BC"/>
    <w:pPr>
      <w:numPr>
        <w:numId w:val="3"/>
      </w:numPr>
    </w:pPr>
  </w:style>
  <w:style w:type="paragraph" w:styleId="ListNumber4">
    <w:name w:val="List Number 4"/>
    <w:basedOn w:val="List4"/>
    <w:rsid w:val="00FF57BC"/>
    <w:pPr>
      <w:numPr>
        <w:numId w:val="4"/>
      </w:numPr>
    </w:pPr>
  </w:style>
  <w:style w:type="paragraph" w:styleId="ListNumber5">
    <w:name w:val="List Number 5"/>
    <w:basedOn w:val="List5"/>
    <w:rsid w:val="00FF57BC"/>
    <w:pPr>
      <w:numPr>
        <w:numId w:val="5"/>
      </w:numPr>
    </w:pPr>
  </w:style>
  <w:style w:type="paragraph" w:styleId="BlockText">
    <w:name w:val="Block Text"/>
    <w:basedOn w:val="Normal"/>
    <w:rsid w:val="00FF57BC"/>
    <w:pPr>
      <w:spacing w:after="120"/>
      <w:ind w:left="1440" w:right="1440"/>
    </w:pPr>
  </w:style>
  <w:style w:type="character" w:customStyle="1" w:styleId="Subscript">
    <w:name w:val="Subscript"/>
    <w:basedOn w:val="DefaultParagraphFont"/>
    <w:rsid w:val="00FF57BC"/>
    <w:rPr>
      <w:sz w:val="16"/>
      <w:vertAlign w:val="subscript"/>
    </w:rPr>
  </w:style>
  <w:style w:type="character" w:customStyle="1" w:styleId="Superscript">
    <w:name w:val="Superscript"/>
    <w:basedOn w:val="DefaultParagraphFont"/>
    <w:rsid w:val="00FF57BC"/>
    <w:rPr>
      <w:sz w:val="16"/>
      <w:vertAlign w:val="superscript"/>
    </w:rPr>
  </w:style>
  <w:style w:type="character" w:customStyle="1" w:styleId="Symbols">
    <w:name w:val="Symbols"/>
    <w:basedOn w:val="DefaultParagraphFont"/>
    <w:rsid w:val="00FF57BC"/>
    <w:rPr>
      <w:rFonts w:ascii="Symbol" w:hAnsi="Symbol"/>
    </w:rPr>
  </w:style>
  <w:style w:type="character" w:customStyle="1" w:styleId="MenuOptions">
    <w:name w:val="Menu Options"/>
    <w:basedOn w:val="DefaultParagraphFont"/>
    <w:rsid w:val="00FF57BC"/>
    <w:rPr>
      <w:rFonts w:ascii="Arial Narrow" w:hAnsi="Arial Narrow"/>
      <w:smallCaps/>
    </w:rPr>
  </w:style>
  <w:style w:type="character" w:customStyle="1" w:styleId="Buttons">
    <w:name w:val="Buttons"/>
    <w:basedOn w:val="DefaultParagraphFont"/>
    <w:rsid w:val="00FF57BC"/>
    <w:rPr>
      <w:b/>
    </w:rPr>
  </w:style>
  <w:style w:type="character" w:customStyle="1" w:styleId="Underlined">
    <w:name w:val="Underlined"/>
    <w:basedOn w:val="DefaultParagraphFont"/>
    <w:rsid w:val="00FF57BC"/>
    <w:rPr>
      <w:u w:val="single"/>
    </w:rPr>
  </w:style>
  <w:style w:type="paragraph" w:customStyle="1" w:styleId="TableBodyTextRight">
    <w:name w:val="Table Body Text Right"/>
    <w:basedOn w:val="TableBodyText"/>
    <w:rsid w:val="00FF57BC"/>
    <w:pPr>
      <w:widowControl w:val="0"/>
      <w:autoSpaceDE w:val="0"/>
      <w:autoSpaceDN w:val="0"/>
      <w:adjustRightInd w:val="0"/>
      <w:jc w:val="right"/>
    </w:pPr>
    <w:rPr>
      <w:rFonts w:cs="Arial"/>
      <w:szCs w:val="18"/>
    </w:rPr>
  </w:style>
  <w:style w:type="paragraph" w:customStyle="1" w:styleId="CopyrightText">
    <w:name w:val="Copyright Text"/>
    <w:basedOn w:val="BodyText"/>
    <w:rsid w:val="00FF57BC"/>
    <w:rPr>
      <w:sz w:val="18"/>
    </w:rPr>
  </w:style>
  <w:style w:type="paragraph" w:customStyle="1" w:styleId="BodySmallRight">
    <w:name w:val="Body Small Right"/>
    <w:basedOn w:val="BodyTextRight"/>
    <w:rsid w:val="00FF57BC"/>
    <w:rPr>
      <w:sz w:val="18"/>
      <w:szCs w:val="18"/>
    </w:rPr>
  </w:style>
  <w:style w:type="paragraph" w:customStyle="1" w:styleId="MarginEdition">
    <w:name w:val="Margin Edition"/>
    <w:basedOn w:val="MarginNote"/>
    <w:rsid w:val="00FF57BC"/>
    <w:pPr>
      <w:spacing w:before="0" w:after="0"/>
    </w:pPr>
    <w:rPr>
      <w:rFonts w:ascii="Times New Roman" w:hAnsi="Times New Roman"/>
      <w:color w:val="999999"/>
    </w:rPr>
  </w:style>
  <w:style w:type="paragraph" w:customStyle="1" w:styleId="Spacer">
    <w:name w:val="Spacer"/>
    <w:basedOn w:val="Normal"/>
    <w:rsid w:val="00FF57BC"/>
    <w:rPr>
      <w:sz w:val="2"/>
      <w:szCs w:val="2"/>
    </w:rPr>
  </w:style>
  <w:style w:type="character" w:customStyle="1" w:styleId="Small">
    <w:name w:val="Small"/>
    <w:basedOn w:val="DefaultParagraphFont"/>
    <w:rsid w:val="00FF57BC"/>
    <w:rPr>
      <w:sz w:val="16"/>
    </w:rPr>
  </w:style>
  <w:style w:type="paragraph" w:customStyle="1" w:styleId="WideTable">
    <w:name w:val="Wide Table"/>
    <w:basedOn w:val="Normal"/>
    <w:rsid w:val="00FF57BC"/>
    <w:pPr>
      <w:ind w:left="-1418"/>
    </w:pPr>
    <w:rPr>
      <w:sz w:val="2"/>
      <w:szCs w:val="2"/>
    </w:rPr>
  </w:style>
  <w:style w:type="character" w:styleId="PageNumber">
    <w:name w:val="page number"/>
    <w:basedOn w:val="DefaultParagraphFont"/>
    <w:rsid w:val="00FF57BC"/>
  </w:style>
  <w:style w:type="paragraph" w:styleId="Quote">
    <w:name w:val="Quote"/>
    <w:basedOn w:val="Heading1"/>
    <w:link w:val="QuoteChar"/>
    <w:qFormat/>
    <w:rsid w:val="00FF57BC"/>
    <w:rPr>
      <w:b w:val="0"/>
      <w:sz w:val="72"/>
      <w:szCs w:val="72"/>
      <w:lang w:val="en-NZ"/>
    </w:rPr>
  </w:style>
  <w:style w:type="character" w:customStyle="1" w:styleId="QuoteChar">
    <w:name w:val="Quote Char"/>
    <w:basedOn w:val="DefaultParagraphFont"/>
    <w:link w:val="Quote"/>
    <w:rsid w:val="00FF57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57BC"/>
    <w:pPr>
      <w:pageBreakBefore/>
    </w:pPr>
  </w:style>
  <w:style w:type="paragraph" w:customStyle="1" w:styleId="Border">
    <w:name w:val="Border"/>
    <w:basedOn w:val="Normal"/>
    <w:qFormat/>
    <w:rsid w:val="00FF57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57BC"/>
    <w:rPr>
      <w:b/>
      <w:bCs/>
      <w:i/>
      <w:iCs/>
      <w:color w:val="auto"/>
    </w:rPr>
  </w:style>
  <w:style w:type="paragraph" w:styleId="IntenseQuote">
    <w:name w:val="Intense Quote"/>
    <w:basedOn w:val="Normal"/>
    <w:next w:val="Normal"/>
    <w:link w:val="IntenseQuoteChar"/>
    <w:uiPriority w:val="30"/>
    <w:qFormat/>
    <w:rsid w:val="00FF57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57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57BC"/>
    <w:rPr>
      <w:smallCaps/>
      <w:color w:val="auto"/>
      <w:u w:val="single"/>
    </w:rPr>
  </w:style>
  <w:style w:type="character" w:styleId="IntenseReference">
    <w:name w:val="Intense Reference"/>
    <w:basedOn w:val="DefaultParagraphFont"/>
    <w:uiPriority w:val="32"/>
    <w:qFormat/>
    <w:rsid w:val="00FF57BC"/>
    <w:rPr>
      <w:b/>
      <w:bCs/>
      <w:smallCaps/>
      <w:color w:val="auto"/>
      <w:spacing w:val="5"/>
      <w:u w:val="single"/>
    </w:rPr>
  </w:style>
  <w:style w:type="paragraph" w:customStyle="1" w:styleId="2ColumnHeading">
    <w:name w:val="2Column Heading"/>
    <w:basedOn w:val="BodyText"/>
    <w:qFormat/>
    <w:rsid w:val="00FF57BC"/>
    <w:pPr>
      <w:spacing w:after="60"/>
      <w:ind w:left="-2268"/>
    </w:pPr>
    <w:rPr>
      <w:b/>
    </w:rPr>
  </w:style>
  <w:style w:type="paragraph" w:customStyle="1" w:styleId="Heading1TOC">
    <w:name w:val="Heading1 TOC"/>
    <w:basedOn w:val="Normal"/>
    <w:qFormat/>
    <w:rsid w:val="00FF57BC"/>
    <w:pPr>
      <w:spacing w:before="240" w:after="120"/>
    </w:pPr>
    <w:rPr>
      <w:rFonts w:ascii="Times New Roman" w:hAnsi="Times New Roman"/>
      <w:b/>
      <w:sz w:val="32"/>
    </w:rPr>
  </w:style>
  <w:style w:type="paragraph" w:customStyle="1" w:styleId="Heading2TOC">
    <w:name w:val="Heading2 TOC"/>
    <w:basedOn w:val="Normal"/>
    <w:qFormat/>
    <w:rsid w:val="00FF57BC"/>
    <w:pPr>
      <w:spacing w:before="240" w:after="60"/>
    </w:pPr>
    <w:rPr>
      <w:rFonts w:ascii="Times New Roman" w:hAnsi="Times New Roman"/>
      <w:b/>
      <w:sz w:val="28"/>
    </w:rPr>
  </w:style>
  <w:style w:type="character" w:customStyle="1" w:styleId="Underline">
    <w:name w:val="Underline"/>
    <w:basedOn w:val="DefaultParagraphFont"/>
    <w:qFormat/>
    <w:rsid w:val="00FF57BC"/>
    <w:rPr>
      <w:u w:val="single"/>
    </w:rPr>
  </w:style>
  <w:style w:type="character" w:customStyle="1" w:styleId="BoldandItalics">
    <w:name w:val="Bold and Italics"/>
    <w:qFormat/>
    <w:rsid w:val="00FF57BC"/>
    <w:rPr>
      <w:b/>
      <w:i/>
      <w:u w:val="none"/>
    </w:rPr>
  </w:style>
  <w:style w:type="paragraph" w:styleId="BalloonText">
    <w:name w:val="Balloon Text"/>
    <w:basedOn w:val="Normal"/>
    <w:link w:val="BalloonTextChar"/>
    <w:rsid w:val="00FF57BC"/>
    <w:rPr>
      <w:rFonts w:ascii="Tahoma" w:hAnsi="Tahoma" w:cs="Tahoma"/>
      <w:sz w:val="16"/>
      <w:szCs w:val="16"/>
    </w:rPr>
  </w:style>
  <w:style w:type="character" w:customStyle="1" w:styleId="BalloonTextChar">
    <w:name w:val="Balloon Text Char"/>
    <w:basedOn w:val="DefaultParagraphFont"/>
    <w:link w:val="BalloonText"/>
    <w:rsid w:val="00FF57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57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57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57BC"/>
    <w:rPr>
      <w:b/>
      <w:color w:val="660033"/>
      <w:spacing w:val="0"/>
    </w:rPr>
  </w:style>
  <w:style w:type="paragraph" w:customStyle="1" w:styleId="Nameditemlist">
    <w:name w:val="Named item list"/>
    <w:basedOn w:val="BodyText"/>
    <w:qFormat/>
    <w:rsid w:val="00FF57BC"/>
    <w:pPr>
      <w:tabs>
        <w:tab w:val="left" w:pos="2835"/>
      </w:tabs>
      <w:ind w:left="2835" w:hanging="2835"/>
    </w:pPr>
  </w:style>
  <w:style w:type="paragraph" w:customStyle="1" w:styleId="BodyTextnopadding">
    <w:name w:val="Body Text no padding"/>
    <w:basedOn w:val="BodyText"/>
    <w:qFormat/>
    <w:rsid w:val="00FF57BC"/>
    <w:pPr>
      <w:spacing w:before="0" w:after="0"/>
    </w:pPr>
  </w:style>
  <w:style w:type="paragraph" w:customStyle="1" w:styleId="BodyTextBold">
    <w:name w:val="Body Text Bold"/>
    <w:basedOn w:val="BodyText"/>
    <w:qFormat/>
    <w:rsid w:val="00FF57BC"/>
    <w:rPr>
      <w:b/>
    </w:rPr>
  </w:style>
  <w:style w:type="character" w:styleId="Hyperlink">
    <w:name w:val="Hyperlink"/>
    <w:basedOn w:val="DefaultParagraphFont"/>
    <w:uiPriority w:val="99"/>
    <w:unhideWhenUsed/>
    <w:rsid w:val="00936C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513</Words>
  <Characters>3419</Characters>
  <Application>Microsoft Office Word</Application>
  <DocSecurity>0</DocSecurity>
  <Lines>155</Lines>
  <Paragraphs>77</Paragraphs>
  <ScaleCrop>false</ScaleCrop>
  <Company>Author-it Software Corporation Ltd.</Company>
  <LinksUpToDate>false</LinksUpToDate>
  <CharactersWithSpaces>3855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PUABIO001 Conduct planning in a biosecurity emergency response</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2022-12-16T01:17:00Z</dcterms:created>
  <dcterms:modified xsi:type="dcterms:W3CDTF">2022-12-16T01:17:00Z</dcterms:modified>
</cp:coreProperties>
</file>