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244" w:rsidP="00573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PUAAMS007 Coordinate search and rescue operations</w:t>
      </w:r>
      <w:r>
        <w:fldChar w:fldCharType="end"/>
      </w:r>
    </w:p>
    <w:p w:rsidR="00573244" w:rsidP="00573244">
      <w:pPr>
        <w:pStyle w:val="Version"/>
        <w:sectPr w:rsidSect="00AB3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FBA" w:rsidP="00AB3FBA">
      <w:pPr>
        <w:pStyle w:val="SuperHeading"/>
      </w:pPr>
      <w:r w:rsidRPr="00AB3FBA">
        <w:t>PUAAMS007 Coordinate search and rescue operations</w:t>
      </w:r>
    </w:p>
    <w:p w:rsidR="00000000" w:rsidRPr="00AB3FBA" w:rsidP="00AB3FBA">
      <w:pPr>
        <w:pStyle w:val="Heading1"/>
      </w:pPr>
      <w:bookmarkStart w:id="1" w:name="O_1023518"/>
      <w:bookmarkEnd w:id="1"/>
      <w:r w:rsidRPr="00AB3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Release 1.</w:t>
            </w:r>
            <w:r w:rsidRPr="00AB3FBA">
              <w:t xml:space="preserve"> This is the first release of this unit of competency in the PUA Public Safety Training Package.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2" w:name="O_1023519"/>
      <w:bookmarkEnd w:id="2"/>
      <w:r w:rsidRPr="00AB3F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This unit of competency involves the skills and knowledge required to coordinate a Sea</w:t>
            </w:r>
            <w:r w:rsidRPr="00AB3FBA">
              <w:t>rch and Rescue (SAR) incident, in accordance with organisational policies and procedures.</w:t>
            </w:r>
          </w:p>
          <w:p w:rsidR="00000000" w:rsidRPr="00AB3FBA" w:rsidP="00AB3FBA">
            <w:pPr>
              <w:pStyle w:val="BodyText"/>
            </w:pPr>
            <w:r w:rsidRPr="00AB3FBA">
              <w:t>The unit is applicable to individuals undertaking limited search and rescue activities in support of national Search and Rescue (SAR) authorities. Team members and cr</w:t>
            </w:r>
            <w:r w:rsidRPr="00AB3FBA">
              <w:t>ews may be members of a range of government and/or non-government agencies or organisations.</w:t>
            </w:r>
          </w:p>
          <w:p w:rsidR="00000000" w:rsidRPr="00AB3FBA" w:rsidP="00AB3FBA">
            <w:pPr>
              <w:pStyle w:val="BodyText"/>
            </w:pPr>
            <w:r w:rsidRPr="00AB3FBA">
              <w:t>No licensing, legislative or certification requirements apply to this unit at the time of publication.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3" w:name="O_1023520"/>
      <w:bookmarkEnd w:id="3"/>
      <w:r w:rsidRPr="00AB3F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Not applicable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4" w:name="O_1023521"/>
      <w:bookmarkEnd w:id="4"/>
      <w:r w:rsidRPr="00AB3F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Aviation Marine Search and Rescue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5" w:name="O_1023522"/>
      <w:bookmarkEnd w:id="5"/>
      <w:r w:rsidRPr="00AB3F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Aviation Marine Search and Rescue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6" w:name="O_1023523"/>
      <w:bookmarkEnd w:id="6"/>
      <w:r w:rsidRPr="00AB3F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PERFORMANCE CRITERIA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Performance criteria describe the performance needed to demonstrate achievement of the element.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Prepare search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and rescue assets and potential assets are identified and recorded in databases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Strategic and tactical objectives are identified, in accordance with search and rescue unit plans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Strategies to achieve objectives are identified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Hazards are identified, risks assessed and control measures implemented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Information management strategies are identified and applied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and rescue procedures and policies are communicated to personnel, groups and other organisations, in accordance with the needs of those people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Apply datum search planning princip</w:t>
            </w:r>
            <w:r w:rsidRPr="00AB3FBA">
              <w:rPr>
                <w:rStyle w:val="SpecialBold"/>
              </w:rPr>
              <w:t>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Last known and/or most probable position of missing person is established from available data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 xml:space="preserve">Initial search procedures are implemented, in accordance with search and rescue organisational policies 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Calculations are made to establish intended track, area or position, in accordance with planned route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Time frame for survival of the missing persons is calculated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Physical and environmental factors are determined to assist in decision making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area is calculated consistent with organisational policies and procedures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pattern and track spacing is determined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Probability of detection factor for the missing person is calculated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Acceptability of probability of detection factor is evaluated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area is recalculated or redefined, determined by availability of assets, changing weather conditions and search time available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Apply rescue</w:t>
            </w:r>
            <w:r w:rsidRPr="00AB3FBA">
              <w:t xml:space="preserve"> </w:t>
            </w:r>
            <w:r w:rsidRPr="00AB3FBA">
              <w:rPr>
                <w:rStyle w:val="SpecialBold"/>
              </w:rPr>
              <w:t>planning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Nature of problem and/or distress is determined, in accordance with the available information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Rescue resources are identified, mobilised and monitored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Operational risks are assessed and minimised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Survivor delivery points are identified</w:t>
            </w:r>
            <w:r w:rsidRPr="00AB3FBA">
              <w:t>, in accordance with requirements and capability of the rescue platform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Physical, geographic and medical factors are considered for rescue and delivery, in accordance with situational requirements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Time factors are considered, in accordance with situational requirements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Chosen solution is evaluated and reported against determined criteria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Evaluate operational direction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Search and rescue plan is implemented and amended as dictated by the</w:t>
            </w:r>
            <w:r w:rsidRPr="00AB3FBA">
              <w:t xml:space="preserve"> requirements of the situation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Process of continual evaluation is applied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Contingency planning is conducted, in accordance with organisational policies and procedures</w:t>
            </w:r>
          </w:p>
        </w:tc>
      </w:tr>
      <w:tr w:rsidTr="00AB3F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Regular briefings and debriefings are conducted with re</w:t>
            </w:r>
            <w:r w:rsidRPr="00AB3FBA">
              <w:t>levant personnel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7" w:name="O_1023524"/>
      <w:bookmarkEnd w:id="7"/>
      <w:r w:rsidRPr="00AB3F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Foundation skills essential to performance are explicit in the performance criteria of this unit of competency.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8" w:name="O_1023525"/>
      <w:bookmarkEnd w:id="8"/>
      <w:r w:rsidRPr="00AB3F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Range is restricted to essential operating conditions and any other variables essential to the work environment.</w:t>
            </w:r>
          </w:p>
          <w:p w:rsidR="00000000" w:rsidRPr="00AB3FBA" w:rsidP="00AB3FBA">
            <w:pPr>
              <w:pStyle w:val="BodyText"/>
            </w:pPr>
            <w:r w:rsidRPr="00AB3FBA">
              <w:t>Non-essential conditions may be found in the Companion Volume Implementation Guide.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9" w:name="O_1023526"/>
      <w:bookmarkEnd w:id="9"/>
      <w:r w:rsidRPr="00AB3F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>This unit rep</w:t>
            </w:r>
            <w:r w:rsidRPr="00AB3FBA">
              <w:t>laces and is equivalent to PUAAMS007B Coordinate search and rescue operations.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10" w:name="O_1023533"/>
      <w:bookmarkEnd w:id="10"/>
      <w:r w:rsidRPr="00AB3FBA">
        <w:t>Links</w:t>
      </w:r>
    </w:p>
    <w:p w:rsidR="00000000" w:rsidRPr="00AB3FBA" w:rsidP="00573244">
      <w:pPr>
        <w:pStyle w:val="BodyText"/>
      </w:pPr>
      <w:r w:rsidRPr="00AB3FB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B6B0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B3FBA" w:rsidP="00573244">
      <w:pPr>
        <w:pStyle w:val="BodyText"/>
        <w:sectPr w:rsidSect="00AB3F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FBA" w:rsidP="00AB3FBA">
      <w:pPr>
        <w:pStyle w:val="SuperHeading"/>
      </w:pPr>
      <w:r w:rsidRPr="00AB3FBA">
        <w:t>Assessment Requirements for PUAAMS007 Coordinate search and rescue operations</w:t>
      </w:r>
    </w:p>
    <w:p w:rsidR="00000000" w:rsidRPr="00AB3FBA" w:rsidP="00AB3FBA">
      <w:pPr>
        <w:pStyle w:val="Heading1"/>
      </w:pPr>
      <w:bookmarkStart w:id="11" w:name="O_1023528"/>
      <w:bookmarkEnd w:id="11"/>
      <w:r w:rsidRPr="00AB3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rPr>
                <w:rStyle w:val="SpecialBold"/>
              </w:rPr>
              <w:t>Release 1.</w:t>
            </w:r>
            <w:r w:rsidRPr="00AB3FBA">
              <w:t xml:space="preserve"> This is the first release of this</w:t>
            </w:r>
            <w:r w:rsidRPr="00AB3FBA">
              <w:t xml:space="preserve"> unit of competency in the PUA Public Safety Training Package.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12" w:name="O_1023529"/>
      <w:bookmarkEnd w:id="12"/>
      <w:r w:rsidRPr="00AB3F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 xml:space="preserve">Evidence required to demonstrate competence in this unit must be relevant to and satisfy all the requirements of the elements and performance criteria </w:t>
            </w:r>
            <w:r w:rsidRPr="00AB3FBA">
              <w:t xml:space="preserve">on at least one occasion and includes </w:t>
            </w:r>
          </w:p>
        </w:tc>
      </w:tr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ListBullet"/>
            </w:pPr>
            <w:r w:rsidRPr="00AB3FBA">
              <w:t>applying datum search planning principles</w:t>
            </w:r>
          </w:p>
          <w:p w:rsidR="00000000" w:rsidRPr="00AB3FBA" w:rsidP="00AB3FBA">
            <w:pPr>
              <w:pStyle w:val="ListBullet"/>
            </w:pPr>
            <w:r w:rsidRPr="00AB3FBA">
              <w:t>collecting and analysing information</w:t>
            </w:r>
          </w:p>
          <w:p w:rsidR="00000000" w:rsidRPr="00AB3FBA" w:rsidP="00AB3FBA">
            <w:pPr>
              <w:pStyle w:val="ListBullet"/>
            </w:pPr>
            <w:r w:rsidRPr="00AB3FBA">
              <w:t>communicating and consulting with a range of individuals using approved methods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communicating information </w:t>
            </w:r>
          </w:p>
          <w:p w:rsidR="00000000" w:rsidRPr="00AB3FBA" w:rsidP="00AB3FBA">
            <w:pPr>
              <w:pStyle w:val="ListBullet"/>
            </w:pPr>
            <w:r w:rsidRPr="00AB3FBA">
              <w:t>developing search area to sui</w:t>
            </w:r>
            <w:r w:rsidRPr="00AB3FBA">
              <w:t>t available assets including determining a search pattern and track spacing</w:t>
            </w:r>
          </w:p>
          <w:p w:rsidR="00000000" w:rsidRPr="00AB3FBA" w:rsidP="00AB3FBA">
            <w:pPr>
              <w:pStyle w:val="ListBullet"/>
            </w:pPr>
            <w:r w:rsidRPr="00AB3FBA">
              <w:t>evaluating operational directions</w:t>
            </w:r>
          </w:p>
          <w:p w:rsidR="00000000" w:rsidRPr="00AB3FBA" w:rsidP="00AB3FBA">
            <w:pPr>
              <w:pStyle w:val="ListBullet"/>
            </w:pPr>
            <w:r w:rsidRPr="00AB3FBA">
              <w:t>following organisational policies and procedures including Work, Health and Safety (WHS)/Occupational Health and Safety (OHS) requirements</w:t>
            </w:r>
          </w:p>
          <w:p w:rsidR="00000000" w:rsidRPr="00AB3FBA" w:rsidP="00AB3FBA">
            <w:pPr>
              <w:pStyle w:val="ListBullet"/>
            </w:pPr>
            <w:r w:rsidRPr="00AB3FBA">
              <w:t>identifying potential search patterns and their use for terrains</w:t>
            </w:r>
          </w:p>
          <w:p w:rsidR="00000000" w:rsidRPr="00AB3FBA" w:rsidP="00AB3FBA">
            <w:pPr>
              <w:pStyle w:val="ListBullet"/>
            </w:pPr>
            <w:r w:rsidRPr="00AB3FBA">
              <w:t>planning for results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preparing search and rescue plans and making recommendations based on research to those in charge  </w:t>
            </w:r>
          </w:p>
          <w:p w:rsidR="00000000" w:rsidRPr="00AB3FBA" w:rsidP="00AB3FBA">
            <w:pPr>
              <w:pStyle w:val="ListBullet"/>
            </w:pPr>
            <w:r w:rsidRPr="00AB3FBA">
              <w:t>using initiative to achieve goals</w:t>
            </w:r>
          </w:p>
          <w:p w:rsidR="00000000" w:rsidRPr="00AB3FBA" w:rsidP="00AB3FBA">
            <w:pPr>
              <w:pStyle w:val="ListBullet"/>
            </w:pPr>
            <w:r w:rsidRPr="00AB3FBA">
              <w:t>utilising rescue planning principles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13" w:name="O_1023530"/>
      <w:bookmarkEnd w:id="13"/>
      <w:r w:rsidRPr="00AB3F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BA">
            <w:pPr>
              <w:pStyle w:val="BodyText"/>
              <w:rPr>
                <w:lang w:val="en-NZ"/>
              </w:rPr>
            </w:pPr>
            <w:r w:rsidRPr="00AB3FBA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ListBullet"/>
            </w:pPr>
            <w:r w:rsidRPr="00AB3FBA">
              <w:t>communication t</w:t>
            </w:r>
            <w:r w:rsidRPr="00AB3FBA">
              <w:t>echniques</w:t>
            </w:r>
          </w:p>
          <w:p w:rsidR="00000000" w:rsidRPr="00AB3FBA" w:rsidP="00AB3FBA">
            <w:pPr>
              <w:pStyle w:val="ListBullet"/>
            </w:pPr>
            <w:r w:rsidRPr="00AB3FBA">
              <w:t>coronial requirements in relation to search and rescue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environmental factors  </w:t>
            </w:r>
          </w:p>
          <w:p w:rsidR="00000000" w:rsidRPr="00AB3FBA" w:rsidP="00AB3FBA">
            <w:pPr>
              <w:pStyle w:val="ListBullet"/>
            </w:pPr>
            <w:r w:rsidRPr="00AB3FBA">
              <w:t>hypothermia and hyperthermia factors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industry standards including national and international search and rescue manuals or reference texts </w:t>
            </w:r>
          </w:p>
          <w:p w:rsidR="00000000" w:rsidRPr="00AB3FBA" w:rsidP="00AB3FBA">
            <w:pPr>
              <w:pStyle w:val="ListBullet"/>
            </w:pPr>
            <w:r w:rsidRPr="00AB3FBA">
              <w:t>legislation relevant to the operation, incident, response and organisation</w:t>
            </w:r>
          </w:p>
          <w:p w:rsidR="00000000" w:rsidRPr="00AB3FBA" w:rsidP="00AB3FBA">
            <w:pPr>
              <w:pStyle w:val="ListBullet"/>
            </w:pPr>
            <w:r w:rsidRPr="00AB3FBA">
              <w:t>operational, corporate and strategic plans</w:t>
            </w:r>
          </w:p>
          <w:p w:rsidR="00000000" w:rsidRPr="00AB3FBA" w:rsidP="00AB3FBA">
            <w:pPr>
              <w:pStyle w:val="ListBullet"/>
            </w:pPr>
            <w:r w:rsidRPr="00AB3FBA">
              <w:t>organisational policies and procedures including operating procedures, performance standards, quality standards, Work, Health and Safety (</w:t>
            </w:r>
            <w:r w:rsidRPr="00AB3FBA">
              <w:t xml:space="preserve">WHS)/Occupational Health and Safety (OHS) requirements and risk mitigation </w:t>
            </w:r>
          </w:p>
          <w:p w:rsidR="00000000" w:rsidRPr="00AB3FBA" w:rsidP="00AB3FBA">
            <w:pPr>
              <w:pStyle w:val="ListBullet"/>
            </w:pPr>
            <w:r w:rsidRPr="00AB3FBA">
              <w:t>personnel practices and guidelines</w:t>
            </w:r>
          </w:p>
          <w:p w:rsidR="00000000" w:rsidRPr="00AB3FBA" w:rsidP="00AB3FBA">
            <w:pPr>
              <w:pStyle w:val="ListBullet"/>
            </w:pPr>
            <w:r w:rsidRPr="00AB3FBA">
              <w:t>physiological factors</w:t>
            </w:r>
          </w:p>
          <w:p w:rsidR="00000000" w:rsidRPr="00AB3FBA" w:rsidP="00AB3FBA">
            <w:pPr>
              <w:pStyle w:val="ListBullet"/>
            </w:pPr>
            <w:r w:rsidRPr="00AB3FBA">
              <w:t>potential rescue platform capabilities and limitations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risk management principles </w:t>
            </w:r>
          </w:p>
          <w:p w:rsidR="00000000" w:rsidRPr="00AB3FBA" w:rsidP="00AB3FBA">
            <w:pPr>
              <w:pStyle w:val="ListBullet"/>
            </w:pPr>
            <w:r w:rsidRPr="00AB3FBA">
              <w:t xml:space="preserve">safe work practices </w:t>
            </w:r>
          </w:p>
          <w:p w:rsidR="00000000" w:rsidRPr="00AB3FBA" w:rsidP="00AB3FBA">
            <w:pPr>
              <w:pStyle w:val="ListBullet"/>
            </w:pPr>
            <w:r w:rsidRPr="00AB3FBA">
              <w:t>team building and c</w:t>
            </w:r>
            <w:r w:rsidRPr="00AB3FBA">
              <w:t>oaching concepts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14" w:name="O_1023531"/>
      <w:bookmarkEnd w:id="14"/>
      <w:r w:rsidRPr="00AB3F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BA" w:rsidP="00AB3FBA">
            <w:pPr>
              <w:pStyle w:val="BodyText"/>
            </w:pPr>
            <w:r w:rsidRPr="00AB3FB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B3FBA" w:rsidP="00AB3FBA">
            <w:pPr>
              <w:pStyle w:val="BodyText"/>
            </w:pPr>
            <w:r w:rsidRPr="00AB3FB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B3FBA" w:rsidP="00AB3FBA">
            <w:pPr>
              <w:pStyle w:val="BodyText"/>
            </w:pPr>
            <w:r w:rsidRPr="00AB3FBA">
              <w:t>Assessment must occur in workplace operational situations where i</w:t>
            </w:r>
            <w:r w:rsidRPr="00AB3FBA">
              <w:t>t is appropriate to do so; where this is not appropriate, assessment must occur in simulated workplace operational situations that replicate workplace conditions.</w:t>
            </w:r>
          </w:p>
          <w:p w:rsidR="00000000" w:rsidRPr="00AB3FBA" w:rsidP="00AB3FBA">
            <w:pPr>
              <w:pStyle w:val="BodyText"/>
            </w:pPr>
            <w:r w:rsidRPr="00AB3FBA">
              <w:t>Assessment processes and techniques must be appropriate to the language, literacy and numerac</w:t>
            </w:r>
            <w:r w:rsidRPr="00AB3FBA">
              <w:t>y requirements of the work being performed and the needs of the candidate.</w:t>
            </w:r>
          </w:p>
          <w:p w:rsidR="00000000" w:rsidRPr="00AB3FBA" w:rsidP="00AB3FBA">
            <w:pPr>
              <w:pStyle w:val="BodyText"/>
            </w:pPr>
            <w:r w:rsidRPr="00AB3FBA">
              <w:t>Resources for assessment must include access to</w:t>
            </w:r>
          </w:p>
          <w:p w:rsidR="00000000" w:rsidRPr="00AB3FBA" w:rsidP="00AB3FBA">
            <w:pPr>
              <w:pStyle w:val="ListBullet"/>
            </w:pPr>
            <w:r w:rsidRPr="00AB3FBA">
              <w:t>a range of relevant exercises, case studies and/or simulations</w:t>
            </w:r>
          </w:p>
          <w:p w:rsidR="00000000" w:rsidRPr="00AB3FBA" w:rsidP="00AB3FBA">
            <w:pPr>
              <w:pStyle w:val="ListBullet2"/>
            </w:pPr>
            <w:r w:rsidRPr="00AB3FBA">
              <w:t xml:space="preserve">on the job assessment will not entail additional resources however, </w:t>
            </w:r>
            <w:r w:rsidRPr="00AB3FBA">
              <w:t xml:space="preserve">rosters may need to be amended for simulation e.g. search and rescue exercises </w:t>
            </w:r>
          </w:p>
          <w:p w:rsidR="00000000" w:rsidRPr="00AB3FBA" w:rsidP="00AB3FBA">
            <w:pPr>
              <w:pStyle w:val="ListBullet"/>
            </w:pPr>
            <w:r w:rsidRPr="00AB3FBA">
              <w:t>relevant and appropriate materials, equipment, tools and personal protective clothing and equipment currently used in industry</w:t>
            </w:r>
          </w:p>
          <w:p w:rsidR="00000000" w:rsidRPr="00AB3FBA" w:rsidP="00AB3FBA">
            <w:pPr>
              <w:pStyle w:val="ListBullet"/>
            </w:pPr>
            <w:r w:rsidRPr="00AB3FBA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AB3FBA" w:rsidP="00AB3FBA">
      <w:pPr>
        <w:pStyle w:val="NoPaddingFontSize1"/>
      </w:pPr>
    </w:p>
    <w:p w:rsidR="00000000" w:rsidRPr="00AB3FBA" w:rsidP="00AB3FBA">
      <w:pPr>
        <w:pStyle w:val="AllowPageBreak"/>
      </w:pPr>
    </w:p>
    <w:p w:rsidR="00000000" w:rsidRPr="00AB3FBA" w:rsidP="00AB3FBA">
      <w:pPr>
        <w:pStyle w:val="Heading1"/>
      </w:pPr>
      <w:bookmarkStart w:id="15" w:name="O_1023534"/>
      <w:bookmarkEnd w:id="15"/>
      <w:r w:rsidRPr="00AB3FBA">
        <w:t>Links</w:t>
      </w:r>
    </w:p>
    <w:p w:rsidR="00000000" w:rsidRPr="00AB3FBA" w:rsidP="00573244">
      <w:pPr>
        <w:pStyle w:val="BodyText"/>
      </w:pPr>
      <w:r w:rsidRPr="00AB3FBA">
        <w:t>PUA Training Package Companion Volume Implementation Guide is foun</w:t>
      </w:r>
      <w:r w:rsidRPr="00AB3FBA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B6B0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B3FBA" w:rsidP="00AB3FBA"/>
    <w:sectPr w:rsidSect="00AB3F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 w:rsidRPr="00573244" w:rsidP="00573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44" w:rsidP="00AB3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244" w:rsidP="00AB3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73244" w:rsidP="00AB3F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 w:rsidP="00AB3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244">
      <w:t>Approved</w:t>
    </w:r>
    <w:r w:rsidR="00573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2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244">
      <w:rPr>
        <w:noProof/>
      </w:rPr>
      <w:t>4</w:t>
    </w:r>
    <w:r>
      <w:rPr>
        <w:noProof/>
      </w:rPr>
      <w:fldChar w:fldCharType="end"/>
    </w:r>
  </w:p>
  <w:p w:rsidR="00AB3FBA" w:rsidP="00AB3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244">
      <w:t>Public Skills Australia</w:t>
    </w:r>
    <w:r w:rsidR="00573244">
      <w:fldChar w:fldCharType="end"/>
    </w:r>
  </w:p>
  <w:p w:rsidR="00AB3FBA" w:rsidP="00AB3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FBA" w:rsidRPr="00573244" w:rsidP="00573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44" w:rsidRPr="002D2AF8" w:rsidP="00AB3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PUAAMS007 Coordinate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3244" w:rsidP="00AB3F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BA" w:rsidRPr="002D2AF8" w:rsidP="00AB3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244">
      <w:t>PUAAMS007 Coordinate search and rescue operations</w:t>
    </w:r>
    <w:r w:rsidR="00573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244">
      <w:rPr>
        <w:noProof/>
      </w:rPr>
      <w:t>1 March 2025</w:t>
    </w:r>
    <w:r>
      <w:fldChar w:fldCharType="end"/>
    </w:r>
  </w:p>
  <w:p w:rsidR="00AB3FBA" w:rsidP="00AB3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6E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87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CC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FBA"/>
  </w:style>
  <w:style w:type="character" w:customStyle="1" w:styleId="Heading1Char">
    <w:name w:val="Heading 1 Char"/>
    <w:basedOn w:val="DefaultParagraphFont"/>
    <w:link w:val="Heading1"/>
    <w:rsid w:val="00AB3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F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FBA"/>
    <w:rPr>
      <w:b/>
      <w:spacing w:val="0"/>
    </w:rPr>
  </w:style>
  <w:style w:type="paragraph" w:styleId="ListBullet2">
    <w:name w:val="List Bullet 2"/>
    <w:basedOn w:val="List2"/>
    <w:rsid w:val="00AB3F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FBA"/>
    <w:rPr>
      <w:i/>
    </w:rPr>
  </w:style>
  <w:style w:type="paragraph" w:styleId="Caption">
    <w:name w:val="caption"/>
    <w:basedOn w:val="BodyText"/>
    <w:next w:val="Normal"/>
    <w:qFormat/>
    <w:rsid w:val="00AB3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FBA"/>
  </w:style>
  <w:style w:type="paragraph" w:styleId="TableofFigures">
    <w:name w:val="table of figures"/>
    <w:basedOn w:val="Normal"/>
    <w:next w:val="Normal"/>
    <w:semiHidden/>
    <w:rsid w:val="00AB3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F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FBA"/>
    <w:rPr>
      <w:rFonts w:ascii="Wingdings" w:hAnsi="Wingdings"/>
    </w:rPr>
  </w:style>
  <w:style w:type="paragraph" w:customStyle="1" w:styleId="TableHeading">
    <w:name w:val="Table Heading"/>
    <w:basedOn w:val="HeadingBase"/>
    <w:rsid w:val="00AB3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FBA"/>
    <w:rPr>
      <w:color w:val="0033CC"/>
      <w:u w:val="none"/>
    </w:rPr>
  </w:style>
  <w:style w:type="paragraph" w:customStyle="1" w:styleId="BodyTextRight">
    <w:name w:val="Body Text Right"/>
    <w:basedOn w:val="BodyText"/>
    <w:rsid w:val="00AB3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F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FBA"/>
    <w:rPr>
      <w:sz w:val="32"/>
    </w:rPr>
  </w:style>
  <w:style w:type="paragraph" w:customStyle="1" w:styleId="HeadingProcedure">
    <w:name w:val="Heading Procedure"/>
    <w:basedOn w:val="HeadingBase"/>
    <w:next w:val="Normal"/>
    <w:rsid w:val="00AB3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FBA"/>
    <w:pPr>
      <w:spacing w:before="60" w:after="60"/>
    </w:pPr>
  </w:style>
  <w:style w:type="paragraph" w:styleId="ListContinue">
    <w:name w:val="List Continue"/>
    <w:basedOn w:val="List"/>
    <w:rsid w:val="00AB3FBA"/>
    <w:pPr>
      <w:ind w:firstLine="0"/>
    </w:pPr>
  </w:style>
  <w:style w:type="paragraph" w:customStyle="1" w:styleId="ListNote">
    <w:name w:val="List Note"/>
    <w:basedOn w:val="List"/>
    <w:rsid w:val="00AB3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FBA"/>
    <w:rPr>
      <w:rFonts w:ascii="Courier New" w:hAnsi="Courier New"/>
    </w:rPr>
  </w:style>
  <w:style w:type="paragraph" w:customStyle="1" w:styleId="NoteBullet">
    <w:name w:val="Note Bullet"/>
    <w:basedOn w:val="Note"/>
    <w:rsid w:val="00AB3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F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FBA"/>
    <w:rPr>
      <w:b/>
      <w:smallCaps/>
    </w:rPr>
  </w:style>
  <w:style w:type="paragraph" w:customStyle="1" w:styleId="TableListNumber">
    <w:name w:val="Table List Number"/>
    <w:basedOn w:val="ListNumber"/>
    <w:rsid w:val="00AB3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FBA"/>
    <w:pPr>
      <w:numPr>
        <w:numId w:val="9"/>
      </w:numPr>
    </w:pPr>
  </w:style>
  <w:style w:type="paragraph" w:customStyle="1" w:styleId="ListAlpha2">
    <w:name w:val="List Alpha 2"/>
    <w:basedOn w:val="List2"/>
    <w:rsid w:val="00AB3FBA"/>
    <w:pPr>
      <w:numPr>
        <w:numId w:val="8"/>
      </w:numPr>
    </w:pPr>
  </w:style>
  <w:style w:type="paragraph" w:styleId="List2">
    <w:name w:val="List 2"/>
    <w:basedOn w:val="BodyText"/>
    <w:rsid w:val="00AB3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F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F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FBA"/>
    <w:pPr>
      <w:numPr>
        <w:numId w:val="4"/>
      </w:numPr>
    </w:pPr>
  </w:style>
  <w:style w:type="paragraph" w:styleId="ListContinue2">
    <w:name w:val="List Continue 2"/>
    <w:basedOn w:val="List2"/>
    <w:rsid w:val="00AB3FBA"/>
    <w:pPr>
      <w:ind w:firstLine="0"/>
    </w:pPr>
  </w:style>
  <w:style w:type="paragraph" w:styleId="ListContinue3">
    <w:name w:val="List Continue 3"/>
    <w:basedOn w:val="List3"/>
    <w:rsid w:val="00AB3FBA"/>
    <w:pPr>
      <w:ind w:left="1021" w:firstLine="0"/>
    </w:pPr>
  </w:style>
  <w:style w:type="paragraph" w:styleId="ListContinue4">
    <w:name w:val="List Continue 4"/>
    <w:basedOn w:val="List4"/>
    <w:rsid w:val="00AB3FBA"/>
    <w:pPr>
      <w:ind w:firstLine="0"/>
    </w:pPr>
  </w:style>
  <w:style w:type="paragraph" w:styleId="ListContinue5">
    <w:name w:val="List Continue 5"/>
    <w:basedOn w:val="List5"/>
    <w:rsid w:val="00AB3FBA"/>
    <w:pPr>
      <w:ind w:firstLine="0"/>
    </w:pPr>
  </w:style>
  <w:style w:type="paragraph" w:styleId="ListNumber3">
    <w:name w:val="List Number 3"/>
    <w:basedOn w:val="List3"/>
    <w:rsid w:val="00AB3FBA"/>
    <w:pPr>
      <w:numPr>
        <w:numId w:val="5"/>
      </w:numPr>
    </w:pPr>
  </w:style>
  <w:style w:type="paragraph" w:styleId="ListNumber4">
    <w:name w:val="List Number 4"/>
    <w:basedOn w:val="List4"/>
    <w:rsid w:val="00AB3FBA"/>
    <w:pPr>
      <w:numPr>
        <w:numId w:val="6"/>
      </w:numPr>
    </w:pPr>
  </w:style>
  <w:style w:type="paragraph" w:styleId="ListNumber5">
    <w:name w:val="List Number 5"/>
    <w:basedOn w:val="List5"/>
    <w:rsid w:val="00AB3FBA"/>
    <w:pPr>
      <w:numPr>
        <w:numId w:val="7"/>
      </w:numPr>
    </w:pPr>
  </w:style>
  <w:style w:type="paragraph" w:styleId="BlockText">
    <w:name w:val="Block Text"/>
    <w:basedOn w:val="Normal"/>
    <w:rsid w:val="00AB3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FBA"/>
    <w:rPr>
      <w:sz w:val="16"/>
      <w:vertAlign w:val="superscript"/>
    </w:rPr>
  </w:style>
  <w:style w:type="character" w:customStyle="1" w:styleId="Symbols">
    <w:name w:val="Symbols"/>
    <w:basedOn w:val="DefaultParagraphFont"/>
    <w:rsid w:val="00AB3FBA"/>
    <w:rPr>
      <w:rFonts w:ascii="Symbol" w:hAnsi="Symbol"/>
    </w:rPr>
  </w:style>
  <w:style w:type="character" w:customStyle="1" w:styleId="MenuOptions">
    <w:name w:val="Menu Options"/>
    <w:basedOn w:val="DefaultParagraphFont"/>
    <w:rsid w:val="00AB3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FBA"/>
    <w:rPr>
      <w:b/>
    </w:rPr>
  </w:style>
  <w:style w:type="character" w:customStyle="1" w:styleId="Underlined">
    <w:name w:val="Underlined"/>
    <w:basedOn w:val="DefaultParagraphFont"/>
    <w:rsid w:val="00AB3FBA"/>
    <w:rPr>
      <w:u w:val="single"/>
    </w:rPr>
  </w:style>
  <w:style w:type="paragraph" w:customStyle="1" w:styleId="TableBodyTextRight">
    <w:name w:val="Table Body Text Right"/>
    <w:basedOn w:val="TableBodyText"/>
    <w:rsid w:val="00AB3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FBA"/>
    <w:rPr>
      <w:sz w:val="18"/>
    </w:rPr>
  </w:style>
  <w:style w:type="paragraph" w:customStyle="1" w:styleId="BodySmallRight">
    <w:name w:val="Body Small Right"/>
    <w:basedOn w:val="BodyTextRight"/>
    <w:rsid w:val="00AB3FBA"/>
    <w:rPr>
      <w:sz w:val="18"/>
      <w:szCs w:val="18"/>
    </w:rPr>
  </w:style>
  <w:style w:type="paragraph" w:customStyle="1" w:styleId="MarginEdition">
    <w:name w:val="Margin Edition"/>
    <w:basedOn w:val="MarginNote"/>
    <w:rsid w:val="00AB3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FBA"/>
    <w:rPr>
      <w:sz w:val="2"/>
      <w:szCs w:val="2"/>
    </w:rPr>
  </w:style>
  <w:style w:type="character" w:customStyle="1" w:styleId="Small">
    <w:name w:val="Small"/>
    <w:basedOn w:val="DefaultParagraphFont"/>
    <w:rsid w:val="00AB3FBA"/>
    <w:rPr>
      <w:sz w:val="16"/>
    </w:rPr>
  </w:style>
  <w:style w:type="paragraph" w:customStyle="1" w:styleId="WideTable">
    <w:name w:val="Wide Table"/>
    <w:basedOn w:val="Normal"/>
    <w:rsid w:val="00AB3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FBA"/>
  </w:style>
  <w:style w:type="paragraph" w:styleId="Quote">
    <w:name w:val="Quote"/>
    <w:basedOn w:val="Heading1"/>
    <w:link w:val="QuoteChar"/>
    <w:qFormat/>
    <w:rsid w:val="00AB3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FBA"/>
    <w:pPr>
      <w:pageBreakBefore/>
    </w:pPr>
  </w:style>
  <w:style w:type="paragraph" w:customStyle="1" w:styleId="Border">
    <w:name w:val="Border"/>
    <w:basedOn w:val="Normal"/>
    <w:qFormat/>
    <w:rsid w:val="00AB3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FBA"/>
    <w:rPr>
      <w:u w:val="single"/>
    </w:rPr>
  </w:style>
  <w:style w:type="character" w:customStyle="1" w:styleId="BoldandItalics">
    <w:name w:val="Bold and Italics"/>
    <w:qFormat/>
    <w:rsid w:val="00AB3FBA"/>
    <w:rPr>
      <w:b/>
      <w:i/>
      <w:u w:val="none"/>
    </w:rPr>
  </w:style>
  <w:style w:type="paragraph" w:styleId="BalloonText">
    <w:name w:val="Balloon Text"/>
    <w:basedOn w:val="Normal"/>
    <w:link w:val="BalloonTextChar"/>
    <w:rsid w:val="00AB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FBA"/>
    <w:pPr>
      <w:spacing w:before="0" w:after="0"/>
    </w:pPr>
  </w:style>
  <w:style w:type="paragraph" w:customStyle="1" w:styleId="BodyTextBold">
    <w:name w:val="Body Text Bold"/>
    <w:basedOn w:val="BodyText"/>
    <w:qFormat/>
    <w:rsid w:val="00AB3FBA"/>
    <w:rPr>
      <w:b/>
    </w:rPr>
  </w:style>
  <w:style w:type="character" w:styleId="Hyperlink">
    <w:name w:val="Hyperlink"/>
    <w:basedOn w:val="DefaultParagraphFont"/>
    <w:uiPriority w:val="99"/>
    <w:unhideWhenUsed/>
    <w:rsid w:val="00573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1103</Words>
  <Characters>7162</Characters>
  <Application>Microsoft Office Word</Application>
  <DocSecurity>0</DocSecurity>
  <Lines>298</Lines>
  <Paragraphs>162</Paragraphs>
  <ScaleCrop>false</ScaleCrop>
  <Company>Author-it Software Corporation Ltd.</Company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PUAAMS007 Coordinate search and rescue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