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5FA5" w:rsidP="009B5F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PUAAMS003 Conduct stores dropping operations</w:t>
      </w:r>
      <w:r>
        <w:fldChar w:fldCharType="end"/>
      </w:r>
    </w:p>
    <w:p w:rsidR="009B5FA5" w:rsidP="009B5FA5">
      <w:pPr>
        <w:pStyle w:val="Version"/>
        <w:sectPr w:rsidSect="00AF6C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C3A" w:rsidP="00AF6C3A">
      <w:pPr>
        <w:pStyle w:val="SuperHeading"/>
      </w:pPr>
      <w:r w:rsidRPr="00AF6C3A">
        <w:t>PUAAMS003 Conduct stores dropping operations</w:t>
      </w:r>
    </w:p>
    <w:p w:rsidR="00000000" w:rsidRPr="00AF6C3A" w:rsidP="00AF6C3A">
      <w:pPr>
        <w:pStyle w:val="Heading1"/>
      </w:pPr>
      <w:bookmarkStart w:id="1" w:name="O_1023480"/>
      <w:bookmarkEnd w:id="1"/>
      <w:r w:rsidRPr="00AF6C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rPr>
                <w:rStyle w:val="SpecialBold"/>
              </w:rPr>
              <w:t>Release 1.</w:t>
            </w:r>
            <w:r w:rsidRPr="00AF6C3A">
              <w:t xml:space="preserve"> This is the first release of this unit of competency in the PUA Public Safety Training Package.</w:t>
            </w:r>
          </w:p>
        </w:tc>
      </w:tr>
    </w:tbl>
    <w:p w:rsidR="00000000" w:rsidRPr="00AF6C3A" w:rsidP="00AF6C3A">
      <w:pPr>
        <w:pStyle w:val="NoPaddingFontSize1"/>
      </w:pPr>
    </w:p>
    <w:p w:rsidR="00000000" w:rsidRPr="00AF6C3A" w:rsidP="00AF6C3A">
      <w:pPr>
        <w:pStyle w:val="AllowPageBreak"/>
      </w:pPr>
    </w:p>
    <w:p w:rsidR="00000000" w:rsidRPr="00AF6C3A" w:rsidP="00AF6C3A">
      <w:pPr>
        <w:pStyle w:val="Heading1"/>
      </w:pPr>
      <w:bookmarkStart w:id="2" w:name="O_1023481"/>
      <w:bookmarkEnd w:id="2"/>
      <w:r w:rsidRPr="00AF6C3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t>This unit involves the skills and knowledge required to prepare and carryout stores dr</w:t>
            </w:r>
            <w:r w:rsidRPr="00AF6C3A">
              <w:t>opping operations in a search and rescue context, in accordance with organisational policies and procedures. It does not cover the competency to control and position the aircraft for dropping operations.</w:t>
            </w:r>
          </w:p>
          <w:p w:rsidR="00000000" w:rsidRPr="00AF6C3A" w:rsidP="00AF6C3A">
            <w:pPr>
              <w:pStyle w:val="BodyText"/>
            </w:pPr>
            <w:r w:rsidRPr="00AF6C3A">
              <w:t xml:space="preserve">The unit is applicable to members of Air Search and </w:t>
            </w:r>
            <w:r w:rsidRPr="00AF6C3A">
              <w:t>Rescue teams working in the air carrying out the drop master or load master’s role. Team members and crews may be members of a range of government or non-government organisations and/or agencies.</w:t>
            </w:r>
          </w:p>
          <w:p w:rsidR="00000000" w:rsidRPr="00AF6C3A" w:rsidP="00AF6C3A">
            <w:pPr>
              <w:pStyle w:val="BodyText"/>
            </w:pPr>
            <w:r w:rsidRPr="00AF6C3A">
              <w:t>No licensing, legislative or certification requirements appl</w:t>
            </w:r>
            <w:r w:rsidRPr="00AF6C3A">
              <w:t>y to this unit at the time of publication.</w:t>
            </w:r>
          </w:p>
        </w:tc>
      </w:tr>
    </w:tbl>
    <w:p w:rsidR="009B5FA5" w:rsidP="00AF6C3A">
      <w:pPr>
        <w:pStyle w:val="NoPaddingFontSize1"/>
      </w:pPr>
    </w:p>
    <w:p w:rsidR="009B5FA5" w:rsidP="00AF6C3A">
      <w:pPr>
        <w:pStyle w:val="NoPaddingFontSize1"/>
      </w:pPr>
    </w:p>
    <w:p w:rsidR="00000000" w:rsidRPr="00AF6C3A" w:rsidP="00AF6C3A">
      <w:pPr>
        <w:pStyle w:val="Heading1"/>
      </w:pPr>
      <w:bookmarkStart w:id="3" w:name="O_1023482"/>
      <w:bookmarkEnd w:id="3"/>
      <w:r w:rsidRPr="00AF6C3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t>Not applicable</w:t>
            </w:r>
          </w:p>
        </w:tc>
      </w:tr>
    </w:tbl>
    <w:p w:rsidR="00000000" w:rsidRPr="00AF6C3A" w:rsidP="00AF6C3A">
      <w:pPr>
        <w:pStyle w:val="NoPaddingFontSize1"/>
      </w:pPr>
    </w:p>
    <w:p w:rsidR="00000000" w:rsidRPr="00AF6C3A" w:rsidP="00AF6C3A">
      <w:pPr>
        <w:pStyle w:val="AllowPageBreak"/>
      </w:pPr>
    </w:p>
    <w:p w:rsidR="00000000" w:rsidRPr="00AF6C3A" w:rsidP="00AF6C3A">
      <w:pPr>
        <w:pStyle w:val="Heading1"/>
      </w:pPr>
      <w:bookmarkStart w:id="4" w:name="O_1023483"/>
      <w:bookmarkEnd w:id="4"/>
      <w:r w:rsidRPr="00AF6C3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t>Aviation Marine Search and Rescue</w:t>
            </w:r>
          </w:p>
        </w:tc>
      </w:tr>
    </w:tbl>
    <w:p w:rsidR="00000000" w:rsidRPr="00AF6C3A" w:rsidP="00AF6C3A">
      <w:pPr>
        <w:pStyle w:val="NoPaddingFontSize1"/>
      </w:pPr>
    </w:p>
    <w:p w:rsidR="00000000" w:rsidRPr="00AF6C3A" w:rsidP="00AF6C3A">
      <w:pPr>
        <w:pStyle w:val="AllowPageBreak"/>
      </w:pPr>
    </w:p>
    <w:p w:rsidR="00000000" w:rsidRPr="00AF6C3A" w:rsidP="00AF6C3A">
      <w:pPr>
        <w:pStyle w:val="Heading1"/>
      </w:pPr>
      <w:bookmarkStart w:id="5" w:name="O_1023484"/>
      <w:bookmarkEnd w:id="5"/>
      <w:r w:rsidRPr="00AF6C3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t>Aviation Marine Search and Rescue</w:t>
            </w:r>
          </w:p>
        </w:tc>
      </w:tr>
    </w:tbl>
    <w:p w:rsidR="00000000" w:rsidRPr="00AF6C3A" w:rsidP="00AF6C3A">
      <w:pPr>
        <w:pStyle w:val="NoPaddingFontSize1"/>
      </w:pPr>
    </w:p>
    <w:p w:rsidR="00000000" w:rsidRPr="00AF6C3A" w:rsidP="00AF6C3A">
      <w:pPr>
        <w:pStyle w:val="AllowPageBreak"/>
      </w:pPr>
    </w:p>
    <w:p w:rsidR="00000000" w:rsidRPr="00AF6C3A" w:rsidP="00AF6C3A">
      <w:pPr>
        <w:pStyle w:val="Heading1"/>
      </w:pPr>
      <w:bookmarkStart w:id="6" w:name="O_1023485"/>
      <w:bookmarkEnd w:id="6"/>
      <w:r w:rsidRPr="00AF6C3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rPr>
                <w:rStyle w:val="SpecialBold"/>
              </w:rPr>
              <w:t>PERFORMANCE CRITERIA</w:t>
            </w:r>
          </w:p>
        </w:tc>
      </w:tr>
      <w:tr w:rsidTr="00A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t>Performance criteria describe the performance needed to demonstrate achievement of the element.</w:t>
            </w:r>
          </w:p>
        </w:tc>
      </w:tr>
      <w:tr w:rsidTr="00A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rPr>
                <w:rStyle w:val="SpecialBold"/>
              </w:rPr>
              <w:t>Configure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t>Stores are prepared prior to loading on aircraft, in accordance with organisational policies and procedures</w:t>
            </w:r>
          </w:p>
        </w:tc>
      </w:tr>
      <w:tr w:rsidTr="00A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t xml:space="preserve">Search briefing is obtained from relevant Search and </w:t>
            </w:r>
            <w:r w:rsidRPr="00AF6C3A">
              <w:t>Rescue (SAR) authority</w:t>
            </w:r>
          </w:p>
        </w:tc>
      </w:tr>
      <w:tr w:rsidTr="00A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t>Aircraft is configured for drop operations, in accordance with applicable flight manual</w:t>
            </w:r>
          </w:p>
        </w:tc>
      </w:tr>
      <w:tr w:rsidTr="00A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t>Protective surfaces are installed and protective tape applied</w:t>
            </w:r>
          </w:p>
        </w:tc>
      </w:tr>
      <w:tr w:rsidTr="00A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t xml:space="preserve">Stores are checked and secured </w:t>
            </w:r>
          </w:p>
        </w:tc>
      </w:tr>
      <w:tr w:rsidTr="00A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t xml:space="preserve">Principles of internal loading of cargo are complied </w:t>
            </w:r>
            <w:r w:rsidRPr="00AF6C3A">
              <w:t>with and applied when loading the aircraft</w:t>
            </w:r>
          </w:p>
        </w:tc>
      </w:tr>
      <w:tr w:rsidTr="00A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rPr>
                <w:rStyle w:val="SpecialBold"/>
              </w:rPr>
              <w:t>Locate target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t>Distance estimation methods are employed to identify target position</w:t>
            </w:r>
          </w:p>
        </w:tc>
      </w:tr>
      <w:tr w:rsidTr="00A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t>Initial target marking smoke is prepared and dispatched to mark target area</w:t>
            </w:r>
          </w:p>
        </w:tc>
      </w:tr>
      <w:tr w:rsidTr="00A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t>Visual sighting of target is maintained during stores dropping</w:t>
            </w:r>
          </w:p>
        </w:tc>
      </w:tr>
      <w:tr w:rsidTr="00A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rPr>
                <w:rStyle w:val="SpecialBold"/>
              </w:rPr>
              <w:t>Dispatch stores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t>Reference markers are dispatched under the pilot</w:t>
            </w:r>
            <w:r>
              <w:t>’</w:t>
            </w:r>
            <w:r w:rsidRPr="00AF6C3A">
              <w:t>s directions</w:t>
            </w:r>
          </w:p>
        </w:tc>
      </w:tr>
      <w:tr w:rsidTr="00A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t>Stores are dispatched under the pilot</w:t>
            </w:r>
            <w:r>
              <w:t>’</w:t>
            </w:r>
            <w:r w:rsidRPr="00AF6C3A">
              <w:t>s directions</w:t>
            </w:r>
          </w:p>
        </w:tc>
      </w:tr>
      <w:tr w:rsidTr="00A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t>Visual sighting of target is maintained during stores dropping</w:t>
            </w:r>
          </w:p>
        </w:tc>
      </w:tr>
      <w:tr w:rsidTr="00A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rPr>
                <w:rStyle w:val="SpecialBold"/>
              </w:rPr>
              <w:t>Reconfigure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t>Equipment is removed and checked for serviceability and faulty equipment is reported to relevant personnel</w:t>
            </w:r>
          </w:p>
        </w:tc>
      </w:tr>
      <w:tr w:rsidTr="00AF6C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t xml:space="preserve">Items of stores used are annotated on the incident </w:t>
            </w:r>
            <w:r w:rsidRPr="00AF6C3A">
              <w:t xml:space="preserve">form </w:t>
            </w:r>
          </w:p>
        </w:tc>
      </w:tr>
    </w:tbl>
    <w:p w:rsidR="00000000" w:rsidRPr="00AF6C3A" w:rsidP="00AF6C3A">
      <w:pPr>
        <w:pStyle w:val="NoPaddingFontSize1"/>
      </w:pPr>
    </w:p>
    <w:p w:rsidR="00000000" w:rsidRPr="00AF6C3A" w:rsidP="00AF6C3A">
      <w:pPr>
        <w:pStyle w:val="AllowPageBreak"/>
      </w:pPr>
    </w:p>
    <w:p w:rsidR="00000000" w:rsidRPr="00AF6C3A" w:rsidP="00AF6C3A">
      <w:pPr>
        <w:pStyle w:val="Heading1"/>
      </w:pPr>
      <w:bookmarkStart w:id="7" w:name="O_1023486"/>
      <w:bookmarkEnd w:id="7"/>
      <w:r w:rsidRPr="00AF6C3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t>Foundation skills essential to performance are explicit in the performance criteria of this unit of competency.</w:t>
            </w:r>
          </w:p>
        </w:tc>
      </w:tr>
    </w:tbl>
    <w:p w:rsidR="00000000" w:rsidRPr="00AF6C3A" w:rsidP="00AF6C3A">
      <w:pPr>
        <w:pStyle w:val="NoPaddingFontSize1"/>
      </w:pPr>
    </w:p>
    <w:p w:rsidR="00000000" w:rsidRPr="00AF6C3A" w:rsidP="00AF6C3A">
      <w:pPr>
        <w:pStyle w:val="AllowPageBreak"/>
      </w:pPr>
    </w:p>
    <w:p w:rsidR="00000000" w:rsidRPr="00AF6C3A" w:rsidP="00AF6C3A">
      <w:pPr>
        <w:pStyle w:val="Heading1"/>
      </w:pPr>
      <w:bookmarkStart w:id="8" w:name="O_1023487"/>
      <w:bookmarkEnd w:id="8"/>
      <w:r w:rsidRPr="00AF6C3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t>Range is restricted to essential operating conditions and any other variables essential to the work environment.</w:t>
            </w:r>
          </w:p>
          <w:p w:rsidR="00000000" w:rsidRPr="00AF6C3A" w:rsidP="00AF6C3A">
            <w:pPr>
              <w:pStyle w:val="BodyText"/>
            </w:pPr>
            <w:r w:rsidRPr="00AF6C3A">
              <w:t>Non-essential conditions may be found in the Companion Volume Implementation Guide.</w:t>
            </w:r>
          </w:p>
        </w:tc>
      </w:tr>
    </w:tbl>
    <w:p w:rsidR="00000000" w:rsidRPr="00AF6C3A" w:rsidP="00AF6C3A">
      <w:pPr>
        <w:pStyle w:val="NoPaddingFontSize1"/>
      </w:pPr>
    </w:p>
    <w:p w:rsidR="00000000" w:rsidRPr="00AF6C3A" w:rsidP="00AF6C3A">
      <w:pPr>
        <w:pStyle w:val="AllowPageBreak"/>
      </w:pPr>
    </w:p>
    <w:p w:rsidR="00000000" w:rsidRPr="00AF6C3A" w:rsidP="00AF6C3A">
      <w:pPr>
        <w:pStyle w:val="Heading1"/>
      </w:pPr>
      <w:bookmarkStart w:id="9" w:name="O_1023488"/>
      <w:bookmarkEnd w:id="9"/>
      <w:r w:rsidRPr="00AF6C3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t>This unit rep</w:t>
            </w:r>
            <w:r w:rsidRPr="00AF6C3A">
              <w:t>laces and is equivalent to PUAAMS003B Conduct stores dropping operations.</w:t>
            </w:r>
          </w:p>
        </w:tc>
      </w:tr>
    </w:tbl>
    <w:p w:rsidR="00000000" w:rsidRPr="00AF6C3A" w:rsidP="00AF6C3A">
      <w:pPr>
        <w:pStyle w:val="NoPaddingFontSize1"/>
      </w:pPr>
    </w:p>
    <w:p w:rsidR="00000000" w:rsidRPr="00AF6C3A" w:rsidP="00AF6C3A">
      <w:pPr>
        <w:pStyle w:val="AllowPageBreak"/>
      </w:pPr>
    </w:p>
    <w:p w:rsidR="00000000" w:rsidRPr="00AF6C3A" w:rsidP="00AF6C3A">
      <w:pPr>
        <w:pStyle w:val="Heading1"/>
      </w:pPr>
      <w:bookmarkStart w:id="10" w:name="O_1023495"/>
      <w:bookmarkEnd w:id="10"/>
      <w:r w:rsidRPr="00AF6C3A">
        <w:t>Links</w:t>
      </w:r>
    </w:p>
    <w:p w:rsidR="00000000" w:rsidRPr="00AF6C3A" w:rsidP="009B5FA5">
      <w:pPr>
        <w:pStyle w:val="BodyText"/>
      </w:pPr>
      <w:r w:rsidRPr="00AF6C3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955C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F6C3A" w:rsidP="009B5FA5">
      <w:pPr>
        <w:pStyle w:val="BodyText"/>
        <w:sectPr w:rsidSect="00AF6C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6C3A" w:rsidP="00AF6C3A">
      <w:pPr>
        <w:pStyle w:val="SuperHeading"/>
      </w:pPr>
      <w:r w:rsidRPr="00AF6C3A">
        <w:t>Assessment Requirements for PUAAMS003 Conduct stores dropping operations</w:t>
      </w:r>
    </w:p>
    <w:p w:rsidR="00000000" w:rsidRPr="00AF6C3A" w:rsidP="00AF6C3A">
      <w:pPr>
        <w:pStyle w:val="Heading1"/>
      </w:pPr>
      <w:bookmarkStart w:id="11" w:name="O_1023490"/>
      <w:bookmarkEnd w:id="11"/>
      <w:r w:rsidRPr="00AF6C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rPr>
                <w:rStyle w:val="SpecialBold"/>
              </w:rPr>
              <w:t>Release 1.</w:t>
            </w:r>
            <w:r w:rsidRPr="00AF6C3A">
              <w:t xml:space="preserve"> This is the first release of this unit of competency in the PUA Public Safety Training Package.</w:t>
            </w:r>
          </w:p>
        </w:tc>
      </w:tr>
    </w:tbl>
    <w:p w:rsidR="00000000" w:rsidRPr="00AF6C3A" w:rsidP="00AF6C3A">
      <w:pPr>
        <w:pStyle w:val="NoPaddingFontSize1"/>
      </w:pPr>
    </w:p>
    <w:p w:rsidR="00000000" w:rsidRPr="00AF6C3A" w:rsidP="00AF6C3A">
      <w:pPr>
        <w:pStyle w:val="AllowPageBreak"/>
      </w:pPr>
    </w:p>
    <w:p w:rsidR="00000000" w:rsidRPr="00AF6C3A" w:rsidP="00AF6C3A">
      <w:pPr>
        <w:pStyle w:val="Heading1"/>
      </w:pPr>
      <w:bookmarkStart w:id="12" w:name="O_1023491"/>
      <w:bookmarkEnd w:id="12"/>
      <w:r w:rsidRPr="00AF6C3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t xml:space="preserve">Evidence required to demonstrate competence in this unit must be relevant to and satisfy all the requirements of the </w:t>
            </w:r>
            <w:r w:rsidRPr="00AF6C3A">
              <w:t xml:space="preserve">elements and performance criteria on at least one occasion and includes </w:t>
            </w:r>
          </w:p>
        </w:tc>
      </w:tr>
      <w:tr w:rsidTr="00A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ListBullet"/>
            </w:pPr>
            <w:r w:rsidRPr="00AF6C3A">
              <w:t>applying organisational policies and procedures including Work, Health and Safety (WHS)/Occupational Health and Safety (OHS) legislated requirements</w:t>
            </w:r>
          </w:p>
          <w:p w:rsidR="00000000" w:rsidRPr="00AF6C3A" w:rsidP="00AF6C3A">
            <w:pPr>
              <w:pStyle w:val="ListBullet"/>
            </w:pPr>
            <w:r w:rsidRPr="00AF6C3A">
              <w:t>checking ancillary search and re</w:t>
            </w:r>
            <w:r w:rsidRPr="00AF6C3A">
              <w:t>scue equipment for serviceability</w:t>
            </w:r>
          </w:p>
          <w:p w:rsidR="00000000" w:rsidRPr="00AF6C3A" w:rsidP="00AF6C3A">
            <w:pPr>
              <w:pStyle w:val="ListBullet"/>
            </w:pPr>
            <w:r w:rsidRPr="00AF6C3A">
              <w:t>configuring and reconfiguring aircraft</w:t>
            </w:r>
          </w:p>
          <w:p w:rsidR="00000000" w:rsidRPr="00AF6C3A" w:rsidP="00AF6C3A">
            <w:pPr>
              <w:pStyle w:val="ListBullet"/>
            </w:pPr>
            <w:r w:rsidRPr="00AF6C3A">
              <w:t>despatching stores</w:t>
            </w:r>
          </w:p>
          <w:p w:rsidR="00000000" w:rsidRPr="00AF6C3A" w:rsidP="00AF6C3A">
            <w:pPr>
              <w:pStyle w:val="ListBullet"/>
            </w:pPr>
            <w:r w:rsidRPr="00AF6C3A">
              <w:t>handling pyrotechnic devices in a safe manner</w:t>
            </w:r>
          </w:p>
          <w:p w:rsidR="00000000" w:rsidRPr="00AF6C3A" w:rsidP="00AF6C3A">
            <w:pPr>
              <w:pStyle w:val="ListBullet"/>
            </w:pPr>
            <w:r w:rsidRPr="00AF6C3A">
              <w:t>locating target</w:t>
            </w:r>
          </w:p>
          <w:p w:rsidR="00000000" w:rsidRPr="00AF6C3A" w:rsidP="00AF6C3A">
            <w:pPr>
              <w:pStyle w:val="ListBullet"/>
            </w:pPr>
            <w:r w:rsidRPr="00AF6C3A">
              <w:t>operating safely around aircraft</w:t>
            </w:r>
          </w:p>
          <w:p w:rsidR="00000000" w:rsidRPr="00AF6C3A" w:rsidP="00AF6C3A">
            <w:pPr>
              <w:pStyle w:val="ListBullet"/>
            </w:pPr>
            <w:r w:rsidRPr="00AF6C3A">
              <w:t>safely preparing, securing and despatching stores under the pilot</w:t>
            </w:r>
            <w:r>
              <w:t>’</w:t>
            </w:r>
            <w:r w:rsidRPr="00AF6C3A">
              <w:t>s direction</w:t>
            </w:r>
          </w:p>
          <w:p w:rsidR="00000000" w:rsidRPr="00AF6C3A" w:rsidP="00AF6C3A">
            <w:pPr>
              <w:pStyle w:val="ListBullet"/>
            </w:pPr>
            <w:r w:rsidRPr="00AF6C3A">
              <w:t>working as a team member in a crewed environment</w:t>
            </w:r>
          </w:p>
        </w:tc>
      </w:tr>
    </w:tbl>
    <w:p w:rsidR="00000000" w:rsidRPr="00AF6C3A" w:rsidP="00AF6C3A">
      <w:pPr>
        <w:pStyle w:val="NoPaddingFontSize1"/>
      </w:pPr>
    </w:p>
    <w:p w:rsidR="00000000" w:rsidRPr="00AF6C3A" w:rsidP="00AF6C3A">
      <w:pPr>
        <w:pStyle w:val="AllowPageBreak"/>
      </w:pPr>
    </w:p>
    <w:p w:rsidR="00000000" w:rsidRPr="00AF6C3A" w:rsidP="00AF6C3A">
      <w:pPr>
        <w:pStyle w:val="Heading1"/>
      </w:pPr>
      <w:bookmarkStart w:id="13" w:name="O_1023492"/>
      <w:bookmarkEnd w:id="13"/>
      <w:r w:rsidRPr="00AF6C3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C3A">
            <w:pPr>
              <w:pStyle w:val="BodyText"/>
              <w:rPr>
                <w:lang w:val="en-NZ"/>
              </w:rPr>
            </w:pPr>
            <w:r w:rsidRPr="00AF6C3A">
              <w:t xml:space="preserve">Evidence required to demonstrate competence in this unit must be relevant to and satisfy </w:t>
            </w:r>
            <w:r w:rsidRPr="00AF6C3A">
              <w:t>all the requirements of the elements and performance criteria and includes knowledge of</w:t>
            </w:r>
          </w:p>
        </w:tc>
      </w:tr>
      <w:tr w:rsidTr="00A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ListBullet"/>
            </w:pPr>
            <w:r w:rsidRPr="00AF6C3A">
              <w:t>actions to be carried out in the event of inflight emergencies</w:t>
            </w:r>
          </w:p>
          <w:p w:rsidR="00000000" w:rsidRPr="00AF6C3A" w:rsidP="00AF6C3A">
            <w:pPr>
              <w:pStyle w:val="ListBullet"/>
            </w:pPr>
            <w:r w:rsidRPr="00AF6C3A">
              <w:t>burn times of pyrotechnic markers</w:t>
            </w:r>
          </w:p>
          <w:p w:rsidR="00000000" w:rsidRPr="00AF6C3A" w:rsidP="00AF6C3A">
            <w:pPr>
              <w:pStyle w:val="ListBullet"/>
            </w:pPr>
            <w:r w:rsidRPr="00AF6C3A">
              <w:t>distance estimation methods</w:t>
            </w:r>
          </w:p>
          <w:p w:rsidR="00000000" w:rsidRPr="00AF6C3A" w:rsidP="00AF6C3A">
            <w:pPr>
              <w:pStyle w:val="ListBullet"/>
            </w:pPr>
            <w:r w:rsidRPr="00AF6C3A">
              <w:t>frequencies of electronic markers</w:t>
            </w:r>
          </w:p>
          <w:p w:rsidR="00000000" w:rsidRPr="00AF6C3A" w:rsidP="00AF6C3A">
            <w:pPr>
              <w:pStyle w:val="ListBullet"/>
            </w:pPr>
            <w:r w:rsidRPr="00AF6C3A">
              <w:t>general operation of light emitting markers</w:t>
            </w:r>
          </w:p>
          <w:p w:rsidR="00000000" w:rsidRPr="00AF6C3A" w:rsidP="00AF6C3A">
            <w:pPr>
              <w:pStyle w:val="ListBullet"/>
            </w:pPr>
            <w:r w:rsidRPr="00AF6C3A">
              <w:t>hand signals relayed by other crew members during stores dropping operation</w:t>
            </w:r>
          </w:p>
          <w:p w:rsidR="00000000" w:rsidRPr="00AF6C3A" w:rsidP="00AF6C3A">
            <w:pPr>
              <w:pStyle w:val="ListBullet"/>
            </w:pPr>
            <w:r w:rsidRPr="00AF6C3A">
              <w:t>inherent dangers of handling pyrotechnic devices</w:t>
            </w:r>
          </w:p>
          <w:p w:rsidR="00000000" w:rsidRPr="00AF6C3A" w:rsidP="00AF6C3A">
            <w:pPr>
              <w:pStyle w:val="ListBullet"/>
            </w:pPr>
            <w:r w:rsidRPr="00AF6C3A">
              <w:t>maximum and minimum weight of a loaded helibox</w:t>
            </w:r>
          </w:p>
          <w:p w:rsidR="00000000" w:rsidRPr="00AF6C3A" w:rsidP="00AF6C3A">
            <w:pPr>
              <w:pStyle w:val="ListBullet"/>
            </w:pPr>
            <w:r w:rsidRPr="00AF6C3A">
              <w:t>organisational documentation, policies a</w:t>
            </w:r>
            <w:r w:rsidRPr="00AF6C3A">
              <w:t>nd procedures</w:t>
            </w:r>
          </w:p>
          <w:p w:rsidR="00000000" w:rsidRPr="00AF6C3A" w:rsidP="00AF6C3A">
            <w:pPr>
              <w:pStyle w:val="ListBullet"/>
            </w:pPr>
            <w:r w:rsidRPr="00AF6C3A">
              <w:t xml:space="preserve">principles of teamwork </w:t>
            </w:r>
          </w:p>
          <w:p w:rsidR="00000000" w:rsidRPr="00AF6C3A" w:rsidP="00AF6C3A">
            <w:pPr>
              <w:pStyle w:val="ListBullet"/>
            </w:pPr>
            <w:r w:rsidRPr="00AF6C3A">
              <w:t>procedures for arming pyrotechnic markers and general operation of electronic markers</w:t>
            </w:r>
          </w:p>
          <w:p w:rsidR="00000000" w:rsidRPr="00AF6C3A" w:rsidP="00AF6C3A">
            <w:pPr>
              <w:pStyle w:val="ListBullet"/>
            </w:pPr>
            <w:r w:rsidRPr="00AF6C3A">
              <w:t>Work, Health and Safety (WHS)/Occupational Health and Safety (OHS) legislated requirements including risk mitigation and WHS/OHS con</w:t>
            </w:r>
            <w:r w:rsidRPr="00AF6C3A">
              <w:t xml:space="preserve">siderations as they pertain to operating within an aircraft during stores dropping operations </w:t>
            </w:r>
          </w:p>
        </w:tc>
      </w:tr>
    </w:tbl>
    <w:p w:rsidR="00000000" w:rsidRPr="00AF6C3A" w:rsidP="00AF6C3A">
      <w:pPr>
        <w:pStyle w:val="NoPaddingFontSize1"/>
      </w:pPr>
    </w:p>
    <w:p w:rsidR="00000000" w:rsidRPr="00AF6C3A" w:rsidP="00AF6C3A">
      <w:pPr>
        <w:pStyle w:val="AllowPageBreak"/>
      </w:pPr>
    </w:p>
    <w:p w:rsidR="00000000" w:rsidRPr="00AF6C3A" w:rsidP="00AF6C3A">
      <w:pPr>
        <w:pStyle w:val="Heading1"/>
      </w:pPr>
      <w:bookmarkStart w:id="14" w:name="O_1023493"/>
      <w:bookmarkEnd w:id="14"/>
      <w:r w:rsidRPr="00AF6C3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6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C3A" w:rsidP="00AF6C3A">
            <w:pPr>
              <w:pStyle w:val="BodyText"/>
            </w:pPr>
            <w:r w:rsidRPr="00AF6C3A">
              <w:t>As a minimum, assessors must satisfy applicable regulatory requirements, which include requirements in the Standards f</w:t>
            </w:r>
            <w:r w:rsidRPr="00AF6C3A">
              <w:t xml:space="preserve">or Registered Training Organisations current at the time of assessment. </w:t>
            </w:r>
          </w:p>
          <w:p w:rsidR="00000000" w:rsidRPr="00AF6C3A" w:rsidP="00AF6C3A">
            <w:pPr>
              <w:pStyle w:val="BodyText"/>
            </w:pPr>
            <w:r w:rsidRPr="00AF6C3A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AF6C3A" w:rsidP="00AF6C3A">
            <w:pPr>
              <w:pStyle w:val="BodyText"/>
            </w:pPr>
            <w:r w:rsidRPr="00AF6C3A">
              <w:t>Assessment must occur in workplace operational situations where i</w:t>
            </w:r>
            <w:r w:rsidRPr="00AF6C3A">
              <w:t>t is appropriate to do so; where this is not appropriate, assessment must occur in simulated workplace operational situations that replicate workplace conditions.</w:t>
            </w:r>
          </w:p>
          <w:p w:rsidR="00000000" w:rsidRPr="00AF6C3A" w:rsidP="00AF6C3A">
            <w:pPr>
              <w:pStyle w:val="BodyText"/>
            </w:pPr>
            <w:r w:rsidRPr="00AF6C3A">
              <w:t>Assessment processes and techniques must be appropriate to the language, literacy and numerac</w:t>
            </w:r>
            <w:r w:rsidRPr="00AF6C3A">
              <w:t>y requirements of the work being performed and the needs of the candidate.</w:t>
            </w:r>
          </w:p>
          <w:p w:rsidR="00000000" w:rsidRPr="00AF6C3A" w:rsidP="00AF6C3A">
            <w:pPr>
              <w:pStyle w:val="BodyText"/>
            </w:pPr>
            <w:r w:rsidRPr="00AF6C3A">
              <w:t>Resources for assessment must include access to</w:t>
            </w:r>
          </w:p>
          <w:p w:rsidR="00000000" w:rsidRPr="00AF6C3A" w:rsidP="00AF6C3A">
            <w:pPr>
              <w:pStyle w:val="ListBullet"/>
            </w:pPr>
            <w:r w:rsidRPr="00AF6C3A">
              <w:t>a range of relevant exercises, case studies and/or simulations</w:t>
            </w:r>
          </w:p>
          <w:p w:rsidR="00000000" w:rsidRPr="00AF6C3A" w:rsidP="00AF6C3A">
            <w:pPr>
              <w:pStyle w:val="ListBullet"/>
            </w:pPr>
            <w:r w:rsidRPr="00AF6C3A">
              <w:t>relevant and appropriate materials, equipment, tools and personal pro</w:t>
            </w:r>
            <w:r w:rsidRPr="00AF6C3A">
              <w:t>tective clothing and equipment currently used in industry</w:t>
            </w:r>
          </w:p>
          <w:p w:rsidR="00000000" w:rsidRPr="00AF6C3A" w:rsidP="00AF6C3A">
            <w:pPr>
              <w:pStyle w:val="ListBullet"/>
            </w:pPr>
            <w:r w:rsidRPr="00AF6C3A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AF6C3A" w:rsidP="00AF6C3A">
      <w:pPr>
        <w:pStyle w:val="NoPaddingFontSize1"/>
      </w:pPr>
    </w:p>
    <w:p w:rsidR="00000000" w:rsidRPr="00AF6C3A" w:rsidP="00AF6C3A">
      <w:pPr>
        <w:pStyle w:val="AllowPageBreak"/>
      </w:pPr>
    </w:p>
    <w:p w:rsidR="00000000" w:rsidRPr="00AF6C3A" w:rsidP="00AF6C3A">
      <w:pPr>
        <w:pStyle w:val="Heading1"/>
      </w:pPr>
      <w:bookmarkStart w:id="15" w:name="O_1023496"/>
      <w:bookmarkEnd w:id="15"/>
      <w:r w:rsidRPr="00AF6C3A">
        <w:t>Links</w:t>
      </w:r>
    </w:p>
    <w:p w:rsidR="00000000" w:rsidRPr="00AF6C3A" w:rsidP="009B5FA5">
      <w:pPr>
        <w:pStyle w:val="BodyText"/>
      </w:pPr>
      <w:r w:rsidRPr="00AF6C3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955C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F6C3A" w:rsidP="00AF6C3A"/>
    <w:sectPr w:rsidSect="00AF6C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3A" w:rsidRPr="009B5FA5" w:rsidP="009B5F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A5" w:rsidP="00AF6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5FA5" w:rsidP="00AF6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B5FA5" w:rsidP="00AF6C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3A" w:rsidP="00AF6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5FA5">
      <w:t>Approved</w:t>
    </w:r>
    <w:r w:rsidR="009B5F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5F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5FA5">
      <w:rPr>
        <w:noProof/>
      </w:rPr>
      <w:t>4</w:t>
    </w:r>
    <w:r>
      <w:rPr>
        <w:noProof/>
      </w:rPr>
      <w:fldChar w:fldCharType="end"/>
    </w:r>
  </w:p>
  <w:p w:rsidR="00AF6C3A" w:rsidP="00AF6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5F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5FA5">
      <w:t>Public Skills Australia</w:t>
    </w:r>
    <w:r w:rsidR="009B5FA5">
      <w:fldChar w:fldCharType="end"/>
    </w:r>
  </w:p>
  <w:p w:rsidR="00AF6C3A" w:rsidP="00AF6C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C3A" w:rsidRPr="009B5FA5" w:rsidP="009B5F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FA5" w:rsidRPr="002D2AF8" w:rsidP="00AF6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PUAAMS003 Conduct stores dropping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5FA5" w:rsidP="00AF6C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C3A" w:rsidRPr="002D2AF8" w:rsidP="00AF6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5FA5">
      <w:t>PUAAMS003 Conduct stores dropping operations</w:t>
    </w:r>
    <w:r w:rsidR="009B5F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5FA5">
      <w:rPr>
        <w:noProof/>
      </w:rPr>
      <w:t>2 March 2025</w:t>
    </w:r>
    <w:r>
      <w:fldChar w:fldCharType="end"/>
    </w:r>
  </w:p>
  <w:p w:rsidR="00AF6C3A" w:rsidP="00AF6C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2EB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BC48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C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C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C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C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C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C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C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C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C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C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C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C3A"/>
  </w:style>
  <w:style w:type="character" w:customStyle="1" w:styleId="Heading1Char">
    <w:name w:val="Heading 1 Char"/>
    <w:basedOn w:val="DefaultParagraphFont"/>
    <w:link w:val="Heading1"/>
    <w:rsid w:val="00AF6C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C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C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6C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6C3A"/>
    <w:rPr>
      <w:b/>
      <w:spacing w:val="0"/>
    </w:rPr>
  </w:style>
  <w:style w:type="paragraph" w:customStyle="1" w:styleId="SuperHeading">
    <w:name w:val="SuperHeading"/>
    <w:basedOn w:val="Normal"/>
    <w:rsid w:val="00AF6C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C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6C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C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C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C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C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C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C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C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C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C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C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C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C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C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6C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6C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6C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C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C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6C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6C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C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C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C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C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C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C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C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C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6C3A"/>
    <w:rPr>
      <w:i/>
    </w:rPr>
  </w:style>
  <w:style w:type="paragraph" w:styleId="Caption">
    <w:name w:val="caption"/>
    <w:basedOn w:val="BodyText"/>
    <w:next w:val="Normal"/>
    <w:qFormat/>
    <w:rsid w:val="00AF6C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C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C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C3A"/>
  </w:style>
  <w:style w:type="paragraph" w:styleId="TableofFigures">
    <w:name w:val="table of figures"/>
    <w:basedOn w:val="Normal"/>
    <w:next w:val="Normal"/>
    <w:semiHidden/>
    <w:rsid w:val="00AF6C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C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6C3A"/>
    <w:rPr>
      <w:rFonts w:ascii="Wingdings" w:hAnsi="Wingdings"/>
    </w:rPr>
  </w:style>
  <w:style w:type="paragraph" w:customStyle="1" w:styleId="TableHeading">
    <w:name w:val="Table Heading"/>
    <w:basedOn w:val="HeadingBase"/>
    <w:rsid w:val="00AF6C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C3A"/>
    <w:rPr>
      <w:color w:val="0033CC"/>
      <w:u w:val="none"/>
    </w:rPr>
  </w:style>
  <w:style w:type="paragraph" w:customStyle="1" w:styleId="BodyTextRight">
    <w:name w:val="Body Text Right"/>
    <w:basedOn w:val="BodyText"/>
    <w:rsid w:val="00AF6C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C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C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C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C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C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C3A"/>
    <w:rPr>
      <w:sz w:val="32"/>
    </w:rPr>
  </w:style>
  <w:style w:type="paragraph" w:customStyle="1" w:styleId="HeadingProcedure">
    <w:name w:val="Heading Procedure"/>
    <w:basedOn w:val="HeadingBase"/>
    <w:next w:val="Normal"/>
    <w:rsid w:val="00AF6C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C3A"/>
    <w:pPr>
      <w:spacing w:before="60" w:after="60"/>
    </w:pPr>
  </w:style>
  <w:style w:type="paragraph" w:styleId="ListContinue">
    <w:name w:val="List Continue"/>
    <w:basedOn w:val="List"/>
    <w:rsid w:val="00AF6C3A"/>
    <w:pPr>
      <w:ind w:firstLine="0"/>
    </w:pPr>
  </w:style>
  <w:style w:type="paragraph" w:customStyle="1" w:styleId="ListNote">
    <w:name w:val="List Note"/>
    <w:basedOn w:val="List"/>
    <w:rsid w:val="00AF6C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C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C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C3A"/>
    <w:rPr>
      <w:rFonts w:ascii="Courier New" w:hAnsi="Courier New"/>
    </w:rPr>
  </w:style>
  <w:style w:type="paragraph" w:customStyle="1" w:styleId="NoteBullet">
    <w:name w:val="Note Bullet"/>
    <w:basedOn w:val="Note"/>
    <w:rsid w:val="00AF6C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C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C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C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C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6C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C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C3A"/>
    <w:rPr>
      <w:b/>
      <w:smallCaps/>
    </w:rPr>
  </w:style>
  <w:style w:type="paragraph" w:customStyle="1" w:styleId="TableListNumber">
    <w:name w:val="Table List Number"/>
    <w:basedOn w:val="ListNumber"/>
    <w:rsid w:val="00AF6C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C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C3A"/>
    <w:pPr>
      <w:numPr>
        <w:numId w:val="8"/>
      </w:numPr>
    </w:pPr>
  </w:style>
  <w:style w:type="paragraph" w:customStyle="1" w:styleId="ListAlpha2">
    <w:name w:val="List Alpha 2"/>
    <w:basedOn w:val="List2"/>
    <w:rsid w:val="00AF6C3A"/>
    <w:pPr>
      <w:numPr>
        <w:numId w:val="7"/>
      </w:numPr>
    </w:pPr>
  </w:style>
  <w:style w:type="paragraph" w:styleId="List2">
    <w:name w:val="List 2"/>
    <w:basedOn w:val="BodyText"/>
    <w:rsid w:val="00AF6C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C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C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C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C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C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6C3A"/>
    <w:pPr>
      <w:numPr>
        <w:numId w:val="3"/>
      </w:numPr>
    </w:pPr>
  </w:style>
  <w:style w:type="paragraph" w:styleId="ListContinue2">
    <w:name w:val="List Continue 2"/>
    <w:basedOn w:val="List2"/>
    <w:rsid w:val="00AF6C3A"/>
    <w:pPr>
      <w:ind w:firstLine="0"/>
    </w:pPr>
  </w:style>
  <w:style w:type="paragraph" w:styleId="ListContinue3">
    <w:name w:val="List Continue 3"/>
    <w:basedOn w:val="List3"/>
    <w:rsid w:val="00AF6C3A"/>
    <w:pPr>
      <w:ind w:left="1021" w:firstLine="0"/>
    </w:pPr>
  </w:style>
  <w:style w:type="paragraph" w:styleId="ListContinue4">
    <w:name w:val="List Continue 4"/>
    <w:basedOn w:val="List4"/>
    <w:rsid w:val="00AF6C3A"/>
    <w:pPr>
      <w:ind w:firstLine="0"/>
    </w:pPr>
  </w:style>
  <w:style w:type="paragraph" w:styleId="ListContinue5">
    <w:name w:val="List Continue 5"/>
    <w:basedOn w:val="List5"/>
    <w:rsid w:val="00AF6C3A"/>
    <w:pPr>
      <w:ind w:firstLine="0"/>
    </w:pPr>
  </w:style>
  <w:style w:type="paragraph" w:styleId="ListNumber3">
    <w:name w:val="List Number 3"/>
    <w:basedOn w:val="List3"/>
    <w:rsid w:val="00AF6C3A"/>
    <w:pPr>
      <w:numPr>
        <w:numId w:val="4"/>
      </w:numPr>
    </w:pPr>
  </w:style>
  <w:style w:type="paragraph" w:styleId="ListNumber4">
    <w:name w:val="List Number 4"/>
    <w:basedOn w:val="List4"/>
    <w:rsid w:val="00AF6C3A"/>
    <w:pPr>
      <w:numPr>
        <w:numId w:val="5"/>
      </w:numPr>
    </w:pPr>
  </w:style>
  <w:style w:type="paragraph" w:styleId="ListNumber5">
    <w:name w:val="List Number 5"/>
    <w:basedOn w:val="List5"/>
    <w:rsid w:val="00AF6C3A"/>
    <w:pPr>
      <w:numPr>
        <w:numId w:val="6"/>
      </w:numPr>
    </w:pPr>
  </w:style>
  <w:style w:type="paragraph" w:styleId="BlockText">
    <w:name w:val="Block Text"/>
    <w:basedOn w:val="Normal"/>
    <w:rsid w:val="00AF6C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C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C3A"/>
    <w:rPr>
      <w:sz w:val="16"/>
      <w:vertAlign w:val="superscript"/>
    </w:rPr>
  </w:style>
  <w:style w:type="character" w:customStyle="1" w:styleId="Symbols">
    <w:name w:val="Symbols"/>
    <w:basedOn w:val="DefaultParagraphFont"/>
    <w:rsid w:val="00AF6C3A"/>
    <w:rPr>
      <w:rFonts w:ascii="Symbol" w:hAnsi="Symbol"/>
    </w:rPr>
  </w:style>
  <w:style w:type="character" w:customStyle="1" w:styleId="MenuOptions">
    <w:name w:val="Menu Options"/>
    <w:basedOn w:val="DefaultParagraphFont"/>
    <w:rsid w:val="00AF6C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C3A"/>
    <w:rPr>
      <w:b/>
    </w:rPr>
  </w:style>
  <w:style w:type="character" w:customStyle="1" w:styleId="Underlined">
    <w:name w:val="Underlined"/>
    <w:basedOn w:val="DefaultParagraphFont"/>
    <w:rsid w:val="00AF6C3A"/>
    <w:rPr>
      <w:u w:val="single"/>
    </w:rPr>
  </w:style>
  <w:style w:type="paragraph" w:customStyle="1" w:styleId="TableBodyTextRight">
    <w:name w:val="Table Body Text Right"/>
    <w:basedOn w:val="TableBodyText"/>
    <w:rsid w:val="00AF6C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C3A"/>
    <w:rPr>
      <w:sz w:val="18"/>
    </w:rPr>
  </w:style>
  <w:style w:type="paragraph" w:customStyle="1" w:styleId="BodySmallRight">
    <w:name w:val="Body Small Right"/>
    <w:basedOn w:val="BodyTextRight"/>
    <w:rsid w:val="00AF6C3A"/>
    <w:rPr>
      <w:sz w:val="18"/>
      <w:szCs w:val="18"/>
    </w:rPr>
  </w:style>
  <w:style w:type="paragraph" w:customStyle="1" w:styleId="MarginEdition">
    <w:name w:val="Margin Edition"/>
    <w:basedOn w:val="MarginNote"/>
    <w:rsid w:val="00AF6C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C3A"/>
    <w:rPr>
      <w:sz w:val="2"/>
      <w:szCs w:val="2"/>
    </w:rPr>
  </w:style>
  <w:style w:type="character" w:customStyle="1" w:styleId="Small">
    <w:name w:val="Small"/>
    <w:basedOn w:val="DefaultParagraphFont"/>
    <w:rsid w:val="00AF6C3A"/>
    <w:rPr>
      <w:sz w:val="16"/>
    </w:rPr>
  </w:style>
  <w:style w:type="paragraph" w:customStyle="1" w:styleId="WideTable">
    <w:name w:val="Wide Table"/>
    <w:basedOn w:val="Normal"/>
    <w:rsid w:val="00AF6C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C3A"/>
  </w:style>
  <w:style w:type="paragraph" w:styleId="Quote">
    <w:name w:val="Quote"/>
    <w:basedOn w:val="Heading1"/>
    <w:link w:val="QuoteChar"/>
    <w:qFormat/>
    <w:rsid w:val="00AF6C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C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C3A"/>
    <w:pPr>
      <w:pageBreakBefore/>
    </w:pPr>
  </w:style>
  <w:style w:type="paragraph" w:customStyle="1" w:styleId="Border">
    <w:name w:val="Border"/>
    <w:basedOn w:val="Normal"/>
    <w:qFormat/>
    <w:rsid w:val="00AF6C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C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C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C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C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C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C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C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C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C3A"/>
    <w:rPr>
      <w:u w:val="single"/>
    </w:rPr>
  </w:style>
  <w:style w:type="character" w:customStyle="1" w:styleId="BoldandItalics">
    <w:name w:val="Bold and Italics"/>
    <w:qFormat/>
    <w:rsid w:val="00AF6C3A"/>
    <w:rPr>
      <w:b/>
      <w:i/>
      <w:u w:val="none"/>
    </w:rPr>
  </w:style>
  <w:style w:type="paragraph" w:styleId="BalloonText">
    <w:name w:val="Balloon Text"/>
    <w:basedOn w:val="Normal"/>
    <w:link w:val="BalloonTextChar"/>
    <w:rsid w:val="00AF6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C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C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C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C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C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C3A"/>
    <w:pPr>
      <w:spacing w:before="0" w:after="0"/>
    </w:pPr>
  </w:style>
  <w:style w:type="paragraph" w:customStyle="1" w:styleId="BodyTextBold">
    <w:name w:val="Body Text Bold"/>
    <w:basedOn w:val="BodyText"/>
    <w:qFormat/>
    <w:rsid w:val="00AF6C3A"/>
    <w:rPr>
      <w:b/>
    </w:rPr>
  </w:style>
  <w:style w:type="character" w:styleId="Hyperlink">
    <w:name w:val="Hyperlink"/>
    <w:basedOn w:val="DefaultParagraphFont"/>
    <w:uiPriority w:val="99"/>
    <w:unhideWhenUsed/>
    <w:rsid w:val="009B5F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5685</Characters>
  <Application>Microsoft Office Word</Application>
  <DocSecurity>0</DocSecurity>
  <Lines>210</Lines>
  <Paragraphs>126</Paragraphs>
  <ScaleCrop>false</ScaleCrop>
  <Company>Author-it Software Corporation Ltd.</Company>
  <LinksUpToDate>false</LinksUpToDate>
  <CharactersWithSpaces>6454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PUAAMS003 Conduct stores dropping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2025-03-01T13:29:00Z</dcterms:created>
  <dcterms:modified xsi:type="dcterms:W3CDTF">2025-03-01T13:29:00Z</dcterms:modified>
</cp:coreProperties>
</file>