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B52" w:rsidP="001E7B52">
      <w:pPr>
        <w:pStyle w:val="Title"/>
      </w:pPr>
      <w:r>
        <w:fldChar w:fldCharType="begin"/>
      </w:r>
      <w:r>
        <w:instrText xml:space="preserve"> TITLE   \* MERGEFORMAT </w:instrText>
      </w:r>
      <w:r>
        <w:fldChar w:fldCharType="separate"/>
      </w:r>
      <w:r>
        <w:t>PUA50919 Diploma of Public Safety (Search and Rescue - Coordination)</w:t>
      </w:r>
      <w:r>
        <w:fldChar w:fldCharType="end"/>
      </w:r>
    </w:p>
    <w:p w:rsidR="001E7B52" w:rsidP="001E7B52">
      <w:pPr>
        <w:pStyle w:val="Version"/>
        <w:sectPr w:rsidSect="00BD0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D00A0" w:rsidP="00BD00A0">
      <w:pPr>
        <w:pStyle w:val="SuperHeading"/>
      </w:pPr>
      <w:r w:rsidRPr="00BD00A0">
        <w:t>PUA50919 Diploma of Public Safety (Search and Rescue - Coordination)</w:t>
      </w:r>
    </w:p>
    <w:p w:rsidR="00000000" w:rsidRPr="00BD00A0" w:rsidP="00BD00A0">
      <w:pPr>
        <w:pStyle w:val="Heading1"/>
      </w:pPr>
      <w:bookmarkStart w:id="1" w:name="O_1271754"/>
      <w:bookmarkEnd w:id="1"/>
      <w:r w:rsidRPr="00BD00A0">
        <w:t>Modification History</w:t>
      </w:r>
    </w:p>
    <w:tbl>
      <w:tblPr>
        <w:tblW w:w="9497" w:type="dxa"/>
        <w:tblLayout w:type="fixed"/>
        <w:tblCellMar>
          <w:left w:w="62" w:type="dxa"/>
          <w:right w:w="62" w:type="dxa"/>
        </w:tblCellMar>
        <w:tblLook w:val="0000"/>
      </w:tblPr>
      <w:tblGrid>
        <w:gridCol w:w="9497"/>
      </w:tblGrid>
      <w:tr w:rsidTr="00BD0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rPr>
                <w:rStyle w:val="SpecialBold"/>
              </w:rPr>
              <w:t>Release 3</w:t>
            </w:r>
            <w:r w:rsidRPr="00BD00A0">
              <w:t xml:space="preserve">. This is the third release of this qualification in the PUA Public Safety Training Package. The following units have been </w:t>
            </w:r>
            <w:r w:rsidRPr="00BD00A0">
              <w:t>updated in the general elective group:</w:t>
            </w:r>
          </w:p>
          <w:p w:rsidR="00000000" w:rsidRPr="00BD00A0" w:rsidP="00BD00A0">
            <w:pPr>
              <w:pStyle w:val="ListBullet"/>
            </w:pPr>
            <w:r w:rsidRPr="00BD00A0">
              <w:t>TAEASS311 Contribute to assessment</w:t>
            </w:r>
          </w:p>
          <w:p w:rsidR="00000000" w:rsidRPr="00BD00A0" w:rsidP="00BD00A0">
            <w:pPr>
              <w:pStyle w:val="ListBullet"/>
            </w:pPr>
            <w:r w:rsidRPr="00BD00A0">
              <w:t>TAEASS412 Assess competence</w:t>
            </w:r>
          </w:p>
          <w:p w:rsidR="00000000" w:rsidRPr="00BD00A0" w:rsidP="00BD00A0">
            <w:pPr>
              <w:pStyle w:val="ListBullet"/>
            </w:pPr>
            <w:r w:rsidRPr="00BD00A0">
              <w:t>TAEASS413 Participate in assessment validation</w:t>
            </w:r>
          </w:p>
          <w:p w:rsidR="00000000" w:rsidRPr="00BD00A0" w:rsidP="00BD00A0">
            <w:pPr>
              <w:pStyle w:val="ListBullet"/>
            </w:pPr>
            <w:r w:rsidRPr="00BD00A0">
              <w:t>TAEDEL311 Provide work skill instruction.</w:t>
            </w:r>
          </w:p>
          <w:p w:rsidR="00000000" w:rsidRPr="00BD00A0" w:rsidP="00BD00A0">
            <w:pPr>
              <w:pStyle w:val="BodyText"/>
            </w:pPr>
            <w:r w:rsidRPr="00BD00A0">
              <w:t xml:space="preserve">The following units have been deleted from the general elective </w:t>
            </w:r>
            <w:r w:rsidRPr="00BD00A0">
              <w:t>group:</w:t>
            </w:r>
          </w:p>
          <w:p w:rsidR="00000000" w:rsidRPr="00BD00A0" w:rsidP="00BD00A0">
            <w:pPr>
              <w:pStyle w:val="ListBullet"/>
            </w:pPr>
            <w:r w:rsidRPr="00BD00A0">
              <w:t>LGAPLEM404A Prepare and present geographic information systems data</w:t>
            </w:r>
          </w:p>
          <w:p w:rsidR="00000000" w:rsidP="00BD00A0">
            <w:pPr>
              <w:pStyle w:val="ListBullet"/>
              <w:rPr>
                <w:lang w:val="en-NZ"/>
              </w:rPr>
            </w:pPr>
            <w:r w:rsidRPr="00BD00A0">
              <w:t>TAEASS401 Plan assessment activities and processes.</w:t>
            </w:r>
          </w:p>
        </w:tc>
      </w:tr>
      <w:tr w:rsidTr="00BD0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rPr>
                <w:rStyle w:val="SpecialBold"/>
              </w:rPr>
              <w:t>Release 2.</w:t>
            </w:r>
            <w:r w:rsidRPr="00BD00A0">
              <w:t xml:space="preserve"> This is the second release of this qualification in the PUA – Public Safety Training Package.</w:t>
            </w:r>
          </w:p>
          <w:p w:rsidR="00000000" w:rsidRPr="00BD00A0" w:rsidP="00BD00A0">
            <w:pPr>
              <w:pStyle w:val="BodyText"/>
            </w:pPr>
            <w:r w:rsidRPr="00BD00A0">
              <w:t>Electives updated.</w:t>
            </w:r>
          </w:p>
          <w:p w:rsidR="00000000" w:rsidRPr="00BD00A0" w:rsidP="00BD00A0">
            <w:pPr>
              <w:pStyle w:val="BodyText"/>
            </w:pPr>
            <w:r w:rsidRPr="00BD00A0">
              <w:rPr>
                <w:rStyle w:val="SpecialBold"/>
              </w:rPr>
              <w:t>Rel</w:t>
            </w:r>
            <w:r w:rsidRPr="00BD00A0">
              <w:rPr>
                <w:rStyle w:val="SpecialBold"/>
              </w:rPr>
              <w:t>ease 1.</w:t>
            </w:r>
            <w:r w:rsidRPr="00BD00A0">
              <w:t xml:space="preserve"> This is the first release of this qualification in the PUA Public Safety Training Package.</w:t>
            </w:r>
          </w:p>
        </w:tc>
      </w:tr>
    </w:tbl>
    <w:p w:rsidR="00000000" w:rsidRPr="00BD00A0" w:rsidP="00BD00A0">
      <w:pPr>
        <w:pStyle w:val="NoPaddingFontSize1"/>
      </w:pPr>
    </w:p>
    <w:p w:rsidR="00000000" w:rsidRPr="00BD00A0" w:rsidP="00BD00A0">
      <w:pPr>
        <w:pStyle w:val="AllowPageBreak"/>
      </w:pPr>
    </w:p>
    <w:p w:rsidR="00000000" w:rsidRPr="00BD00A0" w:rsidP="00BD00A0">
      <w:pPr>
        <w:pStyle w:val="Heading1"/>
      </w:pPr>
      <w:bookmarkStart w:id="2" w:name="O_1271753"/>
      <w:bookmarkEnd w:id="2"/>
      <w:r w:rsidRPr="00BD00A0">
        <w:t>Qualification Description</w:t>
      </w:r>
    </w:p>
    <w:tbl>
      <w:tblPr>
        <w:tblW w:w="9497" w:type="dxa"/>
        <w:tblLayout w:type="fixed"/>
        <w:tblCellMar>
          <w:left w:w="62" w:type="dxa"/>
          <w:right w:w="62" w:type="dxa"/>
        </w:tblCellMar>
        <w:tblLook w:val="0000"/>
      </w:tblPr>
      <w:tblGrid>
        <w:gridCol w:w="9497"/>
      </w:tblGrid>
      <w:tr w:rsidTr="00BD0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The PUA50919 Diploma of Public Safety (Aquatic Search and Rescue Coordination) is designed for aquatic search and rescue coordination personnel. Aquatic search and rescue personnel can manage the search and rescue for missing persons either in the water, o</w:t>
            </w:r>
            <w:r w:rsidRPr="00BD00A0">
              <w:t>r on nearby land.</w:t>
            </w:r>
          </w:p>
          <w:p w:rsidR="00000000" w:rsidRPr="00BD00A0" w:rsidP="00BD00A0">
            <w:pPr>
              <w:pStyle w:val="BodyText"/>
            </w:pPr>
            <w:r w:rsidRPr="00BD00A0">
              <w:t>The role of aquatic search and rescue coordination personnel is to organise and coordinate search and rescue aquatic personnel on the scene, ensure rescue techniques are implemented and to liaise with Incident Controllers and/or other age</w:t>
            </w:r>
            <w:r w:rsidRPr="00BD00A0">
              <w:t>ncy personnel. This may include coordinating and communicating with a variety of community members.</w:t>
            </w:r>
          </w:p>
          <w:p w:rsidR="00000000" w:rsidRPr="00BD00A0" w:rsidP="00BD00A0">
            <w:pPr>
              <w:pStyle w:val="BodyText"/>
            </w:pPr>
            <w:r w:rsidRPr="00BD00A0">
              <w:t>This qualification includes the units of competency required by aquatic search and rescue personnel to perform a range of coordination activities such as di</w:t>
            </w:r>
            <w:r w:rsidRPr="00BD00A0">
              <w:t xml:space="preserve">recting search and rescue incidents and recovery operations. It typically involves the coordination of teams, inclusive of other agency personnel, in aquatic search and rescue operations. </w:t>
            </w:r>
          </w:p>
          <w:p w:rsidR="00000000" w:rsidRPr="00BD00A0" w:rsidP="00BD00A0">
            <w:pPr>
              <w:pStyle w:val="BodyText"/>
            </w:pPr>
            <w:r w:rsidRPr="00BD00A0">
              <w:t>No licensing, legislative or certification requirements apply to th</w:t>
            </w:r>
            <w:r w:rsidRPr="00BD00A0">
              <w:t>is qualification at the time of publication.</w:t>
            </w:r>
          </w:p>
        </w:tc>
      </w:tr>
    </w:tbl>
    <w:p w:rsidR="00000000" w:rsidRPr="00BD00A0" w:rsidP="00BD00A0">
      <w:pPr>
        <w:pStyle w:val="NoPaddingFontSize1"/>
      </w:pPr>
    </w:p>
    <w:p w:rsidR="00000000" w:rsidRPr="00BD00A0" w:rsidP="00BD00A0">
      <w:pPr>
        <w:pStyle w:val="AllowPageBreak"/>
      </w:pPr>
    </w:p>
    <w:p w:rsidR="00000000" w:rsidRPr="00BD00A0" w:rsidP="00BD00A0">
      <w:pPr>
        <w:pStyle w:val="Heading1"/>
      </w:pPr>
      <w:bookmarkStart w:id="3" w:name="O_1271752"/>
      <w:bookmarkEnd w:id="3"/>
      <w:r w:rsidRPr="00BD00A0">
        <w:t>Entry Requirements</w:t>
      </w:r>
    </w:p>
    <w:tbl>
      <w:tblPr>
        <w:tblW w:w="9497" w:type="dxa"/>
        <w:tblLayout w:type="fixed"/>
        <w:tblCellMar>
          <w:left w:w="62" w:type="dxa"/>
          <w:right w:w="62" w:type="dxa"/>
        </w:tblCellMar>
        <w:tblLook w:val="0000"/>
      </w:tblPr>
      <w:tblGrid>
        <w:gridCol w:w="9497"/>
      </w:tblGrid>
      <w:tr w:rsidTr="00BD0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There are no entry requirements for this qualification.</w:t>
            </w:r>
          </w:p>
        </w:tc>
      </w:tr>
    </w:tbl>
    <w:p w:rsidR="00000000" w:rsidRPr="00BD00A0" w:rsidP="00BD00A0">
      <w:pPr>
        <w:pStyle w:val="NoPaddingFontSize1"/>
      </w:pPr>
    </w:p>
    <w:p w:rsidR="00000000" w:rsidRPr="00BD00A0" w:rsidP="00BD00A0">
      <w:pPr>
        <w:pStyle w:val="AllowPageBreak"/>
      </w:pPr>
    </w:p>
    <w:p w:rsidR="00000000" w:rsidRPr="00BD00A0" w:rsidP="00BD00A0">
      <w:pPr>
        <w:pStyle w:val="Heading1"/>
      </w:pPr>
      <w:bookmarkStart w:id="4" w:name="O_1271751"/>
      <w:bookmarkEnd w:id="4"/>
      <w:r w:rsidRPr="00BD00A0">
        <w:t>Packaging Rules</w:t>
      </w:r>
    </w:p>
    <w:tbl>
      <w:tblPr>
        <w:tblW w:w="9497" w:type="dxa"/>
        <w:tblLayout w:type="fixed"/>
        <w:tblCellMar>
          <w:left w:w="62" w:type="dxa"/>
          <w:right w:w="62" w:type="dxa"/>
        </w:tblCellMar>
        <w:tblLook w:val="0000"/>
      </w:tblPr>
      <w:tblGrid>
        <w:gridCol w:w="1795"/>
        <w:gridCol w:w="7702"/>
      </w:tblGrid>
      <w:tr w:rsidTr="00BD00A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A total of 11 units of competency comprising</w:t>
            </w:r>
          </w:p>
          <w:p w:rsidR="00000000" w:rsidRPr="00BD00A0" w:rsidP="00BD00A0">
            <w:pPr>
              <w:pStyle w:val="ListBullet"/>
            </w:pPr>
            <w:r w:rsidRPr="00BD00A0">
              <w:rPr>
                <w:rStyle w:val="SpecialBold"/>
              </w:rPr>
              <w:t>6 core units</w:t>
            </w:r>
            <w:r w:rsidRPr="00BD00A0">
              <w:t xml:space="preserve"> listed below; plus</w:t>
            </w:r>
          </w:p>
          <w:p w:rsidR="00000000" w:rsidRPr="00BD00A0" w:rsidP="00BD00A0">
            <w:pPr>
              <w:pStyle w:val="ListBullet"/>
            </w:pPr>
            <w:r w:rsidRPr="00BD00A0">
              <w:rPr>
                <w:rStyle w:val="SpecialBold"/>
              </w:rPr>
              <w:t>5 elective units</w:t>
            </w:r>
            <w:r w:rsidRPr="00BD00A0">
              <w:t xml:space="preserve"> from the general elective units listed</w:t>
            </w:r>
          </w:p>
          <w:p w:rsidR="00000000" w:rsidRPr="00BD00A0" w:rsidP="00BD00A0">
            <w:pPr>
              <w:pStyle w:val="BodyText"/>
            </w:pPr>
            <w:r w:rsidRPr="00BD00A0">
              <w:t>Choose 3 elective units from the general elective unit list below.</w:t>
            </w:r>
          </w:p>
          <w:p w:rsidR="00000000" w:rsidRPr="00BD00A0" w:rsidP="00BD00A0">
            <w:pPr>
              <w:pStyle w:val="BodyText"/>
            </w:pPr>
            <w:r w:rsidRPr="00BD00A0">
              <w:t>Select the remaining 2 elective units from the elective unit list below or elsewhere within this training package or another endorsed</w:t>
            </w:r>
            <w:r w:rsidRPr="00BD00A0">
              <w:t xml:space="preserve"> training package or accredited course.</w:t>
            </w:r>
          </w:p>
          <w:p w:rsidR="00000000" w:rsidRPr="00BD00A0" w:rsidP="00BD00A0">
            <w:pPr>
              <w:pStyle w:val="BodyText"/>
            </w:pPr>
            <w:r w:rsidRPr="00BD00A0">
              <w:t xml:space="preserve">All elective units selected from outside this qualification must contribute to the vocational outcome of the qualification. Where imported units are selected, care must be taken to ensure that all prerequisite units </w:t>
            </w:r>
            <w:r w:rsidRPr="00BD00A0">
              <w:t>specified are complied with. Prerequisites attached to any of the units must be obtained and are additional to the number of units required for this qualification.</w:t>
            </w:r>
          </w:p>
          <w:p w:rsidR="00000000" w:rsidRPr="00BD00A0" w:rsidP="00BD00A0">
            <w:pPr>
              <w:pStyle w:val="BodyText"/>
            </w:pPr>
            <w:r w:rsidRPr="00BD00A0">
              <w:t xml:space="preserve">Where a prerequisite is attached to a unit it is identified by the symbol </w:t>
            </w:r>
            <w:r w:rsidRPr="00BD00A0">
              <w:t>∟</w:t>
            </w:r>
            <w:r w:rsidRPr="00BD00A0">
              <w:t>.</w:t>
            </w:r>
          </w:p>
          <w:p w:rsidR="00000000" w:rsidRPr="00BD00A0" w:rsidP="00BD00A0">
            <w:pPr>
              <w:pStyle w:val="BodyText"/>
            </w:pPr>
            <w:r w:rsidRPr="00BD00A0">
              <w:rPr>
                <w:rStyle w:val="SpecialBold"/>
              </w:rPr>
              <w:t>Note:</w:t>
            </w:r>
          </w:p>
          <w:p w:rsidR="00000000" w:rsidP="00BD00A0">
            <w:pPr>
              <w:pStyle w:val="BodyText"/>
              <w:rPr>
                <w:lang w:val="en-NZ"/>
              </w:rPr>
            </w:pPr>
            <w:r w:rsidRPr="00BD00A0">
              <w:t xml:space="preserve">Refer to </w:t>
            </w:r>
            <w:r w:rsidRPr="00BD00A0">
              <w:t>the PUA Training Package Companion Volume Implementation Guide for information on fire prerequisites.</w:t>
            </w:r>
          </w:p>
        </w:tc>
      </w:tr>
      <w:tr w:rsidTr="00BD00A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rPr>
                <w:rStyle w:val="SpecialBold"/>
              </w:rPr>
              <w:t>Core units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PUAAMS006</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Coordinate search and rescue resources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PUAAMS007</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Coordinate search and rescue operations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PUACOM001</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Communicate in the workplace</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PUACOM003</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Manage information</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PUAEMR006</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Assess operational risk</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PUAOPE015</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Conduct briefings and debriefings</w:t>
            </w:r>
          </w:p>
        </w:tc>
      </w:tr>
      <w:tr w:rsidTr="00BD00A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rPr>
                <w:rStyle w:val="SpecialBold"/>
              </w:rPr>
              <w:t>General elective units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MARK008</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Manoeuvre a vessel up to 24 metres within Near Coastal waters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PUAAMS003</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Conduct stores dropping operations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PUACOM007</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Liaise with other organisations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PUACOM012</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Liaise with media at a local level</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PUACOM016</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Manage media requirements at major incident</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PUAEMR032</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Design emergency management exercises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PUAEMR036</w:t>
            </w:r>
          </w:p>
        </w:tc>
        <w:tc>
          <w:tcPr>
            <w:tcW w:w="7702"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Manage and evaluate emergency management exercises</w:t>
            </w:r>
          </w:p>
          <w:p w:rsidR="00000000" w:rsidP="00BD00A0">
            <w:pPr>
              <w:pStyle w:val="BodyText"/>
              <w:rPr>
                <w:lang w:val="en-NZ"/>
              </w:rPr>
            </w:pPr>
            <w:r w:rsidRPr="00BD00A0">
              <w:t>∟</w:t>
            </w:r>
            <w:r w:rsidRPr="00BD00A0">
              <w:t xml:space="preserve"> PUAEMR032 Design emergency management exercises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PUALAW003</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Give evidence in a judicial or quasi-judicial setting</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PUAOPE006</w:t>
            </w:r>
          </w:p>
        </w:tc>
        <w:tc>
          <w:tcPr>
            <w:tcW w:w="7702"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Control multi-agency emergency situations</w:t>
            </w:r>
          </w:p>
          <w:p w:rsidR="00000000" w:rsidRPr="00BD00A0" w:rsidP="00BD00A0">
            <w:pPr>
              <w:pStyle w:val="BodyText"/>
            </w:pPr>
            <w:r w:rsidRPr="00BD00A0">
              <w:t>∟</w:t>
            </w:r>
            <w:r w:rsidRPr="00BD00A0">
              <w:t xml:space="preserve">PUAOPE007 Command organisational personnel within a multi-agency emergency response </w:t>
            </w:r>
          </w:p>
          <w:p w:rsidR="00000000" w:rsidP="00BD00A0">
            <w:pPr>
              <w:pStyle w:val="BodyText"/>
              <w:rPr>
                <w:lang w:val="en-NZ"/>
              </w:rPr>
            </w:pPr>
            <w:r w:rsidRPr="00BD00A0">
              <w:t>∟</w:t>
            </w:r>
            <w:r w:rsidRPr="00BD00A0">
              <w:t>PU</w:t>
            </w:r>
            <w:r w:rsidRPr="00BD00A0">
              <w:t>AOPE016 Manage a multi-team sector</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PUAOPE014</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Navigate to an incident</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PUATEA001</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Work in a team</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PUATEA003</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Lead, manage and develop teams</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TAEASS311</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Contribute to assessment</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TAEASS412</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Assess competence</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TAEASS413</w:t>
            </w:r>
          </w:p>
        </w:tc>
        <w:tc>
          <w:tcPr>
            <w:tcW w:w="7702"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Participate in assessment validation</w:t>
            </w:r>
          </w:p>
        </w:tc>
      </w:tr>
      <w:tr w:rsidTr="00BD00A0">
        <w:tblPrEx>
          <w:tblW w:w="9497" w:type="dxa"/>
          <w:tblLayout w:type="fixed"/>
          <w:tblCellMar>
            <w:left w:w="62" w:type="dxa"/>
            <w:right w:w="62" w:type="dxa"/>
          </w:tblCellMar>
          <w:tblLook w:val="0000"/>
        </w:tblPrEx>
        <w:tc>
          <w:tcPr>
            <w:tcW w:w="1795" w:type="dxa"/>
            <w:tcBorders>
              <w:top w:val="nil"/>
              <w:left w:val="nil"/>
              <w:bottom w:val="nil"/>
              <w:right w:val="nil"/>
            </w:tcBorders>
            <w:tcMar>
              <w:top w:w="0" w:type="dxa"/>
              <w:left w:w="62" w:type="dxa"/>
              <w:bottom w:w="0" w:type="dxa"/>
              <w:right w:w="62" w:type="dxa"/>
            </w:tcMar>
          </w:tcPr>
          <w:p w:rsidR="00000000" w:rsidP="00BD00A0">
            <w:pPr>
              <w:pStyle w:val="BodyText"/>
              <w:rPr>
                <w:lang w:val="en-NZ"/>
              </w:rPr>
            </w:pPr>
            <w:r w:rsidRPr="00BD00A0">
              <w:t>TAEDEL311</w:t>
            </w:r>
          </w:p>
        </w:tc>
        <w:tc>
          <w:tcPr>
            <w:tcW w:w="7702"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Provide work skill instruction</w:t>
            </w:r>
          </w:p>
        </w:tc>
      </w:tr>
    </w:tbl>
    <w:p w:rsidR="00000000" w:rsidRPr="00BD00A0" w:rsidP="00BD00A0">
      <w:pPr>
        <w:pStyle w:val="NoPaddingFontSize1"/>
      </w:pPr>
    </w:p>
    <w:p w:rsidR="00000000" w:rsidRPr="00BD00A0" w:rsidP="00BD00A0">
      <w:pPr>
        <w:pStyle w:val="AllowPageBreak"/>
      </w:pPr>
    </w:p>
    <w:p w:rsidR="00000000" w:rsidRPr="00BD00A0" w:rsidP="00BD00A0">
      <w:pPr>
        <w:pStyle w:val="Heading1"/>
      </w:pPr>
      <w:bookmarkStart w:id="5" w:name="O_1271750"/>
      <w:bookmarkEnd w:id="5"/>
      <w:r w:rsidRPr="00BD00A0">
        <w:t>Qualification Mapping Information</w:t>
      </w:r>
    </w:p>
    <w:tbl>
      <w:tblPr>
        <w:tblW w:w="9497" w:type="dxa"/>
        <w:tblLayout w:type="fixed"/>
        <w:tblCellMar>
          <w:left w:w="62" w:type="dxa"/>
          <w:right w:w="62" w:type="dxa"/>
        </w:tblCellMar>
        <w:tblLook w:val="0000"/>
      </w:tblPr>
      <w:tblGrid>
        <w:gridCol w:w="9497"/>
      </w:tblGrid>
      <w:tr w:rsidTr="00BD00A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00A0" w:rsidP="00BD00A0">
            <w:pPr>
              <w:pStyle w:val="BodyText"/>
            </w:pPr>
            <w:r w:rsidRPr="00BD00A0">
              <w:t>This qualification replaces and is equivalent to PUA50912 Diploma of Public Safety (Search and Rescue - Coordination).</w:t>
            </w:r>
          </w:p>
        </w:tc>
      </w:tr>
    </w:tbl>
    <w:p w:rsidR="00000000" w:rsidRPr="00BD00A0" w:rsidP="00BD00A0">
      <w:pPr>
        <w:pStyle w:val="NoPaddingFontSize1"/>
      </w:pPr>
    </w:p>
    <w:p w:rsidR="00000000" w:rsidRPr="00BD00A0" w:rsidP="00BD00A0">
      <w:pPr>
        <w:pStyle w:val="AllowPageBreak"/>
      </w:pPr>
    </w:p>
    <w:p w:rsidR="00000000" w:rsidRPr="00BD00A0" w:rsidP="00BD00A0">
      <w:pPr>
        <w:pStyle w:val="Heading1"/>
      </w:pPr>
      <w:bookmarkStart w:id="6" w:name="O_1271755"/>
      <w:bookmarkEnd w:id="6"/>
      <w:r w:rsidRPr="00BD00A0">
        <w:t>Links</w:t>
      </w:r>
    </w:p>
    <w:p w:rsidR="00000000" w:rsidRPr="00BD00A0" w:rsidP="001E7B52">
      <w:pPr>
        <w:pStyle w:val="BodyText"/>
      </w:pPr>
      <w:r w:rsidRPr="00BD00A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58611B">
        <w:rPr>
          <w:rStyle w:val="Hyperlink"/>
        </w:rPr>
        <w:t>https://vetnet.gov.au/Pages/TrainingDocs.aspx?q=3eca5672-6d5a-410b-8942-810d0ba05bbf</w:t>
      </w:r>
      <w:r>
        <w:fldChar w:fldCharType="end"/>
      </w:r>
    </w:p>
    <w:p w:rsidR="00000000" w:rsidRPr="00BD00A0" w:rsidP="00BD00A0"/>
    <w:sectPr w:rsidSect="00BD00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0" w:rsidRPr="001E7B52" w:rsidP="001E7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2" w:rsidP="00BD0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B52" w:rsidP="00BD00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7B52" w:rsidP="00BD0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0A0" w:rsidRPr="001E7B52" w:rsidP="001E7B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52" w:rsidRPr="002D2AF8" w:rsidP="00BD00A0">
    <w:pPr>
      <w:pStyle w:val="Header"/>
      <w:framePr w:wrap="around"/>
    </w:pPr>
    <w:r>
      <w:fldChar w:fldCharType="begin"/>
    </w:r>
    <w:r>
      <w:instrText xml:space="preserve"> TITLE   \* MERGEFORMAT </w:instrText>
    </w:r>
    <w:r>
      <w:fldChar w:fldCharType="separate"/>
    </w:r>
    <w:r>
      <w:t>PUA50919 Diploma of Public Safety (Search and Rescue -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1E7B52" w:rsidP="00BD0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4C2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AC0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0A0"/>
    <w:pPr>
      <w:spacing w:before="360" w:after="60"/>
      <w:outlineLvl w:val="0"/>
    </w:pPr>
    <w:rPr>
      <w:sz w:val="32"/>
    </w:rPr>
  </w:style>
  <w:style w:type="paragraph" w:styleId="Heading2">
    <w:name w:val="heading 2"/>
    <w:basedOn w:val="HeadingBase"/>
    <w:next w:val="BodyText"/>
    <w:link w:val="Heading2Char"/>
    <w:qFormat/>
    <w:rsid w:val="00BD00A0"/>
    <w:pPr>
      <w:keepLines/>
      <w:spacing w:before="240" w:after="120"/>
      <w:outlineLvl w:val="1"/>
    </w:pPr>
    <w:rPr>
      <w:sz w:val="28"/>
      <w:szCs w:val="40"/>
    </w:rPr>
  </w:style>
  <w:style w:type="paragraph" w:styleId="Heading3">
    <w:name w:val="heading 3"/>
    <w:basedOn w:val="HeadingBase"/>
    <w:next w:val="BodyText"/>
    <w:link w:val="Heading3Char"/>
    <w:qFormat/>
    <w:rsid w:val="00BD00A0"/>
    <w:pPr>
      <w:spacing w:before="180" w:after="120"/>
      <w:outlineLvl w:val="2"/>
    </w:pPr>
    <w:rPr>
      <w:spacing w:val="-10"/>
      <w:kern w:val="32"/>
    </w:rPr>
  </w:style>
  <w:style w:type="paragraph" w:styleId="Heading4">
    <w:name w:val="heading 4"/>
    <w:basedOn w:val="HeadingBase"/>
    <w:next w:val="BodyText"/>
    <w:link w:val="Heading4Char"/>
    <w:qFormat/>
    <w:rsid w:val="00BD00A0"/>
    <w:pPr>
      <w:spacing w:before="160" w:after="120"/>
      <w:outlineLvl w:val="3"/>
    </w:pPr>
    <w:rPr>
      <w:sz w:val="22"/>
    </w:rPr>
  </w:style>
  <w:style w:type="paragraph" w:styleId="Heading5">
    <w:name w:val="heading 5"/>
    <w:basedOn w:val="HeadingBase"/>
    <w:next w:val="Normal"/>
    <w:link w:val="Heading5Char"/>
    <w:qFormat/>
    <w:rsid w:val="00BD00A0"/>
    <w:pPr>
      <w:spacing w:before="80"/>
      <w:outlineLvl w:val="4"/>
    </w:pPr>
    <w:rPr>
      <w:color w:val="918585"/>
      <w:sz w:val="20"/>
    </w:rPr>
  </w:style>
  <w:style w:type="paragraph" w:styleId="Heading6">
    <w:name w:val="heading 6"/>
    <w:basedOn w:val="HeadingBase"/>
    <w:next w:val="Normal"/>
    <w:link w:val="Heading6Char"/>
    <w:qFormat/>
    <w:rsid w:val="00BD00A0"/>
    <w:pPr>
      <w:spacing w:before="60"/>
      <w:outlineLvl w:val="5"/>
    </w:pPr>
    <w:rPr>
      <w:color w:val="918585"/>
      <w:sz w:val="20"/>
    </w:rPr>
  </w:style>
  <w:style w:type="paragraph" w:styleId="Heading7">
    <w:name w:val="heading 7"/>
    <w:basedOn w:val="Normal"/>
    <w:next w:val="Normal"/>
    <w:link w:val="Heading7Char"/>
    <w:qFormat/>
    <w:rsid w:val="00BD00A0"/>
    <w:pPr>
      <w:ind w:left="720"/>
      <w:outlineLvl w:val="6"/>
    </w:pPr>
    <w:rPr>
      <w:i/>
    </w:rPr>
  </w:style>
  <w:style w:type="paragraph" w:styleId="Heading8">
    <w:name w:val="heading 8"/>
    <w:basedOn w:val="Normal"/>
    <w:next w:val="Normal"/>
    <w:link w:val="Heading8Char"/>
    <w:qFormat/>
    <w:rsid w:val="00BD00A0"/>
    <w:pPr>
      <w:ind w:left="720"/>
      <w:outlineLvl w:val="7"/>
    </w:pPr>
    <w:rPr>
      <w:i/>
    </w:rPr>
  </w:style>
  <w:style w:type="paragraph" w:styleId="Heading9">
    <w:name w:val="heading 9"/>
    <w:basedOn w:val="Normal"/>
    <w:next w:val="Normal"/>
    <w:link w:val="Heading9Char"/>
    <w:qFormat/>
    <w:rsid w:val="00BD00A0"/>
    <w:pPr>
      <w:ind w:left="720"/>
      <w:outlineLvl w:val="8"/>
    </w:pPr>
    <w:rPr>
      <w:i/>
    </w:rPr>
  </w:style>
  <w:style w:type="character" w:default="1" w:styleId="DefaultParagraphFont">
    <w:name w:val="Default Paragraph Font"/>
    <w:uiPriority w:val="1"/>
    <w:unhideWhenUsed/>
    <w:rsid w:val="00BD0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0A0"/>
  </w:style>
  <w:style w:type="character" w:customStyle="1" w:styleId="Heading1Char">
    <w:name w:val="Heading 1 Char"/>
    <w:basedOn w:val="DefaultParagraphFont"/>
    <w:link w:val="Heading1"/>
    <w:rsid w:val="00BD00A0"/>
    <w:rPr>
      <w:rFonts w:ascii="Times New Roman" w:eastAsia="Times New Roman" w:hAnsi="Times New Roman" w:cs="Times New Roman"/>
      <w:b/>
      <w:sz w:val="32"/>
      <w:szCs w:val="20"/>
      <w:lang w:eastAsia="en-US"/>
    </w:rPr>
  </w:style>
  <w:style w:type="paragraph" w:styleId="BodyText">
    <w:name w:val="Body Text"/>
    <w:basedOn w:val="Normal"/>
    <w:link w:val="BodyTextChar"/>
    <w:rsid w:val="00BD0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0A0"/>
    <w:rPr>
      <w:rFonts w:ascii="Times New Roman" w:eastAsia="Times New Roman" w:hAnsi="Times New Roman" w:cs="Times New Roman"/>
      <w:sz w:val="24"/>
      <w:lang w:eastAsia="en-US"/>
    </w:rPr>
  </w:style>
  <w:style w:type="paragraph" w:styleId="ListBullet">
    <w:name w:val="List Bullet"/>
    <w:basedOn w:val="List"/>
    <w:rsid w:val="00BD00A0"/>
    <w:pPr>
      <w:numPr>
        <w:numId w:val="11"/>
      </w:numPr>
      <w:tabs>
        <w:tab w:val="clear" w:pos="340"/>
      </w:tabs>
      <w:spacing w:before="40" w:after="40"/>
    </w:pPr>
  </w:style>
  <w:style w:type="character" w:customStyle="1" w:styleId="SpecialBold">
    <w:name w:val="Special Bold"/>
    <w:basedOn w:val="DefaultParagraphFont"/>
    <w:rsid w:val="00BD00A0"/>
    <w:rPr>
      <w:b/>
      <w:spacing w:val="0"/>
    </w:rPr>
  </w:style>
  <w:style w:type="paragraph" w:customStyle="1" w:styleId="SuperHeading">
    <w:name w:val="SuperHeading"/>
    <w:basedOn w:val="Normal"/>
    <w:rsid w:val="00BD00A0"/>
    <w:pPr>
      <w:spacing w:before="240" w:after="120"/>
      <w:outlineLvl w:val="0"/>
    </w:pPr>
    <w:rPr>
      <w:rFonts w:ascii="Times New Roman" w:hAnsi="Times New Roman"/>
      <w:b/>
      <w:sz w:val="32"/>
    </w:rPr>
  </w:style>
  <w:style w:type="paragraph" w:customStyle="1" w:styleId="AllowPageBreak">
    <w:name w:val="AllowPageBreak"/>
    <w:rsid w:val="00BD00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0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0A0"/>
    <w:rPr>
      <w:rFonts w:ascii="Courier New" w:eastAsia="Times New Roman" w:hAnsi="Courier New" w:cs="Times New Roman"/>
      <w:i/>
      <w:szCs w:val="20"/>
      <w:lang w:eastAsia="en-US"/>
    </w:rPr>
  </w:style>
  <w:style w:type="paragraph" w:customStyle="1" w:styleId="HeadingBase">
    <w:name w:val="Heading Base"/>
    <w:rsid w:val="00BD0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0A0"/>
    <w:pPr>
      <w:tabs>
        <w:tab w:val="right" w:leader="dot" w:pos="9072"/>
      </w:tabs>
      <w:ind w:left="567"/>
    </w:pPr>
    <w:rPr>
      <w:szCs w:val="22"/>
    </w:rPr>
  </w:style>
  <w:style w:type="paragraph" w:customStyle="1" w:styleId="TOCBase">
    <w:name w:val="TOC Base"/>
    <w:rsid w:val="00BD0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0A0"/>
    <w:pPr>
      <w:tabs>
        <w:tab w:val="right" w:leader="dot" w:pos="9072"/>
      </w:tabs>
      <w:spacing w:before="40" w:after="40"/>
      <w:ind w:left="284"/>
    </w:pPr>
    <w:rPr>
      <w:rFonts w:ascii="Times New Roman" w:hAnsi="Times New Roman"/>
    </w:rPr>
  </w:style>
  <w:style w:type="paragraph" w:styleId="TOC1">
    <w:name w:val="toc 1"/>
    <w:basedOn w:val="TOCBase"/>
    <w:next w:val="Normal"/>
    <w:rsid w:val="00BD0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0A0"/>
    <w:rPr>
      <w:rFonts w:ascii="Times New Roman" w:eastAsia="Times New Roman" w:hAnsi="Times New Roman" w:cs="Times New Roman"/>
      <w:sz w:val="16"/>
      <w:lang w:eastAsia="en-US"/>
    </w:rPr>
  </w:style>
  <w:style w:type="paragraph" w:styleId="Title">
    <w:name w:val="Title"/>
    <w:basedOn w:val="HeadingBase"/>
    <w:link w:val="TitleChar"/>
    <w:qFormat/>
    <w:rsid w:val="00BD00A0"/>
    <w:pPr>
      <w:spacing w:before="5040"/>
      <w:jc w:val="center"/>
    </w:pPr>
    <w:rPr>
      <w:sz w:val="48"/>
      <w:szCs w:val="72"/>
      <w:lang w:val="en-US"/>
    </w:rPr>
  </w:style>
  <w:style w:type="character" w:customStyle="1" w:styleId="TitleChar">
    <w:name w:val="Title Char"/>
    <w:basedOn w:val="DefaultParagraphFont"/>
    <w:link w:val="Title"/>
    <w:rsid w:val="00BD0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0A0"/>
    <w:pPr>
      <w:tabs>
        <w:tab w:val="left" w:pos="3600"/>
        <w:tab w:val="left" w:pos="3958"/>
      </w:tabs>
    </w:pPr>
  </w:style>
  <w:style w:type="paragraph" w:styleId="List">
    <w:name w:val="List"/>
    <w:basedOn w:val="BodyText"/>
    <w:next w:val="BodyText"/>
    <w:rsid w:val="00BD00A0"/>
    <w:pPr>
      <w:tabs>
        <w:tab w:val="left" w:pos="340"/>
      </w:tabs>
      <w:spacing w:before="60" w:after="60"/>
      <w:ind w:left="340" w:hanging="340"/>
    </w:pPr>
  </w:style>
  <w:style w:type="paragraph" w:customStyle="1" w:styleId="Note">
    <w:name w:val="Note"/>
    <w:basedOn w:val="BodyText"/>
    <w:rsid w:val="00BD0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0A0"/>
    <w:pPr>
      <w:framePr w:wrap="auto" w:hAnchor="text" w:y="6049"/>
    </w:pPr>
    <w:rPr>
      <w:color w:val="000000"/>
      <w:sz w:val="40"/>
    </w:rPr>
  </w:style>
  <w:style w:type="paragraph" w:customStyle="1" w:styleId="TOCTitle">
    <w:name w:val="TOCTitle"/>
    <w:basedOn w:val="Heading1"/>
    <w:rsid w:val="00BD00A0"/>
    <w:pPr>
      <w:spacing w:after="240"/>
      <w:jc w:val="center"/>
      <w:outlineLvl w:val="9"/>
    </w:pPr>
    <w:rPr>
      <w:caps/>
    </w:rPr>
  </w:style>
  <w:style w:type="paragraph" w:customStyle="1" w:styleId="Version">
    <w:name w:val="Version"/>
    <w:rsid w:val="00BD00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0A0"/>
    <w:pPr>
      <w:numPr>
        <w:numId w:val="12"/>
      </w:numPr>
      <w:tabs>
        <w:tab w:val="clear" w:pos="680"/>
      </w:tabs>
    </w:pPr>
  </w:style>
  <w:style w:type="paragraph" w:styleId="Index1">
    <w:name w:val="index 1"/>
    <w:basedOn w:val="Normal"/>
    <w:next w:val="Normal"/>
    <w:semiHidden/>
    <w:rsid w:val="00BD00A0"/>
    <w:pPr>
      <w:keepNext w:val="0"/>
      <w:tabs>
        <w:tab w:val="right" w:pos="4176"/>
      </w:tabs>
      <w:ind w:left="198" w:hanging="198"/>
    </w:pPr>
    <w:rPr>
      <w:rFonts w:ascii="Garamond" w:hAnsi="Garamond"/>
    </w:rPr>
  </w:style>
  <w:style w:type="paragraph" w:styleId="IndexHeading">
    <w:name w:val="index heading"/>
    <w:basedOn w:val="Normal"/>
    <w:next w:val="Index1"/>
    <w:semiHidden/>
    <w:rsid w:val="00BD00A0"/>
    <w:pPr>
      <w:spacing w:before="120" w:after="120"/>
    </w:pPr>
    <w:rPr>
      <w:rFonts w:ascii="Arial" w:hAnsi="Arial"/>
      <w:b/>
      <w:color w:val="918585"/>
      <w:sz w:val="24"/>
    </w:rPr>
  </w:style>
  <w:style w:type="paragraph" w:styleId="Header">
    <w:name w:val="header"/>
    <w:basedOn w:val="Normal"/>
    <w:link w:val="HeaderChar"/>
    <w:rsid w:val="00BD0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0A0"/>
    <w:rPr>
      <w:rFonts w:ascii="Times New Roman" w:eastAsia="Times New Roman" w:hAnsi="Times New Roman" w:cs="Times New Roman"/>
      <w:sz w:val="16"/>
      <w:szCs w:val="20"/>
      <w:lang w:val="en-GB" w:eastAsia="en-US"/>
    </w:rPr>
  </w:style>
  <w:style w:type="paragraph" w:customStyle="1" w:styleId="Chapter">
    <w:name w:val="Chapter"/>
    <w:basedOn w:val="Normal"/>
    <w:rsid w:val="00BD00A0"/>
    <w:pPr>
      <w:spacing w:before="240"/>
    </w:pPr>
    <w:rPr>
      <w:rFonts w:ascii="Times New Roman" w:hAnsi="Times New Roman"/>
      <w:smallCaps/>
      <w:spacing w:val="80"/>
      <w:sz w:val="28"/>
    </w:rPr>
  </w:style>
  <w:style w:type="paragraph" w:customStyle="1" w:styleId="InChapter">
    <w:name w:val="InChapter"/>
    <w:basedOn w:val="Heading3"/>
    <w:rsid w:val="00BD00A0"/>
    <w:pPr>
      <w:spacing w:after="240"/>
      <w:outlineLvl w:val="9"/>
    </w:pPr>
    <w:rPr>
      <w:noProof/>
    </w:rPr>
  </w:style>
  <w:style w:type="paragraph" w:styleId="Index2">
    <w:name w:val="index 2"/>
    <w:basedOn w:val="Normal"/>
    <w:next w:val="Normal"/>
    <w:semiHidden/>
    <w:rsid w:val="00BD00A0"/>
    <w:pPr>
      <w:tabs>
        <w:tab w:val="right" w:pos="4176"/>
      </w:tabs>
      <w:ind w:left="568" w:hanging="284"/>
    </w:pPr>
    <w:rPr>
      <w:rFonts w:ascii="Garamond" w:hAnsi="Garamond"/>
    </w:rPr>
  </w:style>
  <w:style w:type="paragraph" w:customStyle="1" w:styleId="Byline">
    <w:name w:val="Byline"/>
    <w:rsid w:val="00BD0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0A0"/>
    <w:pPr>
      <w:tabs>
        <w:tab w:val="clear" w:pos="3600"/>
        <w:tab w:val="clear" w:pos="3958"/>
      </w:tabs>
      <w:jc w:val="right"/>
    </w:pPr>
  </w:style>
  <w:style w:type="character" w:styleId="Emphasis">
    <w:name w:val="Emphasis"/>
    <w:basedOn w:val="DefaultParagraphFont"/>
    <w:qFormat/>
    <w:rsid w:val="00BD00A0"/>
    <w:rPr>
      <w:i/>
    </w:rPr>
  </w:style>
  <w:style w:type="paragraph" w:styleId="Caption">
    <w:name w:val="caption"/>
    <w:basedOn w:val="BodyText"/>
    <w:next w:val="Normal"/>
    <w:qFormat/>
    <w:rsid w:val="00BD00A0"/>
    <w:pPr>
      <w:framePr w:w="2268" w:hSpace="181" w:vSpace="181" w:wrap="around" w:vAnchor="text" w:hAnchor="page" w:x="1135" w:y="285" w:anchorLock="1"/>
    </w:pPr>
    <w:rPr>
      <w:i/>
    </w:rPr>
  </w:style>
  <w:style w:type="paragraph" w:customStyle="1" w:styleId="MiniTOCTitle">
    <w:name w:val="MiniTOCTitle"/>
    <w:basedOn w:val="Heading4"/>
    <w:rsid w:val="00BD00A0"/>
    <w:pPr>
      <w:spacing w:before="240"/>
      <w:outlineLvl w:val="9"/>
    </w:pPr>
    <w:rPr>
      <w:noProof/>
      <w:sz w:val="24"/>
    </w:rPr>
  </w:style>
  <w:style w:type="paragraph" w:customStyle="1" w:styleId="MiniTOCItem">
    <w:name w:val="MiniTOCItem"/>
    <w:basedOn w:val="ListBullet"/>
    <w:rsid w:val="00BD00A0"/>
    <w:pPr>
      <w:numPr>
        <w:numId w:val="0"/>
      </w:numPr>
      <w:tabs>
        <w:tab w:val="right" w:leader="dot" w:pos="6521"/>
      </w:tabs>
      <w:spacing w:before="0" w:after="0"/>
    </w:pPr>
  </w:style>
  <w:style w:type="paragraph" w:customStyle="1" w:styleId="TOFTitle">
    <w:name w:val="TOFTitle"/>
    <w:basedOn w:val="TOCTitle"/>
    <w:rsid w:val="00BD00A0"/>
  </w:style>
  <w:style w:type="paragraph" w:styleId="TableofFigures">
    <w:name w:val="table of figures"/>
    <w:basedOn w:val="Normal"/>
    <w:next w:val="Normal"/>
    <w:semiHidden/>
    <w:rsid w:val="00BD00A0"/>
    <w:pPr>
      <w:tabs>
        <w:tab w:val="right" w:leader="dot" w:pos="9072"/>
      </w:tabs>
      <w:ind w:left="970" w:hanging="403"/>
    </w:pPr>
    <w:rPr>
      <w:rFonts w:ascii="Times New Roman" w:hAnsi="Times New Roman"/>
      <w:b/>
    </w:rPr>
  </w:style>
  <w:style w:type="paragraph" w:styleId="ListNumber">
    <w:name w:val="List Number"/>
    <w:basedOn w:val="List"/>
    <w:rsid w:val="00BD00A0"/>
    <w:pPr>
      <w:numPr>
        <w:numId w:val="14"/>
      </w:numPr>
      <w:tabs>
        <w:tab w:val="clear" w:pos="340"/>
      </w:tabs>
    </w:pPr>
  </w:style>
  <w:style w:type="character" w:customStyle="1" w:styleId="WingdingSymbols">
    <w:name w:val="Wingding Symbols"/>
    <w:rsid w:val="00BD00A0"/>
    <w:rPr>
      <w:rFonts w:ascii="Wingdings" w:hAnsi="Wingdings"/>
    </w:rPr>
  </w:style>
  <w:style w:type="paragraph" w:customStyle="1" w:styleId="TableHeading">
    <w:name w:val="Table Heading"/>
    <w:basedOn w:val="HeadingBase"/>
    <w:rsid w:val="00BD00A0"/>
    <w:pPr>
      <w:keepLines/>
      <w:pBdr>
        <w:bottom w:val="single" w:sz="6" w:space="1" w:color="918585"/>
      </w:pBdr>
      <w:spacing w:before="240"/>
    </w:pPr>
  </w:style>
  <w:style w:type="character" w:customStyle="1" w:styleId="HotSpot">
    <w:name w:val="HotSpot"/>
    <w:rsid w:val="00BD00A0"/>
    <w:rPr>
      <w:color w:val="0033CC"/>
      <w:u w:val="none"/>
    </w:rPr>
  </w:style>
  <w:style w:type="paragraph" w:customStyle="1" w:styleId="BodyTextRight">
    <w:name w:val="Body Text Right"/>
    <w:basedOn w:val="BodyText"/>
    <w:rsid w:val="00BD00A0"/>
    <w:pPr>
      <w:spacing w:before="0" w:after="0"/>
      <w:jc w:val="right"/>
    </w:pPr>
  </w:style>
  <w:style w:type="paragraph" w:styleId="Index3">
    <w:name w:val="index 3"/>
    <w:basedOn w:val="ListNumber2"/>
    <w:next w:val="Normal"/>
    <w:semiHidden/>
    <w:rsid w:val="00BD00A0"/>
    <w:pPr>
      <w:numPr>
        <w:numId w:val="0"/>
      </w:numPr>
      <w:tabs>
        <w:tab w:val="right" w:leader="dot" w:pos="4176"/>
      </w:tabs>
    </w:pPr>
  </w:style>
  <w:style w:type="paragraph" w:styleId="ListNumber2">
    <w:name w:val="List Number 2"/>
    <w:basedOn w:val="List2"/>
    <w:rsid w:val="00BD00A0"/>
    <w:pPr>
      <w:numPr>
        <w:numId w:val="9"/>
      </w:numPr>
      <w:tabs>
        <w:tab w:val="clear" w:pos="1060"/>
      </w:tabs>
    </w:pPr>
  </w:style>
  <w:style w:type="paragraph" w:customStyle="1" w:styleId="MarginNote">
    <w:name w:val="Margin Note"/>
    <w:basedOn w:val="BodyText"/>
    <w:rsid w:val="00BD0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0A0"/>
    <w:rPr>
      <w:sz w:val="32"/>
    </w:rPr>
  </w:style>
  <w:style w:type="paragraph" w:customStyle="1" w:styleId="HeadingProcedure">
    <w:name w:val="Heading Procedure"/>
    <w:basedOn w:val="HeadingBase"/>
    <w:next w:val="Normal"/>
    <w:rsid w:val="00BD00A0"/>
    <w:pPr>
      <w:tabs>
        <w:tab w:val="left" w:pos="0"/>
      </w:tabs>
      <w:spacing w:before="120" w:after="60"/>
    </w:pPr>
    <w:rPr>
      <w:i/>
      <w:color w:val="918585"/>
      <w:sz w:val="22"/>
    </w:rPr>
  </w:style>
  <w:style w:type="paragraph" w:customStyle="1" w:styleId="TableBodyText">
    <w:name w:val="Table Body Text"/>
    <w:basedOn w:val="BodyText"/>
    <w:rsid w:val="00BD00A0"/>
    <w:pPr>
      <w:spacing w:before="60" w:after="60"/>
    </w:pPr>
  </w:style>
  <w:style w:type="paragraph" w:styleId="ListContinue">
    <w:name w:val="List Continue"/>
    <w:basedOn w:val="List"/>
    <w:rsid w:val="00BD00A0"/>
    <w:pPr>
      <w:ind w:firstLine="0"/>
    </w:pPr>
  </w:style>
  <w:style w:type="paragraph" w:customStyle="1" w:styleId="ListNote">
    <w:name w:val="List Note"/>
    <w:basedOn w:val="List"/>
    <w:rsid w:val="00BD00A0"/>
    <w:pPr>
      <w:pBdr>
        <w:top w:val="single" w:sz="6" w:space="2" w:color="918585"/>
        <w:bottom w:val="single" w:sz="6" w:space="2" w:color="918585"/>
      </w:pBdr>
      <w:tabs>
        <w:tab w:val="left" w:pos="1021"/>
      </w:tabs>
      <w:ind w:firstLine="0"/>
    </w:pPr>
  </w:style>
  <w:style w:type="paragraph" w:customStyle="1" w:styleId="Warning">
    <w:name w:val="Warning"/>
    <w:basedOn w:val="BodyText"/>
    <w:rsid w:val="00BD00A0"/>
    <w:pPr>
      <w:shd w:val="clear" w:color="auto" w:fill="D9D9D9"/>
      <w:tabs>
        <w:tab w:val="left" w:pos="992"/>
      </w:tabs>
      <w:ind w:left="119" w:right="119"/>
    </w:pPr>
    <w:rPr>
      <w:sz w:val="20"/>
    </w:rPr>
  </w:style>
  <w:style w:type="paragraph" w:customStyle="1" w:styleId="MarginIcons">
    <w:name w:val="Margin Icons"/>
    <w:basedOn w:val="BodyText"/>
    <w:rsid w:val="00BD0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0A0"/>
    <w:rPr>
      <w:rFonts w:ascii="Courier New" w:hAnsi="Courier New"/>
    </w:rPr>
  </w:style>
  <w:style w:type="paragraph" w:customStyle="1" w:styleId="NoteBullet">
    <w:name w:val="Note Bullet"/>
    <w:basedOn w:val="Note"/>
    <w:rsid w:val="00BD00A0"/>
    <w:pPr>
      <w:tabs>
        <w:tab w:val="clear" w:pos="680"/>
      </w:tabs>
      <w:spacing w:before="60" w:after="60"/>
    </w:pPr>
  </w:style>
  <w:style w:type="paragraph" w:customStyle="1" w:styleId="SubHeading2">
    <w:name w:val="SubHeading2"/>
    <w:basedOn w:val="HeadingBase"/>
    <w:rsid w:val="00BD00A0"/>
    <w:pPr>
      <w:spacing w:before="240" w:after="60"/>
    </w:pPr>
    <w:rPr>
      <w:sz w:val="20"/>
    </w:rPr>
  </w:style>
  <w:style w:type="paragraph" w:customStyle="1" w:styleId="SubHeading1">
    <w:name w:val="SubHeading1"/>
    <w:basedOn w:val="HeadingBase"/>
    <w:rsid w:val="00BD00A0"/>
    <w:pPr>
      <w:spacing w:before="240" w:after="60"/>
    </w:pPr>
    <w:rPr>
      <w:color w:val="918585"/>
      <w:sz w:val="22"/>
    </w:rPr>
  </w:style>
  <w:style w:type="paragraph" w:customStyle="1" w:styleId="SideHeading">
    <w:name w:val="Side Heading"/>
    <w:basedOn w:val="HeadingBase"/>
    <w:rsid w:val="00BD0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0A0"/>
    <w:pPr>
      <w:numPr>
        <w:numId w:val="10"/>
      </w:numPr>
    </w:pPr>
  </w:style>
  <w:style w:type="paragraph" w:styleId="PlainText">
    <w:name w:val="Plain Text"/>
    <w:basedOn w:val="Normal"/>
    <w:link w:val="PlainTextChar"/>
    <w:rsid w:val="00BD00A0"/>
    <w:rPr>
      <w:sz w:val="20"/>
    </w:rPr>
  </w:style>
  <w:style w:type="character" w:customStyle="1" w:styleId="PlainTextChar">
    <w:name w:val="Plain Text Char"/>
    <w:basedOn w:val="DefaultParagraphFont"/>
    <w:link w:val="PlainText"/>
    <w:rsid w:val="00BD00A0"/>
    <w:rPr>
      <w:rFonts w:ascii="Courier New" w:eastAsia="Times New Roman" w:hAnsi="Courier New" w:cs="Times New Roman"/>
      <w:sz w:val="20"/>
      <w:szCs w:val="20"/>
      <w:lang w:eastAsia="en-US"/>
    </w:rPr>
  </w:style>
  <w:style w:type="character" w:customStyle="1" w:styleId="MenuOption">
    <w:name w:val="Menu Option"/>
    <w:basedOn w:val="DefaultParagraphFont"/>
    <w:rsid w:val="00BD00A0"/>
    <w:rPr>
      <w:b/>
      <w:smallCaps/>
    </w:rPr>
  </w:style>
  <w:style w:type="paragraph" w:customStyle="1" w:styleId="TableListNumber">
    <w:name w:val="Table List Number"/>
    <w:basedOn w:val="ListNumber"/>
    <w:rsid w:val="00BD00A0"/>
    <w:pPr>
      <w:numPr>
        <w:numId w:val="0"/>
      </w:numPr>
    </w:pPr>
  </w:style>
  <w:style w:type="paragraph" w:styleId="TOC4">
    <w:name w:val="toc 4"/>
    <w:basedOn w:val="TOCBase"/>
    <w:next w:val="Normal"/>
    <w:semiHidden/>
    <w:rsid w:val="00BD00A0"/>
    <w:pPr>
      <w:tabs>
        <w:tab w:val="right" w:leader="dot" w:pos="9071"/>
      </w:tabs>
      <w:ind w:left="1701"/>
    </w:pPr>
  </w:style>
  <w:style w:type="paragraph" w:customStyle="1" w:styleId="ListAlpha">
    <w:name w:val="List Alpha"/>
    <w:basedOn w:val="List"/>
    <w:rsid w:val="00BD00A0"/>
    <w:pPr>
      <w:numPr>
        <w:numId w:val="8"/>
      </w:numPr>
    </w:pPr>
  </w:style>
  <w:style w:type="paragraph" w:customStyle="1" w:styleId="ListAlpha2">
    <w:name w:val="List Alpha 2"/>
    <w:basedOn w:val="List2"/>
    <w:rsid w:val="00BD00A0"/>
    <w:pPr>
      <w:numPr>
        <w:numId w:val="7"/>
      </w:numPr>
    </w:pPr>
  </w:style>
  <w:style w:type="paragraph" w:styleId="List2">
    <w:name w:val="List 2"/>
    <w:basedOn w:val="BodyText"/>
    <w:rsid w:val="00BD00A0"/>
    <w:pPr>
      <w:tabs>
        <w:tab w:val="left" w:pos="680"/>
      </w:tabs>
      <w:spacing w:before="60" w:after="60"/>
      <w:ind w:left="680" w:hanging="340"/>
    </w:pPr>
  </w:style>
  <w:style w:type="paragraph" w:styleId="List3">
    <w:name w:val="List 3"/>
    <w:basedOn w:val="BodyText"/>
    <w:rsid w:val="00BD00A0"/>
    <w:pPr>
      <w:tabs>
        <w:tab w:val="left" w:pos="1021"/>
      </w:tabs>
      <w:spacing w:before="60" w:after="60"/>
      <w:ind w:left="1020" w:hanging="340"/>
    </w:pPr>
  </w:style>
  <w:style w:type="paragraph" w:styleId="List4">
    <w:name w:val="List 4"/>
    <w:basedOn w:val="BodyText"/>
    <w:rsid w:val="00BD00A0"/>
    <w:pPr>
      <w:tabs>
        <w:tab w:val="left" w:pos="1361"/>
      </w:tabs>
      <w:spacing w:before="60" w:after="60"/>
      <w:ind w:left="1361" w:hanging="340"/>
    </w:pPr>
  </w:style>
  <w:style w:type="paragraph" w:styleId="List5">
    <w:name w:val="List 5"/>
    <w:basedOn w:val="BodyText"/>
    <w:rsid w:val="00BD00A0"/>
    <w:pPr>
      <w:tabs>
        <w:tab w:val="left" w:pos="1701"/>
      </w:tabs>
      <w:spacing w:before="60" w:after="60"/>
      <w:ind w:left="1701" w:hanging="340"/>
    </w:pPr>
  </w:style>
  <w:style w:type="paragraph" w:styleId="ListBullet3">
    <w:name w:val="List Bullet 3"/>
    <w:basedOn w:val="List3"/>
    <w:rsid w:val="00BD00A0"/>
    <w:pPr>
      <w:numPr>
        <w:numId w:val="13"/>
      </w:numPr>
      <w:tabs>
        <w:tab w:val="clear" w:pos="1021"/>
      </w:tabs>
      <w:ind w:left="1037" w:hanging="357"/>
    </w:pPr>
  </w:style>
  <w:style w:type="paragraph" w:styleId="ListBullet4">
    <w:name w:val="List Bullet 4"/>
    <w:basedOn w:val="List4"/>
    <w:rsid w:val="00BD00A0"/>
    <w:pPr>
      <w:numPr>
        <w:numId w:val="2"/>
      </w:numPr>
      <w:tabs>
        <w:tab w:val="clear" w:pos="1361"/>
      </w:tabs>
    </w:pPr>
  </w:style>
  <w:style w:type="paragraph" w:styleId="ListBullet5">
    <w:name w:val="List Bullet 5"/>
    <w:basedOn w:val="List5"/>
    <w:rsid w:val="00BD00A0"/>
    <w:pPr>
      <w:numPr>
        <w:numId w:val="3"/>
      </w:numPr>
    </w:pPr>
  </w:style>
  <w:style w:type="paragraph" w:styleId="ListContinue2">
    <w:name w:val="List Continue 2"/>
    <w:basedOn w:val="List2"/>
    <w:rsid w:val="00BD00A0"/>
    <w:pPr>
      <w:ind w:firstLine="0"/>
    </w:pPr>
  </w:style>
  <w:style w:type="paragraph" w:styleId="ListContinue3">
    <w:name w:val="List Continue 3"/>
    <w:basedOn w:val="List3"/>
    <w:rsid w:val="00BD00A0"/>
    <w:pPr>
      <w:ind w:left="1021" w:firstLine="0"/>
    </w:pPr>
  </w:style>
  <w:style w:type="paragraph" w:styleId="ListContinue4">
    <w:name w:val="List Continue 4"/>
    <w:basedOn w:val="List4"/>
    <w:rsid w:val="00BD00A0"/>
    <w:pPr>
      <w:ind w:firstLine="0"/>
    </w:pPr>
  </w:style>
  <w:style w:type="paragraph" w:styleId="ListContinue5">
    <w:name w:val="List Continue 5"/>
    <w:basedOn w:val="List5"/>
    <w:rsid w:val="00BD00A0"/>
    <w:pPr>
      <w:ind w:firstLine="0"/>
    </w:pPr>
  </w:style>
  <w:style w:type="paragraph" w:styleId="ListNumber3">
    <w:name w:val="List Number 3"/>
    <w:basedOn w:val="List3"/>
    <w:rsid w:val="00BD00A0"/>
    <w:pPr>
      <w:numPr>
        <w:numId w:val="4"/>
      </w:numPr>
    </w:pPr>
  </w:style>
  <w:style w:type="paragraph" w:styleId="ListNumber4">
    <w:name w:val="List Number 4"/>
    <w:basedOn w:val="List4"/>
    <w:rsid w:val="00BD00A0"/>
    <w:pPr>
      <w:numPr>
        <w:numId w:val="5"/>
      </w:numPr>
    </w:pPr>
  </w:style>
  <w:style w:type="paragraph" w:styleId="ListNumber5">
    <w:name w:val="List Number 5"/>
    <w:basedOn w:val="List5"/>
    <w:rsid w:val="00BD00A0"/>
    <w:pPr>
      <w:numPr>
        <w:numId w:val="6"/>
      </w:numPr>
    </w:pPr>
  </w:style>
  <w:style w:type="paragraph" w:styleId="BlockText">
    <w:name w:val="Block Text"/>
    <w:basedOn w:val="Normal"/>
    <w:rsid w:val="00BD00A0"/>
    <w:pPr>
      <w:spacing w:after="120"/>
      <w:ind w:left="1440" w:right="1440"/>
    </w:pPr>
  </w:style>
  <w:style w:type="character" w:customStyle="1" w:styleId="Subscript">
    <w:name w:val="Subscript"/>
    <w:basedOn w:val="DefaultParagraphFont"/>
    <w:rsid w:val="00BD00A0"/>
    <w:rPr>
      <w:sz w:val="16"/>
      <w:vertAlign w:val="subscript"/>
    </w:rPr>
  </w:style>
  <w:style w:type="character" w:customStyle="1" w:styleId="Superscript">
    <w:name w:val="Superscript"/>
    <w:basedOn w:val="DefaultParagraphFont"/>
    <w:rsid w:val="00BD00A0"/>
    <w:rPr>
      <w:sz w:val="16"/>
      <w:vertAlign w:val="superscript"/>
    </w:rPr>
  </w:style>
  <w:style w:type="character" w:customStyle="1" w:styleId="Symbols">
    <w:name w:val="Symbols"/>
    <w:basedOn w:val="DefaultParagraphFont"/>
    <w:rsid w:val="00BD00A0"/>
    <w:rPr>
      <w:rFonts w:ascii="Symbol" w:hAnsi="Symbol"/>
    </w:rPr>
  </w:style>
  <w:style w:type="character" w:customStyle="1" w:styleId="MenuOptions">
    <w:name w:val="Menu Options"/>
    <w:basedOn w:val="DefaultParagraphFont"/>
    <w:rsid w:val="00BD00A0"/>
    <w:rPr>
      <w:rFonts w:ascii="Arial Narrow" w:hAnsi="Arial Narrow"/>
      <w:smallCaps/>
    </w:rPr>
  </w:style>
  <w:style w:type="character" w:customStyle="1" w:styleId="Buttons">
    <w:name w:val="Buttons"/>
    <w:basedOn w:val="DefaultParagraphFont"/>
    <w:rsid w:val="00BD00A0"/>
    <w:rPr>
      <w:b/>
    </w:rPr>
  </w:style>
  <w:style w:type="character" w:customStyle="1" w:styleId="Underlined">
    <w:name w:val="Underlined"/>
    <w:basedOn w:val="DefaultParagraphFont"/>
    <w:rsid w:val="00BD00A0"/>
    <w:rPr>
      <w:u w:val="single"/>
    </w:rPr>
  </w:style>
  <w:style w:type="paragraph" w:customStyle="1" w:styleId="TableBodyTextRight">
    <w:name w:val="Table Body Text Right"/>
    <w:basedOn w:val="TableBodyText"/>
    <w:rsid w:val="00BD00A0"/>
    <w:pPr>
      <w:widowControl w:val="0"/>
      <w:autoSpaceDE w:val="0"/>
      <w:autoSpaceDN w:val="0"/>
      <w:adjustRightInd w:val="0"/>
      <w:jc w:val="right"/>
    </w:pPr>
    <w:rPr>
      <w:rFonts w:cs="Arial"/>
      <w:szCs w:val="18"/>
    </w:rPr>
  </w:style>
  <w:style w:type="paragraph" w:customStyle="1" w:styleId="CopyrightText">
    <w:name w:val="Copyright Text"/>
    <w:basedOn w:val="BodyText"/>
    <w:rsid w:val="00BD00A0"/>
    <w:rPr>
      <w:sz w:val="18"/>
    </w:rPr>
  </w:style>
  <w:style w:type="paragraph" w:customStyle="1" w:styleId="BodySmallRight">
    <w:name w:val="Body Small Right"/>
    <w:basedOn w:val="BodyTextRight"/>
    <w:rsid w:val="00BD00A0"/>
    <w:rPr>
      <w:sz w:val="18"/>
      <w:szCs w:val="18"/>
    </w:rPr>
  </w:style>
  <w:style w:type="paragraph" w:customStyle="1" w:styleId="MarginEdition">
    <w:name w:val="Margin Edition"/>
    <w:basedOn w:val="MarginNote"/>
    <w:rsid w:val="00BD00A0"/>
    <w:pPr>
      <w:spacing w:before="0" w:after="0"/>
    </w:pPr>
    <w:rPr>
      <w:rFonts w:ascii="Times New Roman" w:hAnsi="Times New Roman"/>
      <w:color w:val="999999"/>
    </w:rPr>
  </w:style>
  <w:style w:type="paragraph" w:customStyle="1" w:styleId="Spacer">
    <w:name w:val="Spacer"/>
    <w:basedOn w:val="Normal"/>
    <w:rsid w:val="00BD00A0"/>
    <w:rPr>
      <w:sz w:val="2"/>
      <w:szCs w:val="2"/>
    </w:rPr>
  </w:style>
  <w:style w:type="character" w:customStyle="1" w:styleId="Small">
    <w:name w:val="Small"/>
    <w:basedOn w:val="DefaultParagraphFont"/>
    <w:rsid w:val="00BD00A0"/>
    <w:rPr>
      <w:sz w:val="16"/>
    </w:rPr>
  </w:style>
  <w:style w:type="paragraph" w:customStyle="1" w:styleId="WideTable">
    <w:name w:val="Wide Table"/>
    <w:basedOn w:val="Normal"/>
    <w:rsid w:val="00BD00A0"/>
    <w:pPr>
      <w:ind w:left="-1418"/>
    </w:pPr>
    <w:rPr>
      <w:sz w:val="2"/>
      <w:szCs w:val="2"/>
    </w:rPr>
  </w:style>
  <w:style w:type="character" w:styleId="PageNumber">
    <w:name w:val="page number"/>
    <w:basedOn w:val="DefaultParagraphFont"/>
    <w:rsid w:val="00BD00A0"/>
  </w:style>
  <w:style w:type="paragraph" w:styleId="Quote">
    <w:name w:val="Quote"/>
    <w:basedOn w:val="Heading1"/>
    <w:link w:val="QuoteChar"/>
    <w:qFormat/>
    <w:rsid w:val="00BD00A0"/>
    <w:rPr>
      <w:b w:val="0"/>
      <w:sz w:val="72"/>
      <w:szCs w:val="72"/>
      <w:lang w:val="en-NZ"/>
    </w:rPr>
  </w:style>
  <w:style w:type="character" w:customStyle="1" w:styleId="QuoteChar">
    <w:name w:val="Quote Char"/>
    <w:basedOn w:val="DefaultParagraphFont"/>
    <w:link w:val="Quote"/>
    <w:rsid w:val="00BD0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0A0"/>
    <w:pPr>
      <w:pageBreakBefore/>
    </w:pPr>
  </w:style>
  <w:style w:type="paragraph" w:customStyle="1" w:styleId="Border">
    <w:name w:val="Border"/>
    <w:basedOn w:val="Normal"/>
    <w:qFormat/>
    <w:rsid w:val="00BD0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0A0"/>
    <w:rPr>
      <w:b/>
      <w:bCs/>
      <w:i/>
      <w:iCs/>
      <w:color w:val="auto"/>
    </w:rPr>
  </w:style>
  <w:style w:type="paragraph" w:styleId="IntenseQuote">
    <w:name w:val="Intense Quote"/>
    <w:basedOn w:val="Normal"/>
    <w:next w:val="Normal"/>
    <w:link w:val="IntenseQuoteChar"/>
    <w:uiPriority w:val="30"/>
    <w:qFormat/>
    <w:rsid w:val="00BD0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0A0"/>
    <w:rPr>
      <w:smallCaps/>
      <w:color w:val="auto"/>
      <w:u w:val="single"/>
    </w:rPr>
  </w:style>
  <w:style w:type="character" w:styleId="IntenseReference">
    <w:name w:val="Intense Reference"/>
    <w:basedOn w:val="DefaultParagraphFont"/>
    <w:uiPriority w:val="32"/>
    <w:qFormat/>
    <w:rsid w:val="00BD00A0"/>
    <w:rPr>
      <w:b/>
      <w:bCs/>
      <w:smallCaps/>
      <w:color w:val="auto"/>
      <w:spacing w:val="5"/>
      <w:u w:val="single"/>
    </w:rPr>
  </w:style>
  <w:style w:type="paragraph" w:customStyle="1" w:styleId="2ColumnHeading">
    <w:name w:val="2Column Heading"/>
    <w:basedOn w:val="BodyText"/>
    <w:qFormat/>
    <w:rsid w:val="00BD00A0"/>
    <w:pPr>
      <w:spacing w:after="60"/>
      <w:ind w:left="-2268"/>
    </w:pPr>
    <w:rPr>
      <w:b/>
    </w:rPr>
  </w:style>
  <w:style w:type="paragraph" w:customStyle="1" w:styleId="Heading1TOC">
    <w:name w:val="Heading1 TOC"/>
    <w:basedOn w:val="Normal"/>
    <w:qFormat/>
    <w:rsid w:val="00BD00A0"/>
    <w:pPr>
      <w:spacing w:before="240" w:after="120"/>
    </w:pPr>
    <w:rPr>
      <w:rFonts w:ascii="Times New Roman" w:hAnsi="Times New Roman"/>
      <w:b/>
      <w:sz w:val="32"/>
    </w:rPr>
  </w:style>
  <w:style w:type="paragraph" w:customStyle="1" w:styleId="Heading2TOC">
    <w:name w:val="Heading2 TOC"/>
    <w:basedOn w:val="Normal"/>
    <w:qFormat/>
    <w:rsid w:val="00BD00A0"/>
    <w:pPr>
      <w:spacing w:before="240" w:after="60"/>
    </w:pPr>
    <w:rPr>
      <w:rFonts w:ascii="Times New Roman" w:hAnsi="Times New Roman"/>
      <w:b/>
      <w:sz w:val="28"/>
    </w:rPr>
  </w:style>
  <w:style w:type="character" w:customStyle="1" w:styleId="Underline">
    <w:name w:val="Underline"/>
    <w:basedOn w:val="DefaultParagraphFont"/>
    <w:qFormat/>
    <w:rsid w:val="00BD00A0"/>
    <w:rPr>
      <w:u w:val="single"/>
    </w:rPr>
  </w:style>
  <w:style w:type="character" w:customStyle="1" w:styleId="BoldandItalics">
    <w:name w:val="Bold and Italics"/>
    <w:qFormat/>
    <w:rsid w:val="00BD00A0"/>
    <w:rPr>
      <w:b/>
      <w:i/>
      <w:u w:val="none"/>
    </w:rPr>
  </w:style>
  <w:style w:type="paragraph" w:styleId="BalloonText">
    <w:name w:val="Balloon Text"/>
    <w:basedOn w:val="Normal"/>
    <w:link w:val="BalloonTextChar"/>
    <w:rsid w:val="00BD00A0"/>
    <w:rPr>
      <w:rFonts w:ascii="Tahoma" w:hAnsi="Tahoma" w:cs="Tahoma"/>
      <w:sz w:val="16"/>
      <w:szCs w:val="16"/>
    </w:rPr>
  </w:style>
  <w:style w:type="character" w:customStyle="1" w:styleId="BalloonTextChar">
    <w:name w:val="Balloon Text Char"/>
    <w:basedOn w:val="DefaultParagraphFont"/>
    <w:link w:val="BalloonText"/>
    <w:rsid w:val="00BD0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0A0"/>
    <w:rPr>
      <w:b/>
      <w:color w:val="660033"/>
      <w:spacing w:val="0"/>
    </w:rPr>
  </w:style>
  <w:style w:type="paragraph" w:customStyle="1" w:styleId="Nameditemlist">
    <w:name w:val="Named item list"/>
    <w:basedOn w:val="BodyText"/>
    <w:qFormat/>
    <w:rsid w:val="00BD00A0"/>
    <w:pPr>
      <w:tabs>
        <w:tab w:val="left" w:pos="2835"/>
      </w:tabs>
      <w:ind w:left="2835" w:hanging="2835"/>
    </w:pPr>
  </w:style>
  <w:style w:type="paragraph" w:customStyle="1" w:styleId="BodyTextnopadding">
    <w:name w:val="Body Text no padding"/>
    <w:basedOn w:val="BodyText"/>
    <w:qFormat/>
    <w:rsid w:val="00BD00A0"/>
    <w:pPr>
      <w:spacing w:before="0" w:after="0"/>
    </w:pPr>
  </w:style>
  <w:style w:type="paragraph" w:customStyle="1" w:styleId="BodyTextBold">
    <w:name w:val="Body Text Bold"/>
    <w:basedOn w:val="BodyText"/>
    <w:qFormat/>
    <w:rsid w:val="00BD00A0"/>
    <w:rPr>
      <w:b/>
    </w:rPr>
  </w:style>
  <w:style w:type="character" w:styleId="Hyperlink">
    <w:name w:val="Hyperlink"/>
    <w:basedOn w:val="DefaultParagraphFont"/>
    <w:uiPriority w:val="99"/>
    <w:unhideWhenUsed/>
    <w:rsid w:val="001E7B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4087</Characters>
  <Application>Microsoft Office Word</Application>
  <DocSecurity>0</DocSecurity>
  <Lines>123</Lines>
  <Paragraphs>103</Paragraphs>
  <ScaleCrop>false</ScaleCrop>
  <Company>Author-it Software Corporation Ltd.</Company>
  <LinksUpToDate>false</LinksUpToDate>
  <CharactersWithSpaces>4640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PUA50919 Diploma of Public Safety (Search and Rescue - Coordination)</dc:title>
  <dc:subject>Approved</dc:subject>
  <dc:creator>Australian Industry Standards</dc:creator>
  <cp:keywords>Release 3</cp:keywords>
  <dc:description>Review Date: 12 April 2008</dc:description>
  <cp:lastModifiedBy>HSD_TPCMSd.prod</cp:lastModifiedBy>
  <cp:revision>3</cp:revision>
  <dcterms:created xsi:type="dcterms:W3CDTF">2022-12-16T12:27:08Z</dcterms:created>
  <dcterms:modified xsi:type="dcterms:W3CDTF">2022-12-15T03:31:00Z</dcterms:modified>
</cp:coreProperties>
</file>