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32E0" w:rsidP="00B632E0">
      <w:pPr>
        <w:pStyle w:val="Title"/>
      </w:pPr>
      <w:r>
        <w:fldChar w:fldCharType="begin"/>
      </w:r>
      <w:r>
        <w:instrText xml:space="preserve"> TITLE   \* MERGEFORMAT </w:instrText>
      </w:r>
      <w:r>
        <w:fldChar w:fldCharType="separate"/>
      </w:r>
      <w:r>
        <w:t>PUA50622 Diploma of Public Safety (Biosecurity Emergency Response Management)</w:t>
      </w:r>
      <w:r>
        <w:fldChar w:fldCharType="end"/>
      </w:r>
    </w:p>
    <w:p w:rsidR="00B632E0" w:rsidP="00B632E0">
      <w:pPr>
        <w:pStyle w:val="Version"/>
        <w:sectPr w:rsidSect="00B206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66D" w:rsidP="00B2066D">
      <w:pPr>
        <w:pStyle w:val="SuperHeading"/>
      </w:pPr>
      <w:r w:rsidRPr="00B2066D">
        <w:t>PUA50622 Diploma of Public Safety (Biosecurity Emergency Response Management)</w:t>
      </w:r>
    </w:p>
    <w:p w:rsidR="00000000" w:rsidRPr="00B2066D" w:rsidP="00B2066D">
      <w:pPr>
        <w:pStyle w:val="Heading1"/>
      </w:pPr>
      <w:bookmarkStart w:id="1" w:name="O_1269390"/>
      <w:bookmarkEnd w:id="1"/>
      <w:r w:rsidRPr="00B2066D">
        <w:t>Modification History</w:t>
      </w:r>
    </w:p>
    <w:tbl>
      <w:tblPr>
        <w:tblW w:w="9497" w:type="dxa"/>
        <w:tblLayout w:type="fixed"/>
        <w:tblCellMar>
          <w:left w:w="62" w:type="dxa"/>
          <w:right w:w="62" w:type="dxa"/>
        </w:tblCellMar>
        <w:tblLook w:val="0000"/>
      </w:tblPr>
      <w:tblGrid>
        <w:gridCol w:w="9497"/>
      </w:tblGrid>
      <w:tr w:rsidTr="00B20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66D" w:rsidP="00B2066D">
            <w:pPr>
              <w:pStyle w:val="BodyText"/>
            </w:pPr>
            <w:r w:rsidRPr="00B2066D">
              <w:rPr>
                <w:rStyle w:val="SpecialBold"/>
              </w:rPr>
              <w:t xml:space="preserve">Release 1. </w:t>
            </w:r>
            <w:r w:rsidRPr="00B2066D">
              <w:t>This is the first release of this qualification in the PUA Public Safety Training Package.</w:t>
            </w:r>
          </w:p>
        </w:tc>
      </w:tr>
    </w:tbl>
    <w:p w:rsidR="00000000" w:rsidRPr="00B2066D" w:rsidP="00B2066D">
      <w:pPr>
        <w:pStyle w:val="NoPaddingFontSize1"/>
      </w:pPr>
    </w:p>
    <w:p w:rsidR="00000000" w:rsidRPr="00B2066D" w:rsidP="00B2066D">
      <w:pPr>
        <w:pStyle w:val="AllowPageBreak"/>
      </w:pPr>
    </w:p>
    <w:p w:rsidR="00000000" w:rsidRPr="00B2066D" w:rsidP="00B2066D">
      <w:pPr>
        <w:pStyle w:val="Heading1"/>
      </w:pPr>
      <w:bookmarkStart w:id="2" w:name="O_1269391"/>
      <w:bookmarkEnd w:id="2"/>
      <w:r w:rsidRPr="00B2066D">
        <w:t>Qualification Description</w:t>
      </w:r>
    </w:p>
    <w:tbl>
      <w:tblPr>
        <w:tblW w:w="9497" w:type="dxa"/>
        <w:tblLayout w:type="fixed"/>
        <w:tblCellMar>
          <w:left w:w="62" w:type="dxa"/>
          <w:right w:w="62" w:type="dxa"/>
        </w:tblCellMar>
        <w:tblLook w:val="0000"/>
      </w:tblPr>
      <w:tblGrid>
        <w:gridCol w:w="9497"/>
      </w:tblGrid>
      <w:tr w:rsidTr="00B20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66D" w:rsidP="00B2066D">
            <w:pPr>
              <w:pStyle w:val="BodyText"/>
            </w:pPr>
            <w:r w:rsidRPr="00B2066D">
              <w:t>The PUA50222 Diploma of Public Safety (Biosecurity Emergency Response Management) provides individuals with the skills and knowledge to manage a biosecurity emergency response. Pests and diseases entering, emerging, establishing o</w:t>
            </w:r>
            <w:r w:rsidRPr="00B2066D">
              <w:t>r spreading in Australia pose a risk to the economy, environment and community. Biosecurity involves the mitigation and management of these risks.</w:t>
            </w:r>
          </w:p>
          <w:p w:rsidR="00000000" w:rsidRPr="00B2066D" w:rsidP="00B2066D">
            <w:pPr>
              <w:pStyle w:val="BodyText"/>
            </w:pPr>
            <w:r w:rsidRPr="00B2066D">
              <w:t xml:space="preserve">The role of a biosecurity emergency response manager is to manage multiple teams to develop and carry out an </w:t>
            </w:r>
            <w:r w:rsidRPr="00B2066D">
              <w:t>appropriate response to an animal, plant, aquatic, environmental or other biosecurity threat. Biosecurity emergency response manager’s duties may include directing and managing multiple teams undertaking coordinated biosecurity response functions such as f</w:t>
            </w:r>
            <w:r w:rsidRPr="00B2066D">
              <w:t xml:space="preserve">ield operations, planning, logistics, public information and/or finance and administration. </w:t>
            </w:r>
          </w:p>
          <w:p w:rsidR="00000000" w:rsidRPr="00B2066D" w:rsidP="00B2066D">
            <w:pPr>
              <w:pStyle w:val="BodyText"/>
            </w:pPr>
            <w:r w:rsidRPr="00B2066D">
              <w:t>This qualification includes the units of competency required by biosecurity emergency response managers to manage multiple teams of biosecurity emergency responder</w:t>
            </w:r>
            <w:r w:rsidRPr="00B2066D">
              <w:t>s, whilst ensuring all response activities are safely, effectively and efficiently implemented to meet all relevant aspects of the incident action plan. The range of activities may include formulating strategic plans, undertaking multi-organisation liaison</w:t>
            </w:r>
            <w:r w:rsidRPr="00B2066D">
              <w:t xml:space="preserve"> and high-level communication activities, overseeing complex resource coordination activities, and taking overarching responsibility for safety, financial and human resource management within the relevant aspects of the role.</w:t>
            </w:r>
          </w:p>
          <w:p w:rsidR="00000000" w:rsidRPr="00B2066D" w:rsidP="00B2066D">
            <w:pPr>
              <w:pStyle w:val="BodyText"/>
            </w:pPr>
            <w:r w:rsidRPr="00B2066D">
              <w:t>Individuals will demonstrate a</w:t>
            </w:r>
            <w:r w:rsidRPr="00B2066D">
              <w:t xml:space="preserve"> high degree of autonomy, judgement, and management responsibility in complex and changing contexts within broad but established parameters.</w:t>
            </w:r>
          </w:p>
          <w:p w:rsidR="00000000" w:rsidRPr="00B2066D" w:rsidP="00B2066D">
            <w:pPr>
              <w:pStyle w:val="BodyText"/>
            </w:pPr>
            <w:r w:rsidRPr="00B2066D">
              <w:t>No licensing, legislative or certification requirements apply to this qualification at the time of publication.</w:t>
            </w:r>
          </w:p>
        </w:tc>
      </w:tr>
    </w:tbl>
    <w:p w:rsidR="00000000" w:rsidRPr="00B2066D" w:rsidP="00B2066D">
      <w:pPr>
        <w:pStyle w:val="NoPaddingFontSize1"/>
      </w:pPr>
    </w:p>
    <w:p w:rsidR="00000000" w:rsidRPr="00B2066D" w:rsidP="00B2066D">
      <w:pPr>
        <w:pStyle w:val="AllowPageBreak"/>
      </w:pPr>
    </w:p>
    <w:p w:rsidR="00000000" w:rsidRPr="00B2066D" w:rsidP="00B2066D">
      <w:pPr>
        <w:pStyle w:val="Heading1"/>
      </w:pPr>
      <w:bookmarkStart w:id="3" w:name="O_1269392"/>
      <w:bookmarkEnd w:id="3"/>
      <w:r w:rsidRPr="00B2066D">
        <w:t>Entry Requirements</w:t>
      </w:r>
    </w:p>
    <w:tbl>
      <w:tblPr>
        <w:tblW w:w="9497" w:type="dxa"/>
        <w:tblLayout w:type="fixed"/>
        <w:tblCellMar>
          <w:left w:w="62" w:type="dxa"/>
          <w:right w:w="62" w:type="dxa"/>
        </w:tblCellMar>
        <w:tblLook w:val="0000"/>
      </w:tblPr>
      <w:tblGrid>
        <w:gridCol w:w="9497"/>
      </w:tblGrid>
      <w:tr w:rsidTr="00B20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66D" w:rsidP="00B2066D">
            <w:pPr>
              <w:pStyle w:val="BodyText"/>
            </w:pPr>
            <w:r w:rsidRPr="00B2066D">
              <w:t>There are no entry requirements for this qualification.</w:t>
            </w:r>
          </w:p>
        </w:tc>
      </w:tr>
    </w:tbl>
    <w:p w:rsidR="00000000" w:rsidRPr="00B2066D" w:rsidP="00B2066D">
      <w:pPr>
        <w:pStyle w:val="NoPaddingFontSize1"/>
      </w:pPr>
    </w:p>
    <w:p w:rsidR="00000000" w:rsidRPr="00B2066D" w:rsidP="00B2066D">
      <w:pPr>
        <w:pStyle w:val="AllowPageBreak"/>
      </w:pPr>
    </w:p>
    <w:p w:rsidR="00000000" w:rsidRPr="00B2066D" w:rsidP="00B2066D">
      <w:pPr>
        <w:pStyle w:val="Heading1"/>
      </w:pPr>
      <w:bookmarkStart w:id="4" w:name="O_1269393"/>
      <w:bookmarkEnd w:id="4"/>
      <w:r w:rsidRPr="00B2066D">
        <w:t>Packaging Rules</w:t>
      </w:r>
    </w:p>
    <w:tbl>
      <w:tblPr>
        <w:tblW w:w="9497" w:type="dxa"/>
        <w:tblLayout w:type="fixed"/>
        <w:tblCellMar>
          <w:left w:w="62" w:type="dxa"/>
          <w:right w:w="62" w:type="dxa"/>
        </w:tblCellMar>
        <w:tblLook w:val="0000"/>
      </w:tblPr>
      <w:tblGrid>
        <w:gridCol w:w="1761"/>
        <w:gridCol w:w="7736"/>
      </w:tblGrid>
      <w:tr w:rsidTr="00B2066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2066D" w:rsidP="00B2066D">
            <w:pPr>
              <w:pStyle w:val="BodyText"/>
            </w:pPr>
            <w:r w:rsidRPr="00B2066D">
              <w:t>A total of 11 units of competency comprising:</w:t>
            </w:r>
          </w:p>
          <w:p w:rsidR="00000000" w:rsidRPr="00B2066D" w:rsidP="00B2066D">
            <w:pPr>
              <w:pStyle w:val="ListBullet"/>
            </w:pPr>
            <w:r w:rsidRPr="00B2066D">
              <w:rPr>
                <w:rStyle w:val="SpecialBold"/>
              </w:rPr>
              <w:t>5 core units</w:t>
            </w:r>
            <w:r w:rsidRPr="00B2066D">
              <w:t xml:space="preserve"> listed below; plus</w:t>
            </w:r>
          </w:p>
          <w:p w:rsidR="00000000" w:rsidRPr="00B2066D" w:rsidP="00B2066D">
            <w:pPr>
              <w:pStyle w:val="ListBullet"/>
            </w:pPr>
            <w:r w:rsidRPr="00B2066D">
              <w:rPr>
                <w:rStyle w:val="SpecialBold"/>
              </w:rPr>
              <w:t>6 elective units</w:t>
            </w:r>
            <w:r w:rsidRPr="00B2066D">
              <w:t xml:space="preserve"> from the elective units listed.  </w:t>
            </w:r>
          </w:p>
          <w:p w:rsidR="00000000" w:rsidRPr="00B2066D" w:rsidP="00B2066D">
            <w:pPr>
              <w:pStyle w:val="BodyText"/>
            </w:pPr>
            <w:r w:rsidRPr="00B2066D">
              <w:t>Choose a minimum of 4 elective units from the general elective unit list below.</w:t>
            </w:r>
          </w:p>
          <w:p w:rsidR="00000000" w:rsidRPr="00B2066D" w:rsidP="00B2066D">
            <w:pPr>
              <w:pStyle w:val="BodyText"/>
            </w:pPr>
            <w:r w:rsidRPr="00B2066D">
              <w:t>Select the remaining 2 elective units from the elective unit list below or elsewhere within this Training Package or another endorsed Trainin</w:t>
            </w:r>
            <w:r w:rsidRPr="00B2066D">
              <w:t xml:space="preserve">g Package or any accredited course. </w:t>
            </w:r>
          </w:p>
          <w:p w:rsidR="00000000" w:rsidRPr="00B2066D" w:rsidP="00B2066D">
            <w:pPr>
              <w:pStyle w:val="BodyText"/>
            </w:pPr>
            <w:r w:rsidRPr="00B2066D">
              <w:t>All elective units selected from outside this qualification must contribute to the vocational outcome of the qualification. Where imported units are selected, care must be taken to ensure that all prerequisite units spe</w:t>
            </w:r>
            <w:r w:rsidRPr="00B2066D">
              <w:t>cified are complied with. Prerequisites attached to any of the units must be obtained and are additional to the number of units required for this qualification.</w:t>
            </w:r>
          </w:p>
          <w:p w:rsidR="00000000" w:rsidRPr="00B2066D" w:rsidP="00B2066D">
            <w:pPr>
              <w:pStyle w:val="BodyText"/>
            </w:pPr>
            <w:r w:rsidRPr="00B2066D">
              <w:t xml:space="preserve">Where a prerequisite is attached to a unit it is identified by the symbol </w:t>
            </w:r>
            <w:r w:rsidRPr="00B2066D">
              <w:rPr>
                <w:rStyle w:val="SpecialBold"/>
              </w:rPr>
              <w:t>∟</w:t>
            </w:r>
            <w:r w:rsidRPr="00B2066D">
              <w:t>.</w:t>
            </w:r>
          </w:p>
          <w:p w:rsidR="00000000" w:rsidRPr="00B2066D" w:rsidP="00B2066D">
            <w:pPr>
              <w:pStyle w:val="BodyText"/>
            </w:pPr>
            <w:r w:rsidRPr="00B2066D">
              <w:rPr>
                <w:rStyle w:val="SpecialBold"/>
              </w:rPr>
              <w:t>Note:</w:t>
            </w:r>
          </w:p>
          <w:p w:rsidR="00000000" w:rsidP="00B2066D">
            <w:pPr>
              <w:pStyle w:val="BodyText"/>
              <w:rPr>
                <w:lang w:val="en-NZ"/>
              </w:rPr>
            </w:pPr>
            <w:r w:rsidRPr="00B2066D">
              <w:t>Refer to the</w:t>
            </w:r>
            <w:r w:rsidRPr="00B2066D">
              <w:t xml:space="preserve"> PUA Public Safety Training Package Companion Volume Implementation Guide for information on fire prerequisites.</w:t>
            </w:r>
          </w:p>
        </w:tc>
      </w:tr>
      <w:tr w:rsidTr="00B2066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rPr>
                <w:rStyle w:val="SpecialBold"/>
              </w:rPr>
              <w:t xml:space="preserve">Core units </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AHCBER504</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the implementation of a biosecurity emergency control program</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PUACOM007</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Liaise with other organisations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PUAOPE015</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Conduct briefings and debriefings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PUAOPE018</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Control a Level 2 incident</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PUATEA003</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Lead, manage and develop teams</w:t>
            </w:r>
          </w:p>
        </w:tc>
      </w:tr>
      <w:tr w:rsidTr="00B2066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rPr>
                <w:rStyle w:val="SpecialBold"/>
              </w:rPr>
              <w:t>General elective units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AHCBER602</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Plan and oversee a biosecurity emergency incident</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BSBWHS521</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Ensure a safe workplace for a work area</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PUACOM004</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organisational communication strategies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PUACOM016</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media requirements at major incident</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PUAEMR037</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recovery functions and services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PUAMAN003</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human resources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PUAMAN004</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p</w:t>
            </w:r>
            <w:r w:rsidRPr="00B2066D">
              <w:t>rocurement</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PUAMAN007</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financial resources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PUAMAN008</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physical resources</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PUAOPE017</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Coordinate resources for a multi-agency incident</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PUAOPE024</w:t>
            </w:r>
          </w:p>
        </w:tc>
        <w:tc>
          <w:tcPr>
            <w:tcW w:w="7736"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Manage operations for a Level 3 incident</w:t>
            </w:r>
          </w:p>
        </w:tc>
      </w:tr>
      <w:tr w:rsidTr="00B2066D">
        <w:tblPrEx>
          <w:tblW w:w="9497" w:type="dxa"/>
          <w:tblLayout w:type="fixed"/>
          <w:tblCellMar>
            <w:left w:w="62" w:type="dxa"/>
            <w:right w:w="62" w:type="dxa"/>
          </w:tblCellMar>
          <w:tblLook w:val="0000"/>
        </w:tblPrEx>
        <w:tc>
          <w:tcPr>
            <w:tcW w:w="1761" w:type="dxa"/>
            <w:tcBorders>
              <w:top w:val="nil"/>
              <w:left w:val="nil"/>
              <w:bottom w:val="nil"/>
              <w:right w:val="nil"/>
            </w:tcBorders>
            <w:tcMar>
              <w:top w:w="0" w:type="dxa"/>
              <w:left w:w="62" w:type="dxa"/>
              <w:bottom w:w="0" w:type="dxa"/>
              <w:right w:w="62" w:type="dxa"/>
            </w:tcMar>
          </w:tcPr>
          <w:p w:rsidR="00000000" w:rsidP="00B2066D">
            <w:pPr>
              <w:pStyle w:val="BodyText"/>
              <w:rPr>
                <w:lang w:val="en-NZ"/>
              </w:rPr>
            </w:pPr>
            <w:r w:rsidRPr="00B2066D">
              <w:t>PUAOPE025</w:t>
            </w:r>
          </w:p>
        </w:tc>
        <w:tc>
          <w:tcPr>
            <w:tcW w:w="7736" w:type="dxa"/>
            <w:tcBorders>
              <w:top w:val="nil"/>
              <w:left w:val="nil"/>
              <w:bottom w:val="nil"/>
              <w:right w:val="nil"/>
            </w:tcBorders>
            <w:tcMar>
              <w:top w:w="0" w:type="dxa"/>
              <w:left w:w="62" w:type="dxa"/>
              <w:bottom w:w="0" w:type="dxa"/>
              <w:right w:w="62" w:type="dxa"/>
            </w:tcMar>
          </w:tcPr>
          <w:p w:rsidR="00000000" w:rsidRPr="00B2066D" w:rsidP="00B2066D">
            <w:pPr>
              <w:pStyle w:val="BodyText"/>
            </w:pPr>
            <w:r w:rsidRPr="00B2066D">
              <w:t>Manage planning for a complex incident</w:t>
            </w:r>
          </w:p>
        </w:tc>
      </w:tr>
    </w:tbl>
    <w:p w:rsidR="00000000" w:rsidRPr="00B2066D" w:rsidP="00B2066D">
      <w:pPr>
        <w:pStyle w:val="NoPaddingFontSize1"/>
      </w:pPr>
    </w:p>
    <w:p w:rsidR="00000000" w:rsidRPr="00B2066D" w:rsidP="00B2066D">
      <w:pPr>
        <w:pStyle w:val="AllowPageBreak"/>
      </w:pPr>
    </w:p>
    <w:p w:rsidR="00000000" w:rsidRPr="00B2066D" w:rsidP="00B2066D">
      <w:pPr>
        <w:pStyle w:val="Heading1"/>
      </w:pPr>
      <w:bookmarkStart w:id="5" w:name="O_1269394"/>
      <w:bookmarkEnd w:id="5"/>
      <w:r w:rsidRPr="00B2066D">
        <w:t>Qualification Mapping Information</w:t>
      </w:r>
    </w:p>
    <w:tbl>
      <w:tblPr>
        <w:tblW w:w="9497" w:type="dxa"/>
        <w:tblLayout w:type="fixed"/>
        <w:tblCellMar>
          <w:left w:w="62" w:type="dxa"/>
          <w:right w:w="62" w:type="dxa"/>
        </w:tblCellMar>
        <w:tblLook w:val="0000"/>
      </w:tblPr>
      <w:tblGrid>
        <w:gridCol w:w="9497"/>
      </w:tblGrid>
      <w:tr w:rsidTr="00B2066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066D" w:rsidP="00B2066D">
            <w:pPr>
              <w:pStyle w:val="BodyText"/>
            </w:pPr>
            <w:r w:rsidRPr="00B2066D">
              <w:t>This qualification replaces and is equivalent to PUA50219 Diploma of Public Safety (Biosecurity Response Management).</w:t>
            </w:r>
          </w:p>
        </w:tc>
      </w:tr>
    </w:tbl>
    <w:p w:rsidR="00000000" w:rsidRPr="00B2066D" w:rsidP="00B2066D">
      <w:pPr>
        <w:pStyle w:val="NoPaddingFontSize1"/>
      </w:pPr>
    </w:p>
    <w:p w:rsidR="00000000" w:rsidRPr="00B2066D" w:rsidP="00B2066D">
      <w:pPr>
        <w:pStyle w:val="AllowPageBreak"/>
      </w:pPr>
    </w:p>
    <w:p w:rsidR="00000000" w:rsidRPr="00B2066D" w:rsidP="00B2066D">
      <w:pPr>
        <w:pStyle w:val="Heading1"/>
      </w:pPr>
      <w:bookmarkStart w:id="6" w:name="O_1269396"/>
      <w:bookmarkEnd w:id="6"/>
      <w:r w:rsidRPr="00B2066D">
        <w:t>Links</w:t>
      </w:r>
    </w:p>
    <w:p w:rsidR="00000000" w:rsidRPr="00B2066D" w:rsidP="00B632E0">
      <w:pPr>
        <w:pStyle w:val="BodyText"/>
      </w:pPr>
      <w:r w:rsidRPr="00B2066D">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95993">
        <w:rPr>
          <w:rStyle w:val="Hyperlink"/>
        </w:rPr>
        <w:t>https://vetnet.gov.au/Pages/TrainingDocs.aspx?q=3eca5672-6d5a-410b-8942-810d0ba05bbf</w:t>
      </w:r>
      <w:r>
        <w:fldChar w:fldCharType="end"/>
      </w:r>
    </w:p>
    <w:p w:rsidR="00000000" w:rsidRPr="00B2066D" w:rsidP="00B2066D"/>
    <w:sectPr w:rsidSect="00B206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D" w:rsidRPr="00B632E0" w:rsidP="00B632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E0" w:rsidP="00B206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32E0" w:rsidP="00B206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632E0" w:rsidP="00B206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66D" w:rsidRPr="00B632E0" w:rsidP="00B632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2E0" w:rsidRPr="002D2AF8" w:rsidP="00B2066D">
    <w:pPr>
      <w:pStyle w:val="Header"/>
      <w:framePr w:wrap="around"/>
    </w:pPr>
    <w:r>
      <w:fldChar w:fldCharType="begin"/>
    </w:r>
    <w:r>
      <w:instrText xml:space="preserve"> TITLE   \* MERGEFORMAT </w:instrText>
    </w:r>
    <w:r>
      <w:fldChar w:fldCharType="separate"/>
    </w:r>
    <w:r>
      <w:t>PUA50622 Diploma of Public Safety (Biosecurity Emergency Response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B632E0" w:rsidP="00B206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6E6A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420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6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66D"/>
    <w:pPr>
      <w:spacing w:before="360" w:after="60"/>
      <w:outlineLvl w:val="0"/>
    </w:pPr>
    <w:rPr>
      <w:sz w:val="32"/>
    </w:rPr>
  </w:style>
  <w:style w:type="paragraph" w:styleId="Heading2">
    <w:name w:val="heading 2"/>
    <w:basedOn w:val="HeadingBase"/>
    <w:next w:val="BodyText"/>
    <w:link w:val="Heading2Char"/>
    <w:qFormat/>
    <w:rsid w:val="00B2066D"/>
    <w:pPr>
      <w:keepLines/>
      <w:spacing w:before="240" w:after="120"/>
      <w:outlineLvl w:val="1"/>
    </w:pPr>
    <w:rPr>
      <w:sz w:val="28"/>
      <w:szCs w:val="40"/>
    </w:rPr>
  </w:style>
  <w:style w:type="paragraph" w:styleId="Heading3">
    <w:name w:val="heading 3"/>
    <w:basedOn w:val="HeadingBase"/>
    <w:next w:val="BodyText"/>
    <w:link w:val="Heading3Char"/>
    <w:qFormat/>
    <w:rsid w:val="00B2066D"/>
    <w:pPr>
      <w:spacing w:before="180" w:after="120"/>
      <w:outlineLvl w:val="2"/>
    </w:pPr>
    <w:rPr>
      <w:spacing w:val="-10"/>
      <w:kern w:val="32"/>
    </w:rPr>
  </w:style>
  <w:style w:type="paragraph" w:styleId="Heading4">
    <w:name w:val="heading 4"/>
    <w:basedOn w:val="HeadingBase"/>
    <w:next w:val="BodyText"/>
    <w:link w:val="Heading4Char"/>
    <w:qFormat/>
    <w:rsid w:val="00B2066D"/>
    <w:pPr>
      <w:spacing w:before="160" w:after="120"/>
      <w:outlineLvl w:val="3"/>
    </w:pPr>
    <w:rPr>
      <w:sz w:val="22"/>
    </w:rPr>
  </w:style>
  <w:style w:type="paragraph" w:styleId="Heading5">
    <w:name w:val="heading 5"/>
    <w:basedOn w:val="HeadingBase"/>
    <w:next w:val="Normal"/>
    <w:link w:val="Heading5Char"/>
    <w:qFormat/>
    <w:rsid w:val="00B2066D"/>
    <w:pPr>
      <w:spacing w:before="80"/>
      <w:outlineLvl w:val="4"/>
    </w:pPr>
    <w:rPr>
      <w:color w:val="918585"/>
      <w:sz w:val="20"/>
    </w:rPr>
  </w:style>
  <w:style w:type="paragraph" w:styleId="Heading6">
    <w:name w:val="heading 6"/>
    <w:basedOn w:val="HeadingBase"/>
    <w:next w:val="Normal"/>
    <w:link w:val="Heading6Char"/>
    <w:qFormat/>
    <w:rsid w:val="00B2066D"/>
    <w:pPr>
      <w:spacing w:before="60"/>
      <w:outlineLvl w:val="5"/>
    </w:pPr>
    <w:rPr>
      <w:color w:val="918585"/>
      <w:sz w:val="20"/>
    </w:rPr>
  </w:style>
  <w:style w:type="paragraph" w:styleId="Heading7">
    <w:name w:val="heading 7"/>
    <w:basedOn w:val="Normal"/>
    <w:next w:val="Normal"/>
    <w:link w:val="Heading7Char"/>
    <w:qFormat/>
    <w:rsid w:val="00B2066D"/>
    <w:pPr>
      <w:ind w:left="720"/>
      <w:outlineLvl w:val="6"/>
    </w:pPr>
    <w:rPr>
      <w:i/>
    </w:rPr>
  </w:style>
  <w:style w:type="paragraph" w:styleId="Heading8">
    <w:name w:val="heading 8"/>
    <w:basedOn w:val="Normal"/>
    <w:next w:val="Normal"/>
    <w:link w:val="Heading8Char"/>
    <w:qFormat/>
    <w:rsid w:val="00B2066D"/>
    <w:pPr>
      <w:ind w:left="720"/>
      <w:outlineLvl w:val="7"/>
    </w:pPr>
    <w:rPr>
      <w:i/>
    </w:rPr>
  </w:style>
  <w:style w:type="paragraph" w:styleId="Heading9">
    <w:name w:val="heading 9"/>
    <w:basedOn w:val="Normal"/>
    <w:next w:val="Normal"/>
    <w:link w:val="Heading9Char"/>
    <w:qFormat/>
    <w:rsid w:val="00B2066D"/>
    <w:pPr>
      <w:ind w:left="720"/>
      <w:outlineLvl w:val="8"/>
    </w:pPr>
    <w:rPr>
      <w:i/>
    </w:rPr>
  </w:style>
  <w:style w:type="character" w:default="1" w:styleId="DefaultParagraphFont">
    <w:name w:val="Default Paragraph Font"/>
    <w:uiPriority w:val="1"/>
    <w:unhideWhenUsed/>
    <w:rsid w:val="00B206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66D"/>
  </w:style>
  <w:style w:type="character" w:customStyle="1" w:styleId="Heading1Char">
    <w:name w:val="Heading 1 Char"/>
    <w:basedOn w:val="DefaultParagraphFont"/>
    <w:link w:val="Heading1"/>
    <w:rsid w:val="00B2066D"/>
    <w:rPr>
      <w:rFonts w:ascii="Times New Roman" w:eastAsia="Times New Roman" w:hAnsi="Times New Roman" w:cs="Times New Roman"/>
      <w:b/>
      <w:sz w:val="32"/>
      <w:szCs w:val="20"/>
      <w:lang w:eastAsia="en-US"/>
    </w:rPr>
  </w:style>
  <w:style w:type="paragraph" w:styleId="BodyText">
    <w:name w:val="Body Text"/>
    <w:basedOn w:val="Normal"/>
    <w:link w:val="BodyTextChar"/>
    <w:rsid w:val="00B206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66D"/>
    <w:rPr>
      <w:rFonts w:ascii="Times New Roman" w:eastAsia="Times New Roman" w:hAnsi="Times New Roman" w:cs="Times New Roman"/>
      <w:sz w:val="24"/>
      <w:lang w:eastAsia="en-US"/>
    </w:rPr>
  </w:style>
  <w:style w:type="paragraph" w:styleId="ListBullet">
    <w:name w:val="List Bullet"/>
    <w:basedOn w:val="List"/>
    <w:rsid w:val="00B2066D"/>
    <w:pPr>
      <w:numPr>
        <w:numId w:val="11"/>
      </w:numPr>
      <w:tabs>
        <w:tab w:val="clear" w:pos="340"/>
      </w:tabs>
      <w:spacing w:before="40" w:after="40"/>
    </w:pPr>
  </w:style>
  <w:style w:type="character" w:customStyle="1" w:styleId="SpecialBold">
    <w:name w:val="Special Bold"/>
    <w:basedOn w:val="DefaultParagraphFont"/>
    <w:rsid w:val="00B2066D"/>
    <w:rPr>
      <w:b/>
      <w:spacing w:val="0"/>
    </w:rPr>
  </w:style>
  <w:style w:type="paragraph" w:customStyle="1" w:styleId="SuperHeading">
    <w:name w:val="SuperHeading"/>
    <w:basedOn w:val="Normal"/>
    <w:rsid w:val="00B2066D"/>
    <w:pPr>
      <w:spacing w:before="240" w:after="120"/>
      <w:outlineLvl w:val="0"/>
    </w:pPr>
    <w:rPr>
      <w:rFonts w:ascii="Times New Roman" w:hAnsi="Times New Roman"/>
      <w:b/>
      <w:sz w:val="32"/>
    </w:rPr>
  </w:style>
  <w:style w:type="paragraph" w:customStyle="1" w:styleId="AllowPageBreak">
    <w:name w:val="AllowPageBreak"/>
    <w:rsid w:val="00B2066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06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6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6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6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6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6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6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66D"/>
    <w:rPr>
      <w:rFonts w:ascii="Courier New" w:eastAsia="Times New Roman" w:hAnsi="Courier New" w:cs="Times New Roman"/>
      <w:i/>
      <w:szCs w:val="20"/>
      <w:lang w:eastAsia="en-US"/>
    </w:rPr>
  </w:style>
  <w:style w:type="paragraph" w:customStyle="1" w:styleId="HeadingBase">
    <w:name w:val="Heading Base"/>
    <w:rsid w:val="00B206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66D"/>
    <w:pPr>
      <w:tabs>
        <w:tab w:val="right" w:leader="dot" w:pos="9072"/>
      </w:tabs>
      <w:ind w:left="567"/>
    </w:pPr>
    <w:rPr>
      <w:szCs w:val="22"/>
    </w:rPr>
  </w:style>
  <w:style w:type="paragraph" w:customStyle="1" w:styleId="TOCBase">
    <w:name w:val="TOC Base"/>
    <w:rsid w:val="00B206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66D"/>
    <w:pPr>
      <w:tabs>
        <w:tab w:val="right" w:leader="dot" w:pos="9072"/>
      </w:tabs>
      <w:spacing w:before="40" w:after="40"/>
      <w:ind w:left="284"/>
    </w:pPr>
    <w:rPr>
      <w:rFonts w:ascii="Times New Roman" w:hAnsi="Times New Roman"/>
    </w:rPr>
  </w:style>
  <w:style w:type="paragraph" w:styleId="TOC1">
    <w:name w:val="toc 1"/>
    <w:basedOn w:val="TOCBase"/>
    <w:next w:val="Normal"/>
    <w:rsid w:val="00B206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6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66D"/>
    <w:rPr>
      <w:rFonts w:ascii="Times New Roman" w:eastAsia="Times New Roman" w:hAnsi="Times New Roman" w:cs="Times New Roman"/>
      <w:sz w:val="16"/>
      <w:lang w:eastAsia="en-US"/>
    </w:rPr>
  </w:style>
  <w:style w:type="paragraph" w:styleId="Title">
    <w:name w:val="Title"/>
    <w:basedOn w:val="HeadingBase"/>
    <w:link w:val="TitleChar"/>
    <w:qFormat/>
    <w:rsid w:val="00B2066D"/>
    <w:pPr>
      <w:spacing w:before="5040"/>
      <w:jc w:val="center"/>
    </w:pPr>
    <w:rPr>
      <w:sz w:val="48"/>
      <w:szCs w:val="72"/>
      <w:lang w:val="en-US"/>
    </w:rPr>
  </w:style>
  <w:style w:type="character" w:customStyle="1" w:styleId="TitleChar">
    <w:name w:val="Title Char"/>
    <w:basedOn w:val="DefaultParagraphFont"/>
    <w:link w:val="Title"/>
    <w:rsid w:val="00B206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66D"/>
    <w:pPr>
      <w:tabs>
        <w:tab w:val="left" w:pos="3600"/>
        <w:tab w:val="left" w:pos="3958"/>
      </w:tabs>
    </w:pPr>
  </w:style>
  <w:style w:type="paragraph" w:styleId="List">
    <w:name w:val="List"/>
    <w:basedOn w:val="BodyText"/>
    <w:next w:val="BodyText"/>
    <w:rsid w:val="00B2066D"/>
    <w:pPr>
      <w:tabs>
        <w:tab w:val="left" w:pos="340"/>
      </w:tabs>
      <w:spacing w:before="60" w:after="60"/>
      <w:ind w:left="340" w:hanging="340"/>
    </w:pPr>
  </w:style>
  <w:style w:type="paragraph" w:customStyle="1" w:styleId="Note">
    <w:name w:val="Note"/>
    <w:basedOn w:val="BodyText"/>
    <w:rsid w:val="00B206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66D"/>
    <w:pPr>
      <w:framePr w:wrap="auto" w:hAnchor="text" w:y="6049"/>
    </w:pPr>
    <w:rPr>
      <w:color w:val="000000"/>
      <w:sz w:val="40"/>
    </w:rPr>
  </w:style>
  <w:style w:type="paragraph" w:customStyle="1" w:styleId="TOCTitle">
    <w:name w:val="TOCTitle"/>
    <w:basedOn w:val="Heading1"/>
    <w:rsid w:val="00B2066D"/>
    <w:pPr>
      <w:spacing w:after="240"/>
      <w:jc w:val="center"/>
      <w:outlineLvl w:val="9"/>
    </w:pPr>
    <w:rPr>
      <w:caps/>
    </w:rPr>
  </w:style>
  <w:style w:type="paragraph" w:customStyle="1" w:styleId="Version">
    <w:name w:val="Version"/>
    <w:rsid w:val="00B206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66D"/>
    <w:pPr>
      <w:numPr>
        <w:numId w:val="12"/>
      </w:numPr>
      <w:tabs>
        <w:tab w:val="clear" w:pos="680"/>
      </w:tabs>
    </w:pPr>
  </w:style>
  <w:style w:type="paragraph" w:styleId="Index1">
    <w:name w:val="index 1"/>
    <w:basedOn w:val="Normal"/>
    <w:next w:val="Normal"/>
    <w:semiHidden/>
    <w:rsid w:val="00B2066D"/>
    <w:pPr>
      <w:keepNext w:val="0"/>
      <w:tabs>
        <w:tab w:val="right" w:pos="4176"/>
      </w:tabs>
      <w:ind w:left="198" w:hanging="198"/>
    </w:pPr>
    <w:rPr>
      <w:rFonts w:ascii="Garamond" w:hAnsi="Garamond"/>
    </w:rPr>
  </w:style>
  <w:style w:type="paragraph" w:styleId="IndexHeading">
    <w:name w:val="index heading"/>
    <w:basedOn w:val="Normal"/>
    <w:next w:val="Index1"/>
    <w:semiHidden/>
    <w:rsid w:val="00B2066D"/>
    <w:pPr>
      <w:spacing w:before="120" w:after="120"/>
    </w:pPr>
    <w:rPr>
      <w:rFonts w:ascii="Arial" w:hAnsi="Arial"/>
      <w:b/>
      <w:color w:val="918585"/>
      <w:sz w:val="24"/>
    </w:rPr>
  </w:style>
  <w:style w:type="paragraph" w:styleId="Header">
    <w:name w:val="header"/>
    <w:basedOn w:val="Normal"/>
    <w:link w:val="HeaderChar"/>
    <w:rsid w:val="00B206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66D"/>
    <w:rPr>
      <w:rFonts w:ascii="Times New Roman" w:eastAsia="Times New Roman" w:hAnsi="Times New Roman" w:cs="Times New Roman"/>
      <w:sz w:val="16"/>
      <w:szCs w:val="20"/>
      <w:lang w:val="en-GB" w:eastAsia="en-US"/>
    </w:rPr>
  </w:style>
  <w:style w:type="paragraph" w:customStyle="1" w:styleId="Chapter">
    <w:name w:val="Chapter"/>
    <w:basedOn w:val="Normal"/>
    <w:rsid w:val="00B2066D"/>
    <w:pPr>
      <w:spacing w:before="240"/>
    </w:pPr>
    <w:rPr>
      <w:rFonts w:ascii="Times New Roman" w:hAnsi="Times New Roman"/>
      <w:smallCaps/>
      <w:spacing w:val="80"/>
      <w:sz w:val="28"/>
    </w:rPr>
  </w:style>
  <w:style w:type="paragraph" w:customStyle="1" w:styleId="InChapter">
    <w:name w:val="InChapter"/>
    <w:basedOn w:val="Heading3"/>
    <w:rsid w:val="00B2066D"/>
    <w:pPr>
      <w:spacing w:after="240"/>
      <w:outlineLvl w:val="9"/>
    </w:pPr>
    <w:rPr>
      <w:noProof/>
    </w:rPr>
  </w:style>
  <w:style w:type="paragraph" w:styleId="Index2">
    <w:name w:val="index 2"/>
    <w:basedOn w:val="Normal"/>
    <w:next w:val="Normal"/>
    <w:semiHidden/>
    <w:rsid w:val="00B2066D"/>
    <w:pPr>
      <w:tabs>
        <w:tab w:val="right" w:pos="4176"/>
      </w:tabs>
      <w:ind w:left="568" w:hanging="284"/>
    </w:pPr>
    <w:rPr>
      <w:rFonts w:ascii="Garamond" w:hAnsi="Garamond"/>
    </w:rPr>
  </w:style>
  <w:style w:type="paragraph" w:customStyle="1" w:styleId="Byline">
    <w:name w:val="Byline"/>
    <w:rsid w:val="00B206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66D"/>
    <w:pPr>
      <w:tabs>
        <w:tab w:val="clear" w:pos="3600"/>
        <w:tab w:val="clear" w:pos="3958"/>
      </w:tabs>
      <w:jc w:val="right"/>
    </w:pPr>
  </w:style>
  <w:style w:type="character" w:styleId="Emphasis">
    <w:name w:val="Emphasis"/>
    <w:basedOn w:val="DefaultParagraphFont"/>
    <w:qFormat/>
    <w:rsid w:val="00B2066D"/>
    <w:rPr>
      <w:i/>
    </w:rPr>
  </w:style>
  <w:style w:type="paragraph" w:styleId="Caption">
    <w:name w:val="caption"/>
    <w:basedOn w:val="BodyText"/>
    <w:next w:val="Normal"/>
    <w:qFormat/>
    <w:rsid w:val="00B2066D"/>
    <w:pPr>
      <w:framePr w:w="2268" w:hSpace="181" w:vSpace="181" w:wrap="around" w:vAnchor="text" w:hAnchor="page" w:x="1135" w:y="285" w:anchorLock="1"/>
    </w:pPr>
    <w:rPr>
      <w:i/>
    </w:rPr>
  </w:style>
  <w:style w:type="paragraph" w:customStyle="1" w:styleId="MiniTOCTitle">
    <w:name w:val="MiniTOCTitle"/>
    <w:basedOn w:val="Heading4"/>
    <w:rsid w:val="00B2066D"/>
    <w:pPr>
      <w:spacing w:before="240"/>
      <w:outlineLvl w:val="9"/>
    </w:pPr>
    <w:rPr>
      <w:noProof/>
      <w:sz w:val="24"/>
    </w:rPr>
  </w:style>
  <w:style w:type="paragraph" w:customStyle="1" w:styleId="MiniTOCItem">
    <w:name w:val="MiniTOCItem"/>
    <w:basedOn w:val="ListBullet"/>
    <w:rsid w:val="00B2066D"/>
    <w:pPr>
      <w:numPr>
        <w:numId w:val="0"/>
      </w:numPr>
      <w:tabs>
        <w:tab w:val="right" w:leader="dot" w:pos="6521"/>
      </w:tabs>
      <w:spacing w:before="0" w:after="0"/>
    </w:pPr>
  </w:style>
  <w:style w:type="paragraph" w:customStyle="1" w:styleId="TOFTitle">
    <w:name w:val="TOFTitle"/>
    <w:basedOn w:val="TOCTitle"/>
    <w:rsid w:val="00B2066D"/>
  </w:style>
  <w:style w:type="paragraph" w:styleId="TableofFigures">
    <w:name w:val="table of figures"/>
    <w:basedOn w:val="Normal"/>
    <w:next w:val="Normal"/>
    <w:semiHidden/>
    <w:rsid w:val="00B2066D"/>
    <w:pPr>
      <w:tabs>
        <w:tab w:val="right" w:leader="dot" w:pos="9072"/>
      </w:tabs>
      <w:ind w:left="970" w:hanging="403"/>
    </w:pPr>
    <w:rPr>
      <w:rFonts w:ascii="Times New Roman" w:hAnsi="Times New Roman"/>
      <w:b/>
    </w:rPr>
  </w:style>
  <w:style w:type="paragraph" w:styleId="ListNumber">
    <w:name w:val="List Number"/>
    <w:basedOn w:val="List"/>
    <w:rsid w:val="00B2066D"/>
    <w:pPr>
      <w:numPr>
        <w:numId w:val="14"/>
      </w:numPr>
      <w:tabs>
        <w:tab w:val="clear" w:pos="340"/>
      </w:tabs>
    </w:pPr>
  </w:style>
  <w:style w:type="character" w:customStyle="1" w:styleId="WingdingSymbols">
    <w:name w:val="Wingding Symbols"/>
    <w:rsid w:val="00B2066D"/>
    <w:rPr>
      <w:rFonts w:ascii="Wingdings" w:hAnsi="Wingdings"/>
    </w:rPr>
  </w:style>
  <w:style w:type="paragraph" w:customStyle="1" w:styleId="TableHeading">
    <w:name w:val="Table Heading"/>
    <w:basedOn w:val="HeadingBase"/>
    <w:rsid w:val="00B2066D"/>
    <w:pPr>
      <w:keepLines/>
      <w:pBdr>
        <w:bottom w:val="single" w:sz="6" w:space="1" w:color="918585"/>
      </w:pBdr>
      <w:spacing w:before="240"/>
    </w:pPr>
  </w:style>
  <w:style w:type="character" w:customStyle="1" w:styleId="HotSpot">
    <w:name w:val="HotSpot"/>
    <w:rsid w:val="00B2066D"/>
    <w:rPr>
      <w:color w:val="0033CC"/>
      <w:u w:val="none"/>
    </w:rPr>
  </w:style>
  <w:style w:type="paragraph" w:customStyle="1" w:styleId="BodyTextRight">
    <w:name w:val="Body Text Right"/>
    <w:basedOn w:val="BodyText"/>
    <w:rsid w:val="00B2066D"/>
    <w:pPr>
      <w:spacing w:before="0" w:after="0"/>
      <w:jc w:val="right"/>
    </w:pPr>
  </w:style>
  <w:style w:type="paragraph" w:styleId="Index3">
    <w:name w:val="index 3"/>
    <w:basedOn w:val="ListNumber2"/>
    <w:next w:val="Normal"/>
    <w:semiHidden/>
    <w:rsid w:val="00B2066D"/>
    <w:pPr>
      <w:numPr>
        <w:numId w:val="0"/>
      </w:numPr>
      <w:tabs>
        <w:tab w:val="right" w:leader="dot" w:pos="4176"/>
      </w:tabs>
    </w:pPr>
  </w:style>
  <w:style w:type="paragraph" w:styleId="ListNumber2">
    <w:name w:val="List Number 2"/>
    <w:basedOn w:val="List2"/>
    <w:rsid w:val="00B2066D"/>
    <w:pPr>
      <w:numPr>
        <w:numId w:val="9"/>
      </w:numPr>
      <w:tabs>
        <w:tab w:val="clear" w:pos="1060"/>
      </w:tabs>
    </w:pPr>
  </w:style>
  <w:style w:type="paragraph" w:customStyle="1" w:styleId="MarginNote">
    <w:name w:val="Margin Note"/>
    <w:basedOn w:val="BodyText"/>
    <w:rsid w:val="00B206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6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6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66D"/>
    <w:rPr>
      <w:sz w:val="32"/>
    </w:rPr>
  </w:style>
  <w:style w:type="paragraph" w:customStyle="1" w:styleId="HeadingProcedure">
    <w:name w:val="Heading Procedure"/>
    <w:basedOn w:val="HeadingBase"/>
    <w:next w:val="Normal"/>
    <w:rsid w:val="00B2066D"/>
    <w:pPr>
      <w:tabs>
        <w:tab w:val="left" w:pos="0"/>
      </w:tabs>
      <w:spacing w:before="120" w:after="60"/>
    </w:pPr>
    <w:rPr>
      <w:i/>
      <w:color w:val="918585"/>
      <w:sz w:val="22"/>
    </w:rPr>
  </w:style>
  <w:style w:type="paragraph" w:customStyle="1" w:styleId="TableBodyText">
    <w:name w:val="Table Body Text"/>
    <w:basedOn w:val="BodyText"/>
    <w:rsid w:val="00B2066D"/>
    <w:pPr>
      <w:spacing w:before="60" w:after="60"/>
    </w:pPr>
  </w:style>
  <w:style w:type="paragraph" w:styleId="ListContinue">
    <w:name w:val="List Continue"/>
    <w:basedOn w:val="List"/>
    <w:rsid w:val="00B2066D"/>
    <w:pPr>
      <w:ind w:firstLine="0"/>
    </w:pPr>
  </w:style>
  <w:style w:type="paragraph" w:customStyle="1" w:styleId="ListNote">
    <w:name w:val="List Note"/>
    <w:basedOn w:val="List"/>
    <w:rsid w:val="00B2066D"/>
    <w:pPr>
      <w:pBdr>
        <w:top w:val="single" w:sz="6" w:space="2" w:color="918585"/>
        <w:bottom w:val="single" w:sz="6" w:space="2" w:color="918585"/>
      </w:pBdr>
      <w:tabs>
        <w:tab w:val="left" w:pos="1021"/>
      </w:tabs>
      <w:ind w:firstLine="0"/>
    </w:pPr>
  </w:style>
  <w:style w:type="paragraph" w:customStyle="1" w:styleId="Warning">
    <w:name w:val="Warning"/>
    <w:basedOn w:val="BodyText"/>
    <w:rsid w:val="00B2066D"/>
    <w:pPr>
      <w:shd w:val="clear" w:color="auto" w:fill="D9D9D9"/>
      <w:tabs>
        <w:tab w:val="left" w:pos="992"/>
      </w:tabs>
      <w:ind w:left="119" w:right="119"/>
    </w:pPr>
    <w:rPr>
      <w:sz w:val="20"/>
    </w:rPr>
  </w:style>
  <w:style w:type="paragraph" w:customStyle="1" w:styleId="MarginIcons">
    <w:name w:val="Margin Icons"/>
    <w:basedOn w:val="BodyText"/>
    <w:rsid w:val="00B206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66D"/>
    <w:rPr>
      <w:rFonts w:ascii="Courier New" w:hAnsi="Courier New"/>
    </w:rPr>
  </w:style>
  <w:style w:type="paragraph" w:customStyle="1" w:styleId="NoteBullet">
    <w:name w:val="Note Bullet"/>
    <w:basedOn w:val="Note"/>
    <w:rsid w:val="00B2066D"/>
    <w:pPr>
      <w:tabs>
        <w:tab w:val="clear" w:pos="680"/>
      </w:tabs>
      <w:spacing w:before="60" w:after="60"/>
    </w:pPr>
  </w:style>
  <w:style w:type="paragraph" w:customStyle="1" w:styleId="SubHeading2">
    <w:name w:val="SubHeading2"/>
    <w:basedOn w:val="HeadingBase"/>
    <w:rsid w:val="00B2066D"/>
    <w:pPr>
      <w:spacing w:before="240" w:after="60"/>
    </w:pPr>
    <w:rPr>
      <w:sz w:val="20"/>
    </w:rPr>
  </w:style>
  <w:style w:type="paragraph" w:customStyle="1" w:styleId="SubHeading1">
    <w:name w:val="SubHeading1"/>
    <w:basedOn w:val="HeadingBase"/>
    <w:rsid w:val="00B2066D"/>
    <w:pPr>
      <w:spacing w:before="240" w:after="60"/>
    </w:pPr>
    <w:rPr>
      <w:color w:val="918585"/>
      <w:sz w:val="22"/>
    </w:rPr>
  </w:style>
  <w:style w:type="paragraph" w:customStyle="1" w:styleId="SideHeading">
    <w:name w:val="Side Heading"/>
    <w:basedOn w:val="HeadingBase"/>
    <w:rsid w:val="00B206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66D"/>
    <w:pPr>
      <w:numPr>
        <w:numId w:val="10"/>
      </w:numPr>
    </w:pPr>
  </w:style>
  <w:style w:type="paragraph" w:styleId="PlainText">
    <w:name w:val="Plain Text"/>
    <w:basedOn w:val="Normal"/>
    <w:link w:val="PlainTextChar"/>
    <w:rsid w:val="00B2066D"/>
    <w:rPr>
      <w:sz w:val="20"/>
    </w:rPr>
  </w:style>
  <w:style w:type="character" w:customStyle="1" w:styleId="PlainTextChar">
    <w:name w:val="Plain Text Char"/>
    <w:basedOn w:val="DefaultParagraphFont"/>
    <w:link w:val="PlainText"/>
    <w:rsid w:val="00B2066D"/>
    <w:rPr>
      <w:rFonts w:ascii="Courier New" w:eastAsia="Times New Roman" w:hAnsi="Courier New" w:cs="Times New Roman"/>
      <w:sz w:val="20"/>
      <w:szCs w:val="20"/>
      <w:lang w:eastAsia="en-US"/>
    </w:rPr>
  </w:style>
  <w:style w:type="character" w:customStyle="1" w:styleId="MenuOption">
    <w:name w:val="Menu Option"/>
    <w:basedOn w:val="DefaultParagraphFont"/>
    <w:rsid w:val="00B2066D"/>
    <w:rPr>
      <w:b/>
      <w:smallCaps/>
    </w:rPr>
  </w:style>
  <w:style w:type="paragraph" w:customStyle="1" w:styleId="TableListNumber">
    <w:name w:val="Table List Number"/>
    <w:basedOn w:val="ListNumber"/>
    <w:rsid w:val="00B2066D"/>
    <w:pPr>
      <w:numPr>
        <w:numId w:val="0"/>
      </w:numPr>
    </w:pPr>
  </w:style>
  <w:style w:type="paragraph" w:styleId="TOC4">
    <w:name w:val="toc 4"/>
    <w:basedOn w:val="TOCBase"/>
    <w:next w:val="Normal"/>
    <w:semiHidden/>
    <w:rsid w:val="00B2066D"/>
    <w:pPr>
      <w:tabs>
        <w:tab w:val="right" w:leader="dot" w:pos="9071"/>
      </w:tabs>
      <w:ind w:left="1701"/>
    </w:pPr>
  </w:style>
  <w:style w:type="paragraph" w:customStyle="1" w:styleId="ListAlpha">
    <w:name w:val="List Alpha"/>
    <w:basedOn w:val="List"/>
    <w:rsid w:val="00B2066D"/>
    <w:pPr>
      <w:numPr>
        <w:numId w:val="8"/>
      </w:numPr>
    </w:pPr>
  </w:style>
  <w:style w:type="paragraph" w:customStyle="1" w:styleId="ListAlpha2">
    <w:name w:val="List Alpha 2"/>
    <w:basedOn w:val="List2"/>
    <w:rsid w:val="00B2066D"/>
    <w:pPr>
      <w:numPr>
        <w:numId w:val="7"/>
      </w:numPr>
    </w:pPr>
  </w:style>
  <w:style w:type="paragraph" w:styleId="List2">
    <w:name w:val="List 2"/>
    <w:basedOn w:val="BodyText"/>
    <w:rsid w:val="00B2066D"/>
    <w:pPr>
      <w:tabs>
        <w:tab w:val="left" w:pos="680"/>
      </w:tabs>
      <w:spacing w:before="60" w:after="60"/>
      <w:ind w:left="680" w:hanging="340"/>
    </w:pPr>
  </w:style>
  <w:style w:type="paragraph" w:styleId="List3">
    <w:name w:val="List 3"/>
    <w:basedOn w:val="BodyText"/>
    <w:rsid w:val="00B2066D"/>
    <w:pPr>
      <w:tabs>
        <w:tab w:val="left" w:pos="1021"/>
      </w:tabs>
      <w:spacing w:before="60" w:after="60"/>
      <w:ind w:left="1020" w:hanging="340"/>
    </w:pPr>
  </w:style>
  <w:style w:type="paragraph" w:styleId="List4">
    <w:name w:val="List 4"/>
    <w:basedOn w:val="BodyText"/>
    <w:rsid w:val="00B2066D"/>
    <w:pPr>
      <w:tabs>
        <w:tab w:val="left" w:pos="1361"/>
      </w:tabs>
      <w:spacing w:before="60" w:after="60"/>
      <w:ind w:left="1361" w:hanging="340"/>
    </w:pPr>
  </w:style>
  <w:style w:type="paragraph" w:styleId="List5">
    <w:name w:val="List 5"/>
    <w:basedOn w:val="BodyText"/>
    <w:rsid w:val="00B2066D"/>
    <w:pPr>
      <w:tabs>
        <w:tab w:val="left" w:pos="1701"/>
      </w:tabs>
      <w:spacing w:before="60" w:after="60"/>
      <w:ind w:left="1701" w:hanging="340"/>
    </w:pPr>
  </w:style>
  <w:style w:type="paragraph" w:styleId="ListBullet3">
    <w:name w:val="List Bullet 3"/>
    <w:basedOn w:val="List3"/>
    <w:rsid w:val="00B2066D"/>
    <w:pPr>
      <w:numPr>
        <w:numId w:val="13"/>
      </w:numPr>
      <w:tabs>
        <w:tab w:val="clear" w:pos="1021"/>
      </w:tabs>
      <w:ind w:left="1037" w:hanging="357"/>
    </w:pPr>
  </w:style>
  <w:style w:type="paragraph" w:styleId="ListBullet4">
    <w:name w:val="List Bullet 4"/>
    <w:basedOn w:val="List4"/>
    <w:rsid w:val="00B2066D"/>
    <w:pPr>
      <w:numPr>
        <w:numId w:val="2"/>
      </w:numPr>
      <w:tabs>
        <w:tab w:val="clear" w:pos="1361"/>
      </w:tabs>
    </w:pPr>
  </w:style>
  <w:style w:type="paragraph" w:styleId="ListBullet5">
    <w:name w:val="List Bullet 5"/>
    <w:basedOn w:val="List5"/>
    <w:rsid w:val="00B2066D"/>
    <w:pPr>
      <w:numPr>
        <w:numId w:val="3"/>
      </w:numPr>
    </w:pPr>
  </w:style>
  <w:style w:type="paragraph" w:styleId="ListContinue2">
    <w:name w:val="List Continue 2"/>
    <w:basedOn w:val="List2"/>
    <w:rsid w:val="00B2066D"/>
    <w:pPr>
      <w:ind w:firstLine="0"/>
    </w:pPr>
  </w:style>
  <w:style w:type="paragraph" w:styleId="ListContinue3">
    <w:name w:val="List Continue 3"/>
    <w:basedOn w:val="List3"/>
    <w:rsid w:val="00B2066D"/>
    <w:pPr>
      <w:ind w:left="1021" w:firstLine="0"/>
    </w:pPr>
  </w:style>
  <w:style w:type="paragraph" w:styleId="ListContinue4">
    <w:name w:val="List Continue 4"/>
    <w:basedOn w:val="List4"/>
    <w:rsid w:val="00B2066D"/>
    <w:pPr>
      <w:ind w:firstLine="0"/>
    </w:pPr>
  </w:style>
  <w:style w:type="paragraph" w:styleId="ListContinue5">
    <w:name w:val="List Continue 5"/>
    <w:basedOn w:val="List5"/>
    <w:rsid w:val="00B2066D"/>
    <w:pPr>
      <w:ind w:firstLine="0"/>
    </w:pPr>
  </w:style>
  <w:style w:type="paragraph" w:styleId="ListNumber3">
    <w:name w:val="List Number 3"/>
    <w:basedOn w:val="List3"/>
    <w:rsid w:val="00B2066D"/>
    <w:pPr>
      <w:numPr>
        <w:numId w:val="4"/>
      </w:numPr>
    </w:pPr>
  </w:style>
  <w:style w:type="paragraph" w:styleId="ListNumber4">
    <w:name w:val="List Number 4"/>
    <w:basedOn w:val="List4"/>
    <w:rsid w:val="00B2066D"/>
    <w:pPr>
      <w:numPr>
        <w:numId w:val="5"/>
      </w:numPr>
    </w:pPr>
  </w:style>
  <w:style w:type="paragraph" w:styleId="ListNumber5">
    <w:name w:val="List Number 5"/>
    <w:basedOn w:val="List5"/>
    <w:rsid w:val="00B2066D"/>
    <w:pPr>
      <w:numPr>
        <w:numId w:val="6"/>
      </w:numPr>
    </w:pPr>
  </w:style>
  <w:style w:type="paragraph" w:styleId="BlockText">
    <w:name w:val="Block Text"/>
    <w:basedOn w:val="Normal"/>
    <w:rsid w:val="00B2066D"/>
    <w:pPr>
      <w:spacing w:after="120"/>
      <w:ind w:left="1440" w:right="1440"/>
    </w:pPr>
  </w:style>
  <w:style w:type="character" w:customStyle="1" w:styleId="Subscript">
    <w:name w:val="Subscript"/>
    <w:basedOn w:val="DefaultParagraphFont"/>
    <w:rsid w:val="00B2066D"/>
    <w:rPr>
      <w:sz w:val="16"/>
      <w:vertAlign w:val="subscript"/>
    </w:rPr>
  </w:style>
  <w:style w:type="character" w:customStyle="1" w:styleId="Superscript">
    <w:name w:val="Superscript"/>
    <w:basedOn w:val="DefaultParagraphFont"/>
    <w:rsid w:val="00B2066D"/>
    <w:rPr>
      <w:sz w:val="16"/>
      <w:vertAlign w:val="superscript"/>
    </w:rPr>
  </w:style>
  <w:style w:type="character" w:customStyle="1" w:styleId="Symbols">
    <w:name w:val="Symbols"/>
    <w:basedOn w:val="DefaultParagraphFont"/>
    <w:rsid w:val="00B2066D"/>
    <w:rPr>
      <w:rFonts w:ascii="Symbol" w:hAnsi="Symbol"/>
    </w:rPr>
  </w:style>
  <w:style w:type="character" w:customStyle="1" w:styleId="MenuOptions">
    <w:name w:val="Menu Options"/>
    <w:basedOn w:val="DefaultParagraphFont"/>
    <w:rsid w:val="00B2066D"/>
    <w:rPr>
      <w:rFonts w:ascii="Arial Narrow" w:hAnsi="Arial Narrow"/>
      <w:smallCaps/>
    </w:rPr>
  </w:style>
  <w:style w:type="character" w:customStyle="1" w:styleId="Buttons">
    <w:name w:val="Buttons"/>
    <w:basedOn w:val="DefaultParagraphFont"/>
    <w:rsid w:val="00B2066D"/>
    <w:rPr>
      <w:b/>
    </w:rPr>
  </w:style>
  <w:style w:type="character" w:customStyle="1" w:styleId="Underlined">
    <w:name w:val="Underlined"/>
    <w:basedOn w:val="DefaultParagraphFont"/>
    <w:rsid w:val="00B2066D"/>
    <w:rPr>
      <w:u w:val="single"/>
    </w:rPr>
  </w:style>
  <w:style w:type="paragraph" w:customStyle="1" w:styleId="TableBodyTextRight">
    <w:name w:val="Table Body Text Right"/>
    <w:basedOn w:val="TableBodyText"/>
    <w:rsid w:val="00B2066D"/>
    <w:pPr>
      <w:widowControl w:val="0"/>
      <w:autoSpaceDE w:val="0"/>
      <w:autoSpaceDN w:val="0"/>
      <w:adjustRightInd w:val="0"/>
      <w:jc w:val="right"/>
    </w:pPr>
    <w:rPr>
      <w:rFonts w:cs="Arial"/>
      <w:szCs w:val="18"/>
    </w:rPr>
  </w:style>
  <w:style w:type="paragraph" w:customStyle="1" w:styleId="CopyrightText">
    <w:name w:val="Copyright Text"/>
    <w:basedOn w:val="BodyText"/>
    <w:rsid w:val="00B2066D"/>
    <w:rPr>
      <w:sz w:val="18"/>
    </w:rPr>
  </w:style>
  <w:style w:type="paragraph" w:customStyle="1" w:styleId="BodySmallRight">
    <w:name w:val="Body Small Right"/>
    <w:basedOn w:val="BodyTextRight"/>
    <w:rsid w:val="00B2066D"/>
    <w:rPr>
      <w:sz w:val="18"/>
      <w:szCs w:val="18"/>
    </w:rPr>
  </w:style>
  <w:style w:type="paragraph" w:customStyle="1" w:styleId="MarginEdition">
    <w:name w:val="Margin Edition"/>
    <w:basedOn w:val="MarginNote"/>
    <w:rsid w:val="00B2066D"/>
    <w:pPr>
      <w:spacing w:before="0" w:after="0"/>
    </w:pPr>
    <w:rPr>
      <w:rFonts w:ascii="Times New Roman" w:hAnsi="Times New Roman"/>
      <w:color w:val="999999"/>
    </w:rPr>
  </w:style>
  <w:style w:type="paragraph" w:customStyle="1" w:styleId="Spacer">
    <w:name w:val="Spacer"/>
    <w:basedOn w:val="Normal"/>
    <w:rsid w:val="00B2066D"/>
    <w:rPr>
      <w:sz w:val="2"/>
      <w:szCs w:val="2"/>
    </w:rPr>
  </w:style>
  <w:style w:type="character" w:customStyle="1" w:styleId="Small">
    <w:name w:val="Small"/>
    <w:basedOn w:val="DefaultParagraphFont"/>
    <w:rsid w:val="00B2066D"/>
    <w:rPr>
      <w:sz w:val="16"/>
    </w:rPr>
  </w:style>
  <w:style w:type="paragraph" w:customStyle="1" w:styleId="WideTable">
    <w:name w:val="Wide Table"/>
    <w:basedOn w:val="Normal"/>
    <w:rsid w:val="00B2066D"/>
    <w:pPr>
      <w:ind w:left="-1418"/>
    </w:pPr>
    <w:rPr>
      <w:sz w:val="2"/>
      <w:szCs w:val="2"/>
    </w:rPr>
  </w:style>
  <w:style w:type="character" w:styleId="PageNumber">
    <w:name w:val="page number"/>
    <w:basedOn w:val="DefaultParagraphFont"/>
    <w:rsid w:val="00B2066D"/>
  </w:style>
  <w:style w:type="paragraph" w:styleId="Quote">
    <w:name w:val="Quote"/>
    <w:basedOn w:val="Heading1"/>
    <w:link w:val="QuoteChar"/>
    <w:qFormat/>
    <w:rsid w:val="00B2066D"/>
    <w:rPr>
      <w:b w:val="0"/>
      <w:sz w:val="72"/>
      <w:szCs w:val="72"/>
      <w:lang w:val="en-NZ"/>
    </w:rPr>
  </w:style>
  <w:style w:type="character" w:customStyle="1" w:styleId="QuoteChar">
    <w:name w:val="Quote Char"/>
    <w:basedOn w:val="DefaultParagraphFont"/>
    <w:link w:val="Quote"/>
    <w:rsid w:val="00B206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66D"/>
    <w:pPr>
      <w:pageBreakBefore/>
    </w:pPr>
  </w:style>
  <w:style w:type="paragraph" w:customStyle="1" w:styleId="Border">
    <w:name w:val="Border"/>
    <w:basedOn w:val="Normal"/>
    <w:qFormat/>
    <w:rsid w:val="00B206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66D"/>
    <w:rPr>
      <w:b/>
      <w:bCs/>
      <w:i/>
      <w:iCs/>
      <w:color w:val="auto"/>
    </w:rPr>
  </w:style>
  <w:style w:type="paragraph" w:styleId="IntenseQuote">
    <w:name w:val="Intense Quote"/>
    <w:basedOn w:val="Normal"/>
    <w:next w:val="Normal"/>
    <w:link w:val="IntenseQuoteChar"/>
    <w:uiPriority w:val="30"/>
    <w:qFormat/>
    <w:rsid w:val="00B206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6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66D"/>
    <w:rPr>
      <w:smallCaps/>
      <w:color w:val="auto"/>
      <w:u w:val="single"/>
    </w:rPr>
  </w:style>
  <w:style w:type="character" w:styleId="IntenseReference">
    <w:name w:val="Intense Reference"/>
    <w:basedOn w:val="DefaultParagraphFont"/>
    <w:uiPriority w:val="32"/>
    <w:qFormat/>
    <w:rsid w:val="00B2066D"/>
    <w:rPr>
      <w:b/>
      <w:bCs/>
      <w:smallCaps/>
      <w:color w:val="auto"/>
      <w:spacing w:val="5"/>
      <w:u w:val="single"/>
    </w:rPr>
  </w:style>
  <w:style w:type="paragraph" w:customStyle="1" w:styleId="2ColumnHeading">
    <w:name w:val="2Column Heading"/>
    <w:basedOn w:val="BodyText"/>
    <w:qFormat/>
    <w:rsid w:val="00B2066D"/>
    <w:pPr>
      <w:spacing w:after="60"/>
      <w:ind w:left="-2268"/>
    </w:pPr>
    <w:rPr>
      <w:b/>
    </w:rPr>
  </w:style>
  <w:style w:type="paragraph" w:customStyle="1" w:styleId="Heading1TOC">
    <w:name w:val="Heading1 TOC"/>
    <w:basedOn w:val="Normal"/>
    <w:qFormat/>
    <w:rsid w:val="00B2066D"/>
    <w:pPr>
      <w:spacing w:before="240" w:after="120"/>
    </w:pPr>
    <w:rPr>
      <w:rFonts w:ascii="Times New Roman" w:hAnsi="Times New Roman"/>
      <w:b/>
      <w:sz w:val="32"/>
    </w:rPr>
  </w:style>
  <w:style w:type="paragraph" w:customStyle="1" w:styleId="Heading2TOC">
    <w:name w:val="Heading2 TOC"/>
    <w:basedOn w:val="Normal"/>
    <w:qFormat/>
    <w:rsid w:val="00B2066D"/>
    <w:pPr>
      <w:spacing w:before="240" w:after="60"/>
    </w:pPr>
    <w:rPr>
      <w:rFonts w:ascii="Times New Roman" w:hAnsi="Times New Roman"/>
      <w:b/>
      <w:sz w:val="28"/>
    </w:rPr>
  </w:style>
  <w:style w:type="character" w:customStyle="1" w:styleId="Underline">
    <w:name w:val="Underline"/>
    <w:basedOn w:val="DefaultParagraphFont"/>
    <w:qFormat/>
    <w:rsid w:val="00B2066D"/>
    <w:rPr>
      <w:u w:val="single"/>
    </w:rPr>
  </w:style>
  <w:style w:type="character" w:customStyle="1" w:styleId="BoldandItalics">
    <w:name w:val="Bold and Italics"/>
    <w:qFormat/>
    <w:rsid w:val="00B2066D"/>
    <w:rPr>
      <w:b/>
      <w:i/>
      <w:u w:val="none"/>
    </w:rPr>
  </w:style>
  <w:style w:type="paragraph" w:styleId="BalloonText">
    <w:name w:val="Balloon Text"/>
    <w:basedOn w:val="Normal"/>
    <w:link w:val="BalloonTextChar"/>
    <w:rsid w:val="00B2066D"/>
    <w:rPr>
      <w:rFonts w:ascii="Tahoma" w:hAnsi="Tahoma" w:cs="Tahoma"/>
      <w:sz w:val="16"/>
      <w:szCs w:val="16"/>
    </w:rPr>
  </w:style>
  <w:style w:type="character" w:customStyle="1" w:styleId="BalloonTextChar">
    <w:name w:val="Balloon Text Char"/>
    <w:basedOn w:val="DefaultParagraphFont"/>
    <w:link w:val="BalloonText"/>
    <w:rsid w:val="00B206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6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6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66D"/>
    <w:rPr>
      <w:b/>
      <w:color w:val="660033"/>
      <w:spacing w:val="0"/>
    </w:rPr>
  </w:style>
  <w:style w:type="paragraph" w:customStyle="1" w:styleId="Nameditemlist">
    <w:name w:val="Named item list"/>
    <w:basedOn w:val="BodyText"/>
    <w:qFormat/>
    <w:rsid w:val="00B2066D"/>
    <w:pPr>
      <w:tabs>
        <w:tab w:val="left" w:pos="2835"/>
      </w:tabs>
      <w:ind w:left="2835" w:hanging="2835"/>
    </w:pPr>
  </w:style>
  <w:style w:type="paragraph" w:customStyle="1" w:styleId="BodyTextnopadding">
    <w:name w:val="Body Text no padding"/>
    <w:basedOn w:val="BodyText"/>
    <w:qFormat/>
    <w:rsid w:val="00B2066D"/>
    <w:pPr>
      <w:spacing w:before="0" w:after="0"/>
    </w:pPr>
  </w:style>
  <w:style w:type="paragraph" w:customStyle="1" w:styleId="BodyTextBold">
    <w:name w:val="Body Text Bold"/>
    <w:basedOn w:val="BodyText"/>
    <w:qFormat/>
    <w:rsid w:val="00B2066D"/>
    <w:rPr>
      <w:b/>
    </w:rPr>
  </w:style>
  <w:style w:type="character" w:styleId="Hyperlink">
    <w:name w:val="Hyperlink"/>
    <w:basedOn w:val="DefaultParagraphFont"/>
    <w:uiPriority w:val="99"/>
    <w:unhideWhenUsed/>
    <w:rsid w:val="00B632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3895</Characters>
  <Application>Microsoft Office Word</Application>
  <DocSecurity>0</DocSecurity>
  <Lines>108</Lines>
  <Paragraphs>76</Paragraphs>
  <ScaleCrop>false</ScaleCrop>
  <Company>Author-it Software Corporation Ltd.</Company>
  <LinksUpToDate>false</LinksUpToDate>
  <CharactersWithSpaces>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PUA50622 Diploma of Public Safety (Biosecurity Emergency Response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2022-12-16T00:44:00Z</dcterms:created>
  <dcterms:modified xsi:type="dcterms:W3CDTF">2022-12-16T00:44:00Z</dcterms:modified>
</cp:coreProperties>
</file>