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8B6" w:rsidP="00F078B6">
      <w:pPr>
        <w:pStyle w:val="Title"/>
      </w:pPr>
      <w:r>
        <w:fldChar w:fldCharType="begin"/>
      </w:r>
      <w:r>
        <w:instrText xml:space="preserve"> TITLE   \* MERGEFORMAT </w:instrText>
      </w:r>
      <w:r>
        <w:fldChar w:fldCharType="separate"/>
      </w:r>
      <w:r>
        <w:t>PUA50419 Diploma of Public Safety (SES Operations Management)</w:t>
      </w:r>
      <w:r>
        <w:fldChar w:fldCharType="end"/>
      </w:r>
    </w:p>
    <w:p w:rsidR="00F078B6" w:rsidP="00F078B6">
      <w:pPr>
        <w:pStyle w:val="Version"/>
        <w:sectPr w:rsidSect="00F546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463E" w:rsidP="00F5463E">
      <w:pPr>
        <w:pStyle w:val="SuperHeading"/>
      </w:pPr>
      <w:r w:rsidRPr="00F5463E">
        <w:t>PUA50419 Diploma of Public Safety (SES Operations Management)</w:t>
      </w:r>
    </w:p>
    <w:p w:rsidR="00000000" w:rsidRPr="00F5463E" w:rsidP="00F5463E">
      <w:pPr>
        <w:pStyle w:val="Heading1"/>
      </w:pPr>
      <w:bookmarkStart w:id="1" w:name="O_1155836"/>
      <w:bookmarkEnd w:id="1"/>
      <w:r w:rsidRPr="00F5463E">
        <w:t>Modification History</w:t>
      </w:r>
    </w:p>
    <w:tbl>
      <w:tblPr>
        <w:tblW w:w="9497" w:type="dxa"/>
        <w:tblLayout w:type="fixed"/>
        <w:tblCellMar>
          <w:left w:w="62" w:type="dxa"/>
          <w:right w:w="62" w:type="dxa"/>
        </w:tblCellMar>
        <w:tblLook w:val="0000"/>
      </w:tblPr>
      <w:tblGrid>
        <w:gridCol w:w="9497"/>
      </w:tblGrid>
      <w:tr w:rsidTr="00F5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63E" w:rsidP="00F5463E">
            <w:pPr>
              <w:pStyle w:val="BodyText"/>
            </w:pPr>
            <w:r w:rsidRPr="00F5463E">
              <w:rPr>
                <w:rStyle w:val="SpecialBold"/>
              </w:rPr>
              <w:t>Release 2.0</w:t>
            </w:r>
            <w:r w:rsidRPr="00F5463E">
              <w:t xml:space="preserve"> This is the second release of this qualification in the PUA – Public Safety Training Package.</w:t>
            </w:r>
          </w:p>
          <w:p w:rsidR="00000000" w:rsidRPr="00F5463E" w:rsidP="00F5463E">
            <w:pPr>
              <w:pStyle w:val="BodyText"/>
            </w:pPr>
            <w:r w:rsidRPr="00F5463E">
              <w:t>Electives updated.</w:t>
            </w:r>
          </w:p>
          <w:p w:rsidR="00000000" w:rsidRPr="00F5463E" w:rsidP="00F5463E">
            <w:pPr>
              <w:pStyle w:val="BodyText"/>
            </w:pPr>
            <w:r w:rsidRPr="00F5463E">
              <w:rPr>
                <w:rStyle w:val="SpecialBold"/>
              </w:rPr>
              <w:t>Release 1.0</w:t>
            </w:r>
            <w:r w:rsidRPr="00F5463E">
              <w:t xml:space="preserve"> This is the first release of this qualification in the PUA Public Safety Training Package.</w:t>
            </w:r>
          </w:p>
        </w:tc>
      </w:tr>
    </w:tbl>
    <w:p w:rsidR="00000000" w:rsidRPr="00F5463E" w:rsidP="00F5463E">
      <w:pPr>
        <w:pStyle w:val="NoPaddingFontSize1"/>
      </w:pPr>
    </w:p>
    <w:p w:rsidR="00000000" w:rsidRPr="00F5463E" w:rsidP="00F5463E">
      <w:pPr>
        <w:pStyle w:val="AllowPageBreak"/>
      </w:pPr>
    </w:p>
    <w:p w:rsidR="00000000" w:rsidRPr="00F5463E" w:rsidP="00F5463E">
      <w:pPr>
        <w:pStyle w:val="Heading1"/>
      </w:pPr>
      <w:bookmarkStart w:id="2" w:name="O_1155835"/>
      <w:bookmarkEnd w:id="2"/>
      <w:r w:rsidRPr="00F5463E">
        <w:t>Qualification Description</w:t>
      </w:r>
    </w:p>
    <w:tbl>
      <w:tblPr>
        <w:tblW w:w="9497" w:type="dxa"/>
        <w:tblLayout w:type="fixed"/>
        <w:tblCellMar>
          <w:left w:w="62" w:type="dxa"/>
          <w:right w:w="62" w:type="dxa"/>
        </w:tblCellMar>
        <w:tblLook w:val="0000"/>
      </w:tblPr>
      <w:tblGrid>
        <w:gridCol w:w="9497"/>
      </w:tblGrid>
      <w:tr w:rsidTr="00F5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63E" w:rsidP="00F5463E">
            <w:pPr>
              <w:pStyle w:val="BodyText"/>
            </w:pPr>
            <w:r w:rsidRPr="00F5463E">
              <w:t>The PUA50419 Diploma of Public Safety (SES Operations Management) is designed for experienced community, volunteer an</w:t>
            </w:r>
            <w:r w:rsidRPr="00F5463E">
              <w:t>d emergency service organisational personnel to develop the knowledge and skills required to manage SES operations in emergency response situations.</w:t>
            </w:r>
          </w:p>
          <w:p w:rsidR="00000000" w:rsidRPr="00F5463E" w:rsidP="00F5463E">
            <w:pPr>
              <w:pStyle w:val="BodyText"/>
            </w:pPr>
            <w:r w:rsidRPr="00F5463E">
              <w:t>State Emergency Services (SES) assist with emergency responses to floods, storms, earthquakes and tsunamis.</w:t>
            </w:r>
            <w:r w:rsidRPr="00F5463E">
              <w:t xml:space="preserve"> They also assist in road accidents, search and rescue operations and often play a support role during major bushfire responses. The SES also assists in the development and implementation of local emergency management plans and the provision of community e</w:t>
            </w:r>
            <w:r w:rsidRPr="00F5463E">
              <w:t>ducation programs.</w:t>
            </w:r>
          </w:p>
          <w:p w:rsidR="00000000" w:rsidRPr="00F5463E" w:rsidP="00F5463E">
            <w:pPr>
              <w:pStyle w:val="BodyText"/>
            </w:pPr>
            <w:r w:rsidRPr="00F5463E">
              <w:t>This qualification includes the units of competency required by SES personnel to perform a range of management activities in responding to disasters and search and rescue operations. It typically involves the management of teams, equipme</w:t>
            </w:r>
            <w:r w:rsidRPr="00F5463E">
              <w:t xml:space="preserve">nt, resources and contingency measures. </w:t>
            </w:r>
          </w:p>
          <w:p w:rsidR="00000000" w:rsidRPr="00F5463E" w:rsidP="00F5463E">
            <w:pPr>
              <w:pStyle w:val="BodyText"/>
            </w:pPr>
            <w:r w:rsidRPr="00F5463E">
              <w:t>No licensing, legislative or certification requirements apply to this qualification at the time of publication.</w:t>
            </w:r>
          </w:p>
        </w:tc>
      </w:tr>
    </w:tbl>
    <w:p w:rsidR="00000000" w:rsidRPr="00F5463E" w:rsidP="00F5463E">
      <w:pPr>
        <w:pStyle w:val="NoPaddingFontSize1"/>
      </w:pPr>
    </w:p>
    <w:p w:rsidR="00000000" w:rsidRPr="00F5463E" w:rsidP="00F5463E">
      <w:pPr>
        <w:pStyle w:val="AllowPageBreak"/>
      </w:pPr>
    </w:p>
    <w:p w:rsidR="00000000" w:rsidRPr="00F5463E" w:rsidP="00F5463E">
      <w:pPr>
        <w:pStyle w:val="Heading1"/>
      </w:pPr>
      <w:bookmarkStart w:id="3" w:name="O_1155834"/>
      <w:bookmarkEnd w:id="3"/>
      <w:r w:rsidRPr="00F5463E">
        <w:t>Entry Requirements</w:t>
      </w:r>
    </w:p>
    <w:tbl>
      <w:tblPr>
        <w:tblW w:w="9497" w:type="dxa"/>
        <w:tblLayout w:type="fixed"/>
        <w:tblCellMar>
          <w:left w:w="62" w:type="dxa"/>
          <w:right w:w="62" w:type="dxa"/>
        </w:tblCellMar>
        <w:tblLook w:val="0000"/>
      </w:tblPr>
      <w:tblGrid>
        <w:gridCol w:w="9497"/>
      </w:tblGrid>
      <w:tr w:rsidTr="00F5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63E" w:rsidP="00F5463E">
            <w:pPr>
              <w:pStyle w:val="BodyText"/>
            </w:pPr>
            <w:r w:rsidRPr="00F5463E">
              <w:t>There are no entry requirements for this qualification.</w:t>
            </w:r>
          </w:p>
        </w:tc>
      </w:tr>
    </w:tbl>
    <w:p w:rsidR="00000000" w:rsidRPr="00F5463E" w:rsidP="00F5463E">
      <w:pPr>
        <w:pStyle w:val="NoPaddingFontSize1"/>
      </w:pPr>
    </w:p>
    <w:p w:rsidR="00000000" w:rsidRPr="00F5463E" w:rsidP="00F5463E">
      <w:pPr>
        <w:pStyle w:val="AllowPageBreak"/>
      </w:pPr>
    </w:p>
    <w:p w:rsidR="00000000" w:rsidRPr="00F5463E" w:rsidP="00F5463E">
      <w:pPr>
        <w:pStyle w:val="Heading1"/>
      </w:pPr>
      <w:bookmarkStart w:id="4" w:name="O_1155833"/>
      <w:bookmarkEnd w:id="4"/>
      <w:r w:rsidRPr="00F5463E">
        <w:t>Packaging Rules</w:t>
      </w:r>
    </w:p>
    <w:tbl>
      <w:tblPr>
        <w:tblW w:w="9497" w:type="dxa"/>
        <w:tblLayout w:type="fixed"/>
        <w:tblCellMar>
          <w:left w:w="62" w:type="dxa"/>
          <w:right w:w="62" w:type="dxa"/>
        </w:tblCellMar>
        <w:tblLook w:val="0000"/>
      </w:tblPr>
      <w:tblGrid>
        <w:gridCol w:w="1849"/>
        <w:gridCol w:w="7648"/>
      </w:tblGrid>
      <w:tr w:rsidTr="00F5463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5463E" w:rsidP="00F5463E">
            <w:pPr>
              <w:pStyle w:val="BodyText"/>
            </w:pPr>
            <w:r w:rsidRPr="00F5463E">
              <w:t>A total of 12 units of competency comprising</w:t>
            </w:r>
          </w:p>
          <w:p w:rsidR="00000000" w:rsidRPr="00F5463E" w:rsidP="00F5463E">
            <w:pPr>
              <w:pStyle w:val="ListBullet"/>
            </w:pPr>
            <w:r w:rsidRPr="00F5463E">
              <w:rPr>
                <w:rStyle w:val="SpecialBold"/>
              </w:rPr>
              <w:t>8 core units</w:t>
            </w:r>
            <w:r w:rsidRPr="00F5463E">
              <w:t xml:space="preserve"> listed below; plus</w:t>
            </w:r>
          </w:p>
          <w:p w:rsidR="00000000" w:rsidRPr="00F5463E" w:rsidP="00F5463E">
            <w:pPr>
              <w:pStyle w:val="ListBullet"/>
            </w:pPr>
            <w:r w:rsidRPr="00F5463E">
              <w:rPr>
                <w:rStyle w:val="SpecialBold"/>
              </w:rPr>
              <w:t>4 elective units</w:t>
            </w:r>
            <w:r w:rsidRPr="00F5463E">
              <w:t xml:space="preserve"> from the general elective units listed  </w:t>
            </w:r>
          </w:p>
          <w:p w:rsidR="00000000" w:rsidRPr="00F5463E" w:rsidP="00F5463E">
            <w:pPr>
              <w:pStyle w:val="BodyText"/>
            </w:pPr>
            <w:r w:rsidRPr="00F5463E">
              <w:t>Choose a minimum of 2 elective units from the general elective list below.</w:t>
            </w:r>
          </w:p>
          <w:p w:rsidR="00000000" w:rsidRPr="00F5463E" w:rsidP="00F5463E">
            <w:pPr>
              <w:pStyle w:val="BodyText"/>
            </w:pPr>
            <w:r w:rsidRPr="00F5463E">
              <w:t xml:space="preserve">Choose the remaining 2 elective units from the elective unit list below or from elsewhere within this training package or another endorsed training package or accredited course. </w:t>
            </w:r>
          </w:p>
          <w:p w:rsidR="00000000" w:rsidRPr="00F5463E" w:rsidP="00F5463E">
            <w:pPr>
              <w:pStyle w:val="BodyText"/>
            </w:pPr>
            <w:r w:rsidRPr="00F5463E">
              <w:t>All elective units selected from outside this qualification must contribute t</w:t>
            </w:r>
            <w:r w:rsidRPr="00F5463E">
              <w:t xml:space="preserve">o the vocational </w:t>
            </w:r>
            <w:r w:rsidRPr="00F5463E">
              <w:t>outcome of the qualification. Where imported units are selected, care must be taken to ensure that all prerequisite units specified are complied with. Prerequisites attached to any of the units must be obtained and are additional to the nu</w:t>
            </w:r>
            <w:r w:rsidRPr="00F5463E">
              <w:t>mber of units required for this qualification.</w:t>
            </w:r>
          </w:p>
          <w:p w:rsidR="00000000" w:rsidRPr="00F5463E" w:rsidP="00F5463E">
            <w:pPr>
              <w:pStyle w:val="BodyText"/>
            </w:pPr>
            <w:r w:rsidRPr="00F5463E">
              <w:t xml:space="preserve">Where a prerequisite is attached to a unit it is identified by the symbol </w:t>
            </w:r>
            <w:r w:rsidRPr="00F5463E">
              <w:t>∟</w:t>
            </w:r>
            <w:r w:rsidRPr="00F5463E">
              <w:t>.</w:t>
            </w:r>
          </w:p>
          <w:p w:rsidR="00000000" w:rsidRPr="00F5463E" w:rsidP="00F5463E">
            <w:pPr>
              <w:pStyle w:val="BodyText"/>
            </w:pPr>
            <w:r w:rsidRPr="00F5463E">
              <w:rPr>
                <w:rStyle w:val="SpecialBold"/>
              </w:rPr>
              <w:t>Note:</w:t>
            </w:r>
          </w:p>
          <w:p w:rsidR="00000000" w:rsidP="00F5463E">
            <w:pPr>
              <w:pStyle w:val="BodyText"/>
              <w:rPr>
                <w:lang w:val="en-NZ"/>
              </w:rPr>
            </w:pPr>
            <w:r w:rsidRPr="00F5463E">
              <w:t>Refer to the PUA Training Package Companion Volume Implementation Guide for information on fire prerequisites.</w:t>
            </w:r>
          </w:p>
        </w:tc>
      </w:tr>
      <w:tr w:rsidTr="00F5463E">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rPr>
                <w:rStyle w:val="SpecialBold"/>
              </w:rPr>
              <w:t xml:space="preserve">Core units </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PUACOM004</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organisational communication strategies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PUACOM007</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Liaise with other organisations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PUACOM012</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Liaise with media at a local level</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PUACOM013</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Administer a local public safety group</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PUAEMR001</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Establish context for emergency risk assessment</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PUAMAN003</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human resources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PUASES011</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emergency operations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PUAWHS003</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Implement and monitor organisational work, health and safety policies, procedures and programs</w:t>
            </w:r>
          </w:p>
        </w:tc>
      </w:tr>
      <w:tr w:rsidTr="00F5463E">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rPr>
                <w:rStyle w:val="SpecialBold"/>
              </w:rPr>
              <w:t>General elective units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PUAAMS008</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search and rescue operations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PUACOM016</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media requirements at major incident</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PUACOM011</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Develop community awareness networks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PUAEMR002</w:t>
            </w:r>
          </w:p>
        </w:tc>
        <w:tc>
          <w:tcPr>
            <w:tcW w:w="7648" w:type="dxa"/>
            <w:tcBorders>
              <w:top w:val="nil"/>
              <w:left w:val="nil"/>
              <w:bottom w:val="nil"/>
              <w:right w:val="nil"/>
            </w:tcBorders>
            <w:tcMar>
              <w:top w:w="0" w:type="dxa"/>
              <w:left w:w="62" w:type="dxa"/>
              <w:bottom w:w="0" w:type="dxa"/>
              <w:right w:w="62" w:type="dxa"/>
            </w:tcMar>
          </w:tcPr>
          <w:p w:rsidR="00000000" w:rsidRPr="00F5463E" w:rsidP="00F5463E">
            <w:pPr>
              <w:pStyle w:val="BodyText"/>
            </w:pPr>
            <w:r w:rsidRPr="00F5463E">
              <w:t>Assess emergency risk</w:t>
            </w:r>
          </w:p>
          <w:p w:rsidR="00000000" w:rsidP="00F5463E">
            <w:pPr>
              <w:pStyle w:val="BodyText"/>
              <w:rPr>
                <w:lang w:val="en-NZ"/>
              </w:rPr>
            </w:pPr>
            <w:r w:rsidRPr="00F5463E">
              <w:t>∟</w:t>
            </w:r>
            <w:r w:rsidRPr="00F5463E">
              <w:t xml:space="preserve"> PUAEMR001 Establish context for emergency risk assessment</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PUAEMR004</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risk treatment implementation</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PUAEMR032</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Design emergency management exercises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PUAEMR036</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and evaluate emergency management exercises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PUALAW002</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Conduct initial investigation at incident scene</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PUALAW003</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Give evidence in a judicial or quasi-judicial setting</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PUAMAN005</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projects</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PUAMAN006</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and facilitate change</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PUAOPE012</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Control a Level 1 incident</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PUAOPE016</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Manage a multi-team sector</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PUAOPE017</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Coordinate resources for a multi-agency incident</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PUAOPE018</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Control a Level 2 incident</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PUAOPE019</w:t>
            </w:r>
          </w:p>
        </w:tc>
        <w:tc>
          <w:tcPr>
            <w:tcW w:w="7648"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Control a Level 3 incident</w:t>
            </w:r>
          </w:p>
        </w:tc>
      </w:tr>
      <w:tr w:rsidTr="00F5463E">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5463E">
            <w:pPr>
              <w:pStyle w:val="BodyText"/>
              <w:rPr>
                <w:lang w:val="en-NZ"/>
              </w:rPr>
            </w:pPr>
            <w:r w:rsidRPr="00F5463E">
              <w:t>PUAP</w:t>
            </w:r>
            <w:r w:rsidRPr="00F5463E">
              <w:t>RO001</w:t>
            </w:r>
          </w:p>
        </w:tc>
        <w:tc>
          <w:tcPr>
            <w:tcW w:w="7648" w:type="dxa"/>
            <w:tcBorders>
              <w:top w:val="nil"/>
              <w:left w:val="nil"/>
              <w:bottom w:val="nil"/>
              <w:right w:val="nil"/>
            </w:tcBorders>
            <w:tcMar>
              <w:top w:w="0" w:type="dxa"/>
              <w:left w:w="62" w:type="dxa"/>
              <w:bottom w:w="0" w:type="dxa"/>
              <w:right w:w="62" w:type="dxa"/>
            </w:tcMar>
          </w:tcPr>
          <w:p w:rsidR="00000000" w:rsidRPr="00F5463E" w:rsidP="00F5463E">
            <w:pPr>
              <w:pStyle w:val="BodyText"/>
            </w:pPr>
            <w:r w:rsidRPr="00F5463E">
              <w:t>Promote a learning environment in the workplace</w:t>
            </w:r>
          </w:p>
        </w:tc>
      </w:tr>
    </w:tbl>
    <w:p w:rsidR="00000000" w:rsidRPr="00F5463E" w:rsidP="00F5463E">
      <w:pPr>
        <w:pStyle w:val="NoPaddingFontSize1"/>
      </w:pPr>
    </w:p>
    <w:p w:rsidR="00000000" w:rsidRPr="00F5463E" w:rsidP="00F5463E">
      <w:pPr>
        <w:pStyle w:val="AllowPageBreak"/>
      </w:pPr>
    </w:p>
    <w:p w:rsidR="00000000" w:rsidRPr="00F5463E" w:rsidP="00F5463E">
      <w:pPr>
        <w:pStyle w:val="Heading1"/>
      </w:pPr>
      <w:bookmarkStart w:id="5" w:name="O_1155832"/>
      <w:bookmarkEnd w:id="5"/>
      <w:r w:rsidRPr="00F5463E">
        <w:t>Qualification Mapping Information</w:t>
      </w:r>
    </w:p>
    <w:tbl>
      <w:tblPr>
        <w:tblW w:w="9497" w:type="dxa"/>
        <w:tblLayout w:type="fixed"/>
        <w:tblCellMar>
          <w:left w:w="62" w:type="dxa"/>
          <w:right w:w="62" w:type="dxa"/>
        </w:tblCellMar>
        <w:tblLook w:val="0000"/>
      </w:tblPr>
      <w:tblGrid>
        <w:gridCol w:w="9497"/>
      </w:tblGrid>
      <w:tr w:rsidTr="00F5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63E" w:rsidP="00F5463E">
            <w:pPr>
              <w:pStyle w:val="BodyText"/>
            </w:pPr>
            <w:r w:rsidRPr="00F5463E">
              <w:t>This qualification replaces and is equivalent to PUA50412 Diploma of Public Safety (SES Operations Management).</w:t>
            </w:r>
          </w:p>
        </w:tc>
      </w:tr>
    </w:tbl>
    <w:p w:rsidR="00000000" w:rsidRPr="00F5463E" w:rsidP="00F5463E">
      <w:pPr>
        <w:pStyle w:val="NoPaddingFontSize1"/>
      </w:pPr>
    </w:p>
    <w:p w:rsidR="00000000" w:rsidRPr="00F5463E" w:rsidP="00F5463E">
      <w:pPr>
        <w:pStyle w:val="AllowPageBreak"/>
      </w:pPr>
    </w:p>
    <w:p w:rsidR="00000000" w:rsidRPr="00F5463E" w:rsidP="00F5463E">
      <w:pPr>
        <w:pStyle w:val="Heading1"/>
      </w:pPr>
      <w:bookmarkStart w:id="6" w:name="O_1155837"/>
      <w:bookmarkEnd w:id="6"/>
      <w:r w:rsidRPr="00F5463E">
        <w:t>Links</w:t>
      </w:r>
    </w:p>
    <w:p w:rsidR="00000000" w:rsidRPr="00F5463E" w:rsidP="00F078B6">
      <w:pPr>
        <w:pStyle w:val="BodyText"/>
      </w:pPr>
      <w:r w:rsidRPr="00F5463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3031A">
        <w:rPr>
          <w:rStyle w:val="Hyperlink"/>
        </w:rPr>
        <w:t>https://vetnet.gov.au/Pages/TrainingDocs.aspx?q=3eca5672-6d5a-410b-8942-810d0ba05bbf</w:t>
      </w:r>
      <w:r>
        <w:fldChar w:fldCharType="end"/>
      </w:r>
    </w:p>
    <w:p w:rsidR="00000000" w:rsidRPr="00F5463E" w:rsidP="00F5463E"/>
    <w:sectPr w:rsidSect="00F546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3E" w:rsidRPr="00F078B6" w:rsidP="00F07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B6" w:rsidP="00F54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78B6" w:rsidP="00F5463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78B6" w:rsidP="00F54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63E" w:rsidRPr="00F078B6" w:rsidP="00F07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B6" w:rsidRPr="002D2AF8" w:rsidP="00F5463E">
    <w:pPr>
      <w:pStyle w:val="Header"/>
      <w:framePr w:wrap="around"/>
    </w:pPr>
    <w:r>
      <w:fldChar w:fldCharType="begin"/>
    </w:r>
    <w:r>
      <w:instrText xml:space="preserve"> TITLE   \* MERGEFORMAT </w:instrText>
    </w:r>
    <w:r>
      <w:fldChar w:fldCharType="separate"/>
    </w:r>
    <w:r>
      <w:t>PUA50419 Diploma of Public Safety (SES Operations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2021</w:t>
    </w:r>
    <w:r>
      <w:fldChar w:fldCharType="end"/>
    </w:r>
  </w:p>
  <w:p w:rsidR="00F078B6" w:rsidP="00F54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88D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CE7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63E"/>
    <w:pPr>
      <w:spacing w:before="360" w:after="60"/>
      <w:outlineLvl w:val="0"/>
    </w:pPr>
    <w:rPr>
      <w:sz w:val="32"/>
    </w:rPr>
  </w:style>
  <w:style w:type="paragraph" w:styleId="Heading2">
    <w:name w:val="heading 2"/>
    <w:basedOn w:val="HeadingBase"/>
    <w:next w:val="BodyText"/>
    <w:link w:val="Heading2Char"/>
    <w:qFormat/>
    <w:rsid w:val="00F5463E"/>
    <w:pPr>
      <w:keepLines/>
      <w:spacing w:before="240" w:after="120"/>
      <w:outlineLvl w:val="1"/>
    </w:pPr>
    <w:rPr>
      <w:sz w:val="28"/>
      <w:szCs w:val="40"/>
    </w:rPr>
  </w:style>
  <w:style w:type="paragraph" w:styleId="Heading3">
    <w:name w:val="heading 3"/>
    <w:basedOn w:val="HeadingBase"/>
    <w:next w:val="BodyText"/>
    <w:link w:val="Heading3Char"/>
    <w:qFormat/>
    <w:rsid w:val="00F5463E"/>
    <w:pPr>
      <w:spacing w:before="180" w:after="120"/>
      <w:outlineLvl w:val="2"/>
    </w:pPr>
    <w:rPr>
      <w:spacing w:val="-10"/>
      <w:kern w:val="32"/>
    </w:rPr>
  </w:style>
  <w:style w:type="paragraph" w:styleId="Heading4">
    <w:name w:val="heading 4"/>
    <w:basedOn w:val="HeadingBase"/>
    <w:next w:val="BodyText"/>
    <w:link w:val="Heading4Char"/>
    <w:qFormat/>
    <w:rsid w:val="00F5463E"/>
    <w:pPr>
      <w:spacing w:before="160" w:after="120"/>
      <w:outlineLvl w:val="3"/>
    </w:pPr>
    <w:rPr>
      <w:sz w:val="22"/>
    </w:rPr>
  </w:style>
  <w:style w:type="paragraph" w:styleId="Heading5">
    <w:name w:val="heading 5"/>
    <w:basedOn w:val="HeadingBase"/>
    <w:next w:val="Normal"/>
    <w:link w:val="Heading5Char"/>
    <w:qFormat/>
    <w:rsid w:val="00F5463E"/>
    <w:pPr>
      <w:spacing w:before="80"/>
      <w:outlineLvl w:val="4"/>
    </w:pPr>
    <w:rPr>
      <w:color w:val="918585"/>
      <w:sz w:val="20"/>
    </w:rPr>
  </w:style>
  <w:style w:type="paragraph" w:styleId="Heading6">
    <w:name w:val="heading 6"/>
    <w:basedOn w:val="HeadingBase"/>
    <w:next w:val="Normal"/>
    <w:link w:val="Heading6Char"/>
    <w:qFormat/>
    <w:rsid w:val="00F5463E"/>
    <w:pPr>
      <w:spacing w:before="60"/>
      <w:outlineLvl w:val="5"/>
    </w:pPr>
    <w:rPr>
      <w:color w:val="918585"/>
      <w:sz w:val="20"/>
    </w:rPr>
  </w:style>
  <w:style w:type="paragraph" w:styleId="Heading7">
    <w:name w:val="heading 7"/>
    <w:basedOn w:val="Normal"/>
    <w:next w:val="Normal"/>
    <w:link w:val="Heading7Char"/>
    <w:qFormat/>
    <w:rsid w:val="00F5463E"/>
    <w:pPr>
      <w:ind w:left="720"/>
      <w:outlineLvl w:val="6"/>
    </w:pPr>
    <w:rPr>
      <w:i/>
    </w:rPr>
  </w:style>
  <w:style w:type="paragraph" w:styleId="Heading8">
    <w:name w:val="heading 8"/>
    <w:basedOn w:val="Normal"/>
    <w:next w:val="Normal"/>
    <w:link w:val="Heading8Char"/>
    <w:qFormat/>
    <w:rsid w:val="00F5463E"/>
    <w:pPr>
      <w:ind w:left="720"/>
      <w:outlineLvl w:val="7"/>
    </w:pPr>
    <w:rPr>
      <w:i/>
    </w:rPr>
  </w:style>
  <w:style w:type="paragraph" w:styleId="Heading9">
    <w:name w:val="heading 9"/>
    <w:basedOn w:val="Normal"/>
    <w:next w:val="Normal"/>
    <w:link w:val="Heading9Char"/>
    <w:qFormat/>
    <w:rsid w:val="00F5463E"/>
    <w:pPr>
      <w:ind w:left="720"/>
      <w:outlineLvl w:val="8"/>
    </w:pPr>
    <w:rPr>
      <w:i/>
    </w:rPr>
  </w:style>
  <w:style w:type="character" w:default="1" w:styleId="DefaultParagraphFont">
    <w:name w:val="Default Paragraph Font"/>
    <w:uiPriority w:val="1"/>
    <w:unhideWhenUsed/>
    <w:rsid w:val="00F54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63E"/>
  </w:style>
  <w:style w:type="character" w:customStyle="1" w:styleId="Heading1Char">
    <w:name w:val="Heading 1 Char"/>
    <w:basedOn w:val="DefaultParagraphFont"/>
    <w:link w:val="Heading1"/>
    <w:rsid w:val="00F5463E"/>
    <w:rPr>
      <w:rFonts w:ascii="Times New Roman" w:eastAsia="Times New Roman" w:hAnsi="Times New Roman" w:cs="Times New Roman"/>
      <w:b/>
      <w:sz w:val="32"/>
      <w:szCs w:val="20"/>
      <w:lang w:eastAsia="en-US"/>
    </w:rPr>
  </w:style>
  <w:style w:type="paragraph" w:styleId="BodyText">
    <w:name w:val="Body Text"/>
    <w:basedOn w:val="Normal"/>
    <w:link w:val="BodyTextChar"/>
    <w:rsid w:val="00F54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63E"/>
    <w:rPr>
      <w:rFonts w:ascii="Times New Roman" w:eastAsia="Times New Roman" w:hAnsi="Times New Roman" w:cs="Times New Roman"/>
      <w:sz w:val="24"/>
      <w:lang w:eastAsia="en-US"/>
    </w:rPr>
  </w:style>
  <w:style w:type="paragraph" w:styleId="ListBullet">
    <w:name w:val="List Bullet"/>
    <w:basedOn w:val="List"/>
    <w:rsid w:val="00F5463E"/>
    <w:pPr>
      <w:numPr>
        <w:numId w:val="11"/>
      </w:numPr>
      <w:tabs>
        <w:tab w:val="clear" w:pos="340"/>
      </w:tabs>
      <w:spacing w:before="40" w:after="40"/>
    </w:pPr>
  </w:style>
  <w:style w:type="character" w:customStyle="1" w:styleId="SpecialBold">
    <w:name w:val="Special Bold"/>
    <w:basedOn w:val="DefaultParagraphFont"/>
    <w:rsid w:val="00F5463E"/>
    <w:rPr>
      <w:b/>
      <w:spacing w:val="0"/>
    </w:rPr>
  </w:style>
  <w:style w:type="paragraph" w:customStyle="1" w:styleId="SuperHeading">
    <w:name w:val="SuperHeading"/>
    <w:basedOn w:val="Normal"/>
    <w:rsid w:val="00F5463E"/>
    <w:pPr>
      <w:spacing w:before="240" w:after="120"/>
      <w:outlineLvl w:val="0"/>
    </w:pPr>
    <w:rPr>
      <w:rFonts w:ascii="Times New Roman" w:hAnsi="Times New Roman"/>
      <w:b/>
      <w:sz w:val="32"/>
    </w:rPr>
  </w:style>
  <w:style w:type="paragraph" w:customStyle="1" w:styleId="AllowPageBreak">
    <w:name w:val="AllowPageBreak"/>
    <w:rsid w:val="00F546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4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63E"/>
    <w:rPr>
      <w:rFonts w:ascii="Courier New" w:eastAsia="Times New Roman" w:hAnsi="Courier New" w:cs="Times New Roman"/>
      <w:i/>
      <w:szCs w:val="20"/>
      <w:lang w:eastAsia="en-US"/>
    </w:rPr>
  </w:style>
  <w:style w:type="paragraph" w:customStyle="1" w:styleId="HeadingBase">
    <w:name w:val="Heading Base"/>
    <w:rsid w:val="00F54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63E"/>
    <w:pPr>
      <w:tabs>
        <w:tab w:val="right" w:leader="dot" w:pos="9072"/>
      </w:tabs>
      <w:ind w:left="567"/>
    </w:pPr>
    <w:rPr>
      <w:szCs w:val="22"/>
    </w:rPr>
  </w:style>
  <w:style w:type="paragraph" w:customStyle="1" w:styleId="TOCBase">
    <w:name w:val="TOC Base"/>
    <w:rsid w:val="00F54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63E"/>
    <w:pPr>
      <w:tabs>
        <w:tab w:val="right" w:leader="dot" w:pos="9072"/>
      </w:tabs>
      <w:spacing w:before="40" w:after="40"/>
      <w:ind w:left="284"/>
    </w:pPr>
    <w:rPr>
      <w:rFonts w:ascii="Times New Roman" w:hAnsi="Times New Roman"/>
    </w:rPr>
  </w:style>
  <w:style w:type="paragraph" w:styleId="TOC1">
    <w:name w:val="toc 1"/>
    <w:basedOn w:val="TOCBase"/>
    <w:next w:val="Normal"/>
    <w:rsid w:val="00F54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63E"/>
    <w:rPr>
      <w:rFonts w:ascii="Times New Roman" w:eastAsia="Times New Roman" w:hAnsi="Times New Roman" w:cs="Times New Roman"/>
      <w:sz w:val="16"/>
      <w:lang w:eastAsia="en-US"/>
    </w:rPr>
  </w:style>
  <w:style w:type="paragraph" w:styleId="Title">
    <w:name w:val="Title"/>
    <w:basedOn w:val="HeadingBase"/>
    <w:link w:val="TitleChar"/>
    <w:qFormat/>
    <w:rsid w:val="00F5463E"/>
    <w:pPr>
      <w:spacing w:before="5040"/>
      <w:jc w:val="center"/>
    </w:pPr>
    <w:rPr>
      <w:sz w:val="48"/>
      <w:szCs w:val="72"/>
      <w:lang w:val="en-US"/>
    </w:rPr>
  </w:style>
  <w:style w:type="character" w:customStyle="1" w:styleId="TitleChar">
    <w:name w:val="Title Char"/>
    <w:basedOn w:val="DefaultParagraphFont"/>
    <w:link w:val="Title"/>
    <w:rsid w:val="00F54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63E"/>
    <w:pPr>
      <w:tabs>
        <w:tab w:val="left" w:pos="3600"/>
        <w:tab w:val="left" w:pos="3958"/>
      </w:tabs>
    </w:pPr>
  </w:style>
  <w:style w:type="paragraph" w:styleId="List">
    <w:name w:val="List"/>
    <w:basedOn w:val="BodyText"/>
    <w:next w:val="BodyText"/>
    <w:rsid w:val="00F5463E"/>
    <w:pPr>
      <w:tabs>
        <w:tab w:val="left" w:pos="340"/>
      </w:tabs>
      <w:spacing w:before="60" w:after="60"/>
      <w:ind w:left="340" w:hanging="340"/>
    </w:pPr>
  </w:style>
  <w:style w:type="paragraph" w:customStyle="1" w:styleId="Note">
    <w:name w:val="Note"/>
    <w:basedOn w:val="BodyText"/>
    <w:rsid w:val="00F54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63E"/>
    <w:pPr>
      <w:framePr w:wrap="auto" w:hAnchor="text" w:y="6049"/>
    </w:pPr>
    <w:rPr>
      <w:color w:val="000000"/>
      <w:sz w:val="40"/>
    </w:rPr>
  </w:style>
  <w:style w:type="paragraph" w:customStyle="1" w:styleId="TOCTitle">
    <w:name w:val="TOCTitle"/>
    <w:basedOn w:val="Heading1"/>
    <w:rsid w:val="00F5463E"/>
    <w:pPr>
      <w:spacing w:after="240"/>
      <w:jc w:val="center"/>
      <w:outlineLvl w:val="9"/>
    </w:pPr>
    <w:rPr>
      <w:caps/>
    </w:rPr>
  </w:style>
  <w:style w:type="paragraph" w:customStyle="1" w:styleId="Version">
    <w:name w:val="Version"/>
    <w:rsid w:val="00F546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63E"/>
    <w:pPr>
      <w:numPr>
        <w:numId w:val="12"/>
      </w:numPr>
      <w:tabs>
        <w:tab w:val="clear" w:pos="680"/>
      </w:tabs>
    </w:pPr>
  </w:style>
  <w:style w:type="paragraph" w:styleId="Index1">
    <w:name w:val="index 1"/>
    <w:basedOn w:val="Normal"/>
    <w:next w:val="Normal"/>
    <w:semiHidden/>
    <w:rsid w:val="00F5463E"/>
    <w:pPr>
      <w:keepNext w:val="0"/>
      <w:tabs>
        <w:tab w:val="right" w:pos="4176"/>
      </w:tabs>
      <w:ind w:left="198" w:hanging="198"/>
    </w:pPr>
    <w:rPr>
      <w:rFonts w:ascii="Garamond" w:hAnsi="Garamond"/>
    </w:rPr>
  </w:style>
  <w:style w:type="paragraph" w:styleId="IndexHeading">
    <w:name w:val="index heading"/>
    <w:basedOn w:val="Normal"/>
    <w:next w:val="Index1"/>
    <w:semiHidden/>
    <w:rsid w:val="00F5463E"/>
    <w:pPr>
      <w:spacing w:before="120" w:after="120"/>
    </w:pPr>
    <w:rPr>
      <w:rFonts w:ascii="Arial" w:hAnsi="Arial"/>
      <w:b/>
      <w:color w:val="918585"/>
      <w:sz w:val="24"/>
    </w:rPr>
  </w:style>
  <w:style w:type="paragraph" w:styleId="Header">
    <w:name w:val="header"/>
    <w:basedOn w:val="Normal"/>
    <w:link w:val="HeaderChar"/>
    <w:rsid w:val="00F54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63E"/>
    <w:rPr>
      <w:rFonts w:ascii="Times New Roman" w:eastAsia="Times New Roman" w:hAnsi="Times New Roman" w:cs="Times New Roman"/>
      <w:sz w:val="16"/>
      <w:szCs w:val="20"/>
      <w:lang w:val="en-GB" w:eastAsia="en-US"/>
    </w:rPr>
  </w:style>
  <w:style w:type="paragraph" w:customStyle="1" w:styleId="Chapter">
    <w:name w:val="Chapter"/>
    <w:basedOn w:val="Normal"/>
    <w:rsid w:val="00F5463E"/>
    <w:pPr>
      <w:spacing w:before="240"/>
    </w:pPr>
    <w:rPr>
      <w:rFonts w:ascii="Times New Roman" w:hAnsi="Times New Roman"/>
      <w:smallCaps/>
      <w:spacing w:val="80"/>
      <w:sz w:val="28"/>
    </w:rPr>
  </w:style>
  <w:style w:type="paragraph" w:customStyle="1" w:styleId="InChapter">
    <w:name w:val="InChapter"/>
    <w:basedOn w:val="Heading3"/>
    <w:rsid w:val="00F5463E"/>
    <w:pPr>
      <w:spacing w:after="240"/>
      <w:outlineLvl w:val="9"/>
    </w:pPr>
    <w:rPr>
      <w:noProof/>
    </w:rPr>
  </w:style>
  <w:style w:type="paragraph" w:styleId="Index2">
    <w:name w:val="index 2"/>
    <w:basedOn w:val="Normal"/>
    <w:next w:val="Normal"/>
    <w:semiHidden/>
    <w:rsid w:val="00F5463E"/>
    <w:pPr>
      <w:tabs>
        <w:tab w:val="right" w:pos="4176"/>
      </w:tabs>
      <w:ind w:left="568" w:hanging="284"/>
    </w:pPr>
    <w:rPr>
      <w:rFonts w:ascii="Garamond" w:hAnsi="Garamond"/>
    </w:rPr>
  </w:style>
  <w:style w:type="paragraph" w:customStyle="1" w:styleId="Byline">
    <w:name w:val="Byline"/>
    <w:rsid w:val="00F54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63E"/>
    <w:pPr>
      <w:tabs>
        <w:tab w:val="clear" w:pos="3600"/>
        <w:tab w:val="clear" w:pos="3958"/>
      </w:tabs>
      <w:jc w:val="right"/>
    </w:pPr>
  </w:style>
  <w:style w:type="character" w:styleId="Emphasis">
    <w:name w:val="Emphasis"/>
    <w:basedOn w:val="DefaultParagraphFont"/>
    <w:qFormat/>
    <w:rsid w:val="00F5463E"/>
    <w:rPr>
      <w:i/>
    </w:rPr>
  </w:style>
  <w:style w:type="paragraph" w:styleId="Caption">
    <w:name w:val="caption"/>
    <w:basedOn w:val="BodyText"/>
    <w:next w:val="Normal"/>
    <w:qFormat/>
    <w:rsid w:val="00F5463E"/>
    <w:pPr>
      <w:framePr w:w="2268" w:hSpace="181" w:vSpace="181" w:wrap="around" w:vAnchor="text" w:hAnchor="page" w:x="1135" w:y="285" w:anchorLock="1"/>
    </w:pPr>
    <w:rPr>
      <w:i/>
    </w:rPr>
  </w:style>
  <w:style w:type="paragraph" w:customStyle="1" w:styleId="MiniTOCTitle">
    <w:name w:val="MiniTOCTitle"/>
    <w:basedOn w:val="Heading4"/>
    <w:rsid w:val="00F5463E"/>
    <w:pPr>
      <w:spacing w:before="240"/>
      <w:outlineLvl w:val="9"/>
    </w:pPr>
    <w:rPr>
      <w:noProof/>
      <w:sz w:val="24"/>
    </w:rPr>
  </w:style>
  <w:style w:type="paragraph" w:customStyle="1" w:styleId="MiniTOCItem">
    <w:name w:val="MiniTOCItem"/>
    <w:basedOn w:val="ListBullet"/>
    <w:rsid w:val="00F5463E"/>
    <w:pPr>
      <w:numPr>
        <w:numId w:val="0"/>
      </w:numPr>
      <w:tabs>
        <w:tab w:val="right" w:leader="dot" w:pos="6521"/>
      </w:tabs>
      <w:spacing w:before="0" w:after="0"/>
    </w:pPr>
  </w:style>
  <w:style w:type="paragraph" w:customStyle="1" w:styleId="TOFTitle">
    <w:name w:val="TOFTitle"/>
    <w:basedOn w:val="TOCTitle"/>
    <w:rsid w:val="00F5463E"/>
  </w:style>
  <w:style w:type="paragraph" w:styleId="TableofFigures">
    <w:name w:val="table of figures"/>
    <w:basedOn w:val="Normal"/>
    <w:next w:val="Normal"/>
    <w:semiHidden/>
    <w:rsid w:val="00F5463E"/>
    <w:pPr>
      <w:tabs>
        <w:tab w:val="right" w:leader="dot" w:pos="9072"/>
      </w:tabs>
      <w:ind w:left="970" w:hanging="403"/>
    </w:pPr>
    <w:rPr>
      <w:rFonts w:ascii="Times New Roman" w:hAnsi="Times New Roman"/>
      <w:b/>
    </w:rPr>
  </w:style>
  <w:style w:type="paragraph" w:styleId="ListNumber">
    <w:name w:val="List Number"/>
    <w:basedOn w:val="List"/>
    <w:rsid w:val="00F5463E"/>
    <w:pPr>
      <w:numPr>
        <w:numId w:val="14"/>
      </w:numPr>
      <w:tabs>
        <w:tab w:val="clear" w:pos="340"/>
      </w:tabs>
    </w:pPr>
  </w:style>
  <w:style w:type="character" w:customStyle="1" w:styleId="WingdingSymbols">
    <w:name w:val="Wingding Symbols"/>
    <w:rsid w:val="00F5463E"/>
    <w:rPr>
      <w:rFonts w:ascii="Wingdings" w:hAnsi="Wingdings"/>
    </w:rPr>
  </w:style>
  <w:style w:type="paragraph" w:customStyle="1" w:styleId="TableHeading">
    <w:name w:val="Table Heading"/>
    <w:basedOn w:val="HeadingBase"/>
    <w:rsid w:val="00F5463E"/>
    <w:pPr>
      <w:keepLines/>
      <w:pBdr>
        <w:bottom w:val="single" w:sz="6" w:space="1" w:color="918585"/>
      </w:pBdr>
      <w:spacing w:before="240"/>
    </w:pPr>
  </w:style>
  <w:style w:type="character" w:customStyle="1" w:styleId="HotSpot">
    <w:name w:val="HotSpot"/>
    <w:rsid w:val="00F5463E"/>
    <w:rPr>
      <w:color w:val="0033CC"/>
      <w:u w:val="none"/>
    </w:rPr>
  </w:style>
  <w:style w:type="paragraph" w:customStyle="1" w:styleId="BodyTextRight">
    <w:name w:val="Body Text Right"/>
    <w:basedOn w:val="BodyText"/>
    <w:rsid w:val="00F5463E"/>
    <w:pPr>
      <w:spacing w:before="0" w:after="0"/>
      <w:jc w:val="right"/>
    </w:pPr>
  </w:style>
  <w:style w:type="paragraph" w:styleId="Index3">
    <w:name w:val="index 3"/>
    <w:basedOn w:val="ListNumber2"/>
    <w:next w:val="Normal"/>
    <w:semiHidden/>
    <w:rsid w:val="00F5463E"/>
    <w:pPr>
      <w:numPr>
        <w:numId w:val="0"/>
      </w:numPr>
      <w:tabs>
        <w:tab w:val="right" w:leader="dot" w:pos="4176"/>
      </w:tabs>
    </w:pPr>
  </w:style>
  <w:style w:type="paragraph" w:styleId="ListNumber2">
    <w:name w:val="List Number 2"/>
    <w:basedOn w:val="List2"/>
    <w:rsid w:val="00F5463E"/>
    <w:pPr>
      <w:numPr>
        <w:numId w:val="9"/>
      </w:numPr>
      <w:tabs>
        <w:tab w:val="clear" w:pos="1060"/>
      </w:tabs>
    </w:pPr>
  </w:style>
  <w:style w:type="paragraph" w:customStyle="1" w:styleId="MarginNote">
    <w:name w:val="Margin Note"/>
    <w:basedOn w:val="BodyText"/>
    <w:rsid w:val="00F54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63E"/>
    <w:rPr>
      <w:sz w:val="32"/>
    </w:rPr>
  </w:style>
  <w:style w:type="paragraph" w:customStyle="1" w:styleId="HeadingProcedure">
    <w:name w:val="Heading Procedure"/>
    <w:basedOn w:val="HeadingBase"/>
    <w:next w:val="Normal"/>
    <w:rsid w:val="00F5463E"/>
    <w:pPr>
      <w:tabs>
        <w:tab w:val="left" w:pos="0"/>
      </w:tabs>
      <w:spacing w:before="120" w:after="60"/>
    </w:pPr>
    <w:rPr>
      <w:i/>
      <w:color w:val="918585"/>
      <w:sz w:val="22"/>
    </w:rPr>
  </w:style>
  <w:style w:type="paragraph" w:customStyle="1" w:styleId="TableBodyText">
    <w:name w:val="Table Body Text"/>
    <w:basedOn w:val="BodyText"/>
    <w:rsid w:val="00F5463E"/>
    <w:pPr>
      <w:spacing w:before="60" w:after="60"/>
    </w:pPr>
  </w:style>
  <w:style w:type="paragraph" w:styleId="ListContinue">
    <w:name w:val="List Continue"/>
    <w:basedOn w:val="List"/>
    <w:rsid w:val="00F5463E"/>
    <w:pPr>
      <w:ind w:firstLine="0"/>
    </w:pPr>
  </w:style>
  <w:style w:type="paragraph" w:customStyle="1" w:styleId="ListNote">
    <w:name w:val="List Note"/>
    <w:basedOn w:val="List"/>
    <w:rsid w:val="00F5463E"/>
    <w:pPr>
      <w:pBdr>
        <w:top w:val="single" w:sz="6" w:space="2" w:color="918585"/>
        <w:bottom w:val="single" w:sz="6" w:space="2" w:color="918585"/>
      </w:pBdr>
      <w:tabs>
        <w:tab w:val="left" w:pos="1021"/>
      </w:tabs>
      <w:ind w:firstLine="0"/>
    </w:pPr>
  </w:style>
  <w:style w:type="paragraph" w:customStyle="1" w:styleId="Warning">
    <w:name w:val="Warning"/>
    <w:basedOn w:val="BodyText"/>
    <w:rsid w:val="00F5463E"/>
    <w:pPr>
      <w:shd w:val="clear" w:color="auto" w:fill="D9D9D9"/>
      <w:tabs>
        <w:tab w:val="left" w:pos="992"/>
      </w:tabs>
      <w:ind w:left="119" w:right="119"/>
    </w:pPr>
    <w:rPr>
      <w:sz w:val="20"/>
    </w:rPr>
  </w:style>
  <w:style w:type="paragraph" w:customStyle="1" w:styleId="MarginIcons">
    <w:name w:val="Margin Icons"/>
    <w:basedOn w:val="BodyText"/>
    <w:rsid w:val="00F54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63E"/>
    <w:rPr>
      <w:rFonts w:ascii="Courier New" w:hAnsi="Courier New"/>
    </w:rPr>
  </w:style>
  <w:style w:type="paragraph" w:customStyle="1" w:styleId="NoteBullet">
    <w:name w:val="Note Bullet"/>
    <w:basedOn w:val="Note"/>
    <w:rsid w:val="00F5463E"/>
    <w:pPr>
      <w:tabs>
        <w:tab w:val="clear" w:pos="680"/>
      </w:tabs>
      <w:spacing w:before="60" w:after="60"/>
    </w:pPr>
  </w:style>
  <w:style w:type="paragraph" w:customStyle="1" w:styleId="SubHeading2">
    <w:name w:val="SubHeading2"/>
    <w:basedOn w:val="HeadingBase"/>
    <w:rsid w:val="00F5463E"/>
    <w:pPr>
      <w:spacing w:before="240" w:after="60"/>
    </w:pPr>
    <w:rPr>
      <w:sz w:val="20"/>
    </w:rPr>
  </w:style>
  <w:style w:type="paragraph" w:customStyle="1" w:styleId="SubHeading1">
    <w:name w:val="SubHeading1"/>
    <w:basedOn w:val="HeadingBase"/>
    <w:rsid w:val="00F5463E"/>
    <w:pPr>
      <w:spacing w:before="240" w:after="60"/>
    </w:pPr>
    <w:rPr>
      <w:color w:val="918585"/>
      <w:sz w:val="22"/>
    </w:rPr>
  </w:style>
  <w:style w:type="paragraph" w:customStyle="1" w:styleId="SideHeading">
    <w:name w:val="Side Heading"/>
    <w:basedOn w:val="HeadingBase"/>
    <w:rsid w:val="00F54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63E"/>
    <w:pPr>
      <w:numPr>
        <w:numId w:val="10"/>
      </w:numPr>
    </w:pPr>
  </w:style>
  <w:style w:type="paragraph" w:styleId="PlainText">
    <w:name w:val="Plain Text"/>
    <w:basedOn w:val="Normal"/>
    <w:link w:val="PlainTextChar"/>
    <w:rsid w:val="00F5463E"/>
    <w:rPr>
      <w:sz w:val="20"/>
    </w:rPr>
  </w:style>
  <w:style w:type="character" w:customStyle="1" w:styleId="PlainTextChar">
    <w:name w:val="Plain Text Char"/>
    <w:basedOn w:val="DefaultParagraphFont"/>
    <w:link w:val="PlainText"/>
    <w:rsid w:val="00F5463E"/>
    <w:rPr>
      <w:rFonts w:ascii="Courier New" w:eastAsia="Times New Roman" w:hAnsi="Courier New" w:cs="Times New Roman"/>
      <w:sz w:val="20"/>
      <w:szCs w:val="20"/>
      <w:lang w:eastAsia="en-US"/>
    </w:rPr>
  </w:style>
  <w:style w:type="character" w:customStyle="1" w:styleId="MenuOption">
    <w:name w:val="Menu Option"/>
    <w:basedOn w:val="DefaultParagraphFont"/>
    <w:rsid w:val="00F5463E"/>
    <w:rPr>
      <w:b/>
      <w:smallCaps/>
    </w:rPr>
  </w:style>
  <w:style w:type="paragraph" w:customStyle="1" w:styleId="TableListNumber">
    <w:name w:val="Table List Number"/>
    <w:basedOn w:val="ListNumber"/>
    <w:rsid w:val="00F5463E"/>
    <w:pPr>
      <w:numPr>
        <w:numId w:val="0"/>
      </w:numPr>
    </w:pPr>
  </w:style>
  <w:style w:type="paragraph" w:styleId="TOC4">
    <w:name w:val="toc 4"/>
    <w:basedOn w:val="TOCBase"/>
    <w:next w:val="Normal"/>
    <w:semiHidden/>
    <w:rsid w:val="00F5463E"/>
    <w:pPr>
      <w:tabs>
        <w:tab w:val="right" w:leader="dot" w:pos="9071"/>
      </w:tabs>
      <w:ind w:left="1701"/>
    </w:pPr>
  </w:style>
  <w:style w:type="paragraph" w:customStyle="1" w:styleId="ListAlpha">
    <w:name w:val="List Alpha"/>
    <w:basedOn w:val="List"/>
    <w:rsid w:val="00F5463E"/>
    <w:pPr>
      <w:numPr>
        <w:numId w:val="8"/>
      </w:numPr>
    </w:pPr>
  </w:style>
  <w:style w:type="paragraph" w:customStyle="1" w:styleId="ListAlpha2">
    <w:name w:val="List Alpha 2"/>
    <w:basedOn w:val="List2"/>
    <w:rsid w:val="00F5463E"/>
    <w:pPr>
      <w:numPr>
        <w:numId w:val="7"/>
      </w:numPr>
    </w:pPr>
  </w:style>
  <w:style w:type="paragraph" w:styleId="List2">
    <w:name w:val="List 2"/>
    <w:basedOn w:val="BodyText"/>
    <w:rsid w:val="00F5463E"/>
    <w:pPr>
      <w:tabs>
        <w:tab w:val="left" w:pos="680"/>
      </w:tabs>
      <w:spacing w:before="60" w:after="60"/>
      <w:ind w:left="680" w:hanging="340"/>
    </w:pPr>
  </w:style>
  <w:style w:type="paragraph" w:styleId="List3">
    <w:name w:val="List 3"/>
    <w:basedOn w:val="BodyText"/>
    <w:rsid w:val="00F5463E"/>
    <w:pPr>
      <w:tabs>
        <w:tab w:val="left" w:pos="1021"/>
      </w:tabs>
      <w:spacing w:before="60" w:after="60"/>
      <w:ind w:left="1020" w:hanging="340"/>
    </w:pPr>
  </w:style>
  <w:style w:type="paragraph" w:styleId="List4">
    <w:name w:val="List 4"/>
    <w:basedOn w:val="BodyText"/>
    <w:rsid w:val="00F5463E"/>
    <w:pPr>
      <w:tabs>
        <w:tab w:val="left" w:pos="1361"/>
      </w:tabs>
      <w:spacing w:before="60" w:after="60"/>
      <w:ind w:left="1361" w:hanging="340"/>
    </w:pPr>
  </w:style>
  <w:style w:type="paragraph" w:styleId="List5">
    <w:name w:val="List 5"/>
    <w:basedOn w:val="BodyText"/>
    <w:rsid w:val="00F5463E"/>
    <w:pPr>
      <w:tabs>
        <w:tab w:val="left" w:pos="1701"/>
      </w:tabs>
      <w:spacing w:before="60" w:after="60"/>
      <w:ind w:left="1701" w:hanging="340"/>
    </w:pPr>
  </w:style>
  <w:style w:type="paragraph" w:styleId="ListBullet3">
    <w:name w:val="List Bullet 3"/>
    <w:basedOn w:val="List3"/>
    <w:rsid w:val="00F5463E"/>
    <w:pPr>
      <w:numPr>
        <w:numId w:val="13"/>
      </w:numPr>
      <w:tabs>
        <w:tab w:val="clear" w:pos="1021"/>
      </w:tabs>
      <w:ind w:left="1037" w:hanging="357"/>
    </w:pPr>
  </w:style>
  <w:style w:type="paragraph" w:styleId="ListBullet4">
    <w:name w:val="List Bullet 4"/>
    <w:basedOn w:val="List4"/>
    <w:rsid w:val="00F5463E"/>
    <w:pPr>
      <w:numPr>
        <w:numId w:val="2"/>
      </w:numPr>
      <w:tabs>
        <w:tab w:val="clear" w:pos="1361"/>
      </w:tabs>
    </w:pPr>
  </w:style>
  <w:style w:type="paragraph" w:styleId="ListBullet5">
    <w:name w:val="List Bullet 5"/>
    <w:basedOn w:val="List5"/>
    <w:rsid w:val="00F5463E"/>
    <w:pPr>
      <w:numPr>
        <w:numId w:val="3"/>
      </w:numPr>
    </w:pPr>
  </w:style>
  <w:style w:type="paragraph" w:styleId="ListContinue2">
    <w:name w:val="List Continue 2"/>
    <w:basedOn w:val="List2"/>
    <w:rsid w:val="00F5463E"/>
    <w:pPr>
      <w:ind w:firstLine="0"/>
    </w:pPr>
  </w:style>
  <w:style w:type="paragraph" w:styleId="ListContinue3">
    <w:name w:val="List Continue 3"/>
    <w:basedOn w:val="List3"/>
    <w:rsid w:val="00F5463E"/>
    <w:pPr>
      <w:ind w:left="1021" w:firstLine="0"/>
    </w:pPr>
  </w:style>
  <w:style w:type="paragraph" w:styleId="ListContinue4">
    <w:name w:val="List Continue 4"/>
    <w:basedOn w:val="List4"/>
    <w:rsid w:val="00F5463E"/>
    <w:pPr>
      <w:ind w:firstLine="0"/>
    </w:pPr>
  </w:style>
  <w:style w:type="paragraph" w:styleId="ListContinue5">
    <w:name w:val="List Continue 5"/>
    <w:basedOn w:val="List5"/>
    <w:rsid w:val="00F5463E"/>
    <w:pPr>
      <w:ind w:firstLine="0"/>
    </w:pPr>
  </w:style>
  <w:style w:type="paragraph" w:styleId="ListNumber3">
    <w:name w:val="List Number 3"/>
    <w:basedOn w:val="List3"/>
    <w:rsid w:val="00F5463E"/>
    <w:pPr>
      <w:numPr>
        <w:numId w:val="4"/>
      </w:numPr>
    </w:pPr>
  </w:style>
  <w:style w:type="paragraph" w:styleId="ListNumber4">
    <w:name w:val="List Number 4"/>
    <w:basedOn w:val="List4"/>
    <w:rsid w:val="00F5463E"/>
    <w:pPr>
      <w:numPr>
        <w:numId w:val="5"/>
      </w:numPr>
    </w:pPr>
  </w:style>
  <w:style w:type="paragraph" w:styleId="ListNumber5">
    <w:name w:val="List Number 5"/>
    <w:basedOn w:val="List5"/>
    <w:rsid w:val="00F5463E"/>
    <w:pPr>
      <w:numPr>
        <w:numId w:val="6"/>
      </w:numPr>
    </w:pPr>
  </w:style>
  <w:style w:type="paragraph" w:styleId="BlockText">
    <w:name w:val="Block Text"/>
    <w:basedOn w:val="Normal"/>
    <w:rsid w:val="00F5463E"/>
    <w:pPr>
      <w:spacing w:after="120"/>
      <w:ind w:left="1440" w:right="1440"/>
    </w:pPr>
  </w:style>
  <w:style w:type="character" w:customStyle="1" w:styleId="Subscript">
    <w:name w:val="Subscript"/>
    <w:basedOn w:val="DefaultParagraphFont"/>
    <w:rsid w:val="00F5463E"/>
    <w:rPr>
      <w:sz w:val="16"/>
      <w:vertAlign w:val="subscript"/>
    </w:rPr>
  </w:style>
  <w:style w:type="character" w:customStyle="1" w:styleId="Superscript">
    <w:name w:val="Superscript"/>
    <w:basedOn w:val="DefaultParagraphFont"/>
    <w:rsid w:val="00F5463E"/>
    <w:rPr>
      <w:sz w:val="16"/>
      <w:vertAlign w:val="superscript"/>
    </w:rPr>
  </w:style>
  <w:style w:type="character" w:customStyle="1" w:styleId="Symbols">
    <w:name w:val="Symbols"/>
    <w:basedOn w:val="DefaultParagraphFont"/>
    <w:rsid w:val="00F5463E"/>
    <w:rPr>
      <w:rFonts w:ascii="Symbol" w:hAnsi="Symbol"/>
    </w:rPr>
  </w:style>
  <w:style w:type="character" w:customStyle="1" w:styleId="MenuOptions">
    <w:name w:val="Menu Options"/>
    <w:basedOn w:val="DefaultParagraphFont"/>
    <w:rsid w:val="00F5463E"/>
    <w:rPr>
      <w:rFonts w:ascii="Arial Narrow" w:hAnsi="Arial Narrow"/>
      <w:smallCaps/>
    </w:rPr>
  </w:style>
  <w:style w:type="character" w:customStyle="1" w:styleId="Buttons">
    <w:name w:val="Buttons"/>
    <w:basedOn w:val="DefaultParagraphFont"/>
    <w:rsid w:val="00F5463E"/>
    <w:rPr>
      <w:b/>
    </w:rPr>
  </w:style>
  <w:style w:type="character" w:customStyle="1" w:styleId="Underlined">
    <w:name w:val="Underlined"/>
    <w:basedOn w:val="DefaultParagraphFont"/>
    <w:rsid w:val="00F5463E"/>
    <w:rPr>
      <w:u w:val="single"/>
    </w:rPr>
  </w:style>
  <w:style w:type="paragraph" w:customStyle="1" w:styleId="TableBodyTextRight">
    <w:name w:val="Table Body Text Right"/>
    <w:basedOn w:val="TableBodyText"/>
    <w:rsid w:val="00F5463E"/>
    <w:pPr>
      <w:widowControl w:val="0"/>
      <w:autoSpaceDE w:val="0"/>
      <w:autoSpaceDN w:val="0"/>
      <w:adjustRightInd w:val="0"/>
      <w:jc w:val="right"/>
    </w:pPr>
    <w:rPr>
      <w:rFonts w:cs="Arial"/>
      <w:szCs w:val="18"/>
    </w:rPr>
  </w:style>
  <w:style w:type="paragraph" w:customStyle="1" w:styleId="CopyrightText">
    <w:name w:val="Copyright Text"/>
    <w:basedOn w:val="BodyText"/>
    <w:rsid w:val="00F5463E"/>
    <w:rPr>
      <w:sz w:val="18"/>
    </w:rPr>
  </w:style>
  <w:style w:type="paragraph" w:customStyle="1" w:styleId="BodySmallRight">
    <w:name w:val="Body Small Right"/>
    <w:basedOn w:val="BodyTextRight"/>
    <w:rsid w:val="00F5463E"/>
    <w:rPr>
      <w:sz w:val="18"/>
      <w:szCs w:val="18"/>
    </w:rPr>
  </w:style>
  <w:style w:type="paragraph" w:customStyle="1" w:styleId="MarginEdition">
    <w:name w:val="Margin Edition"/>
    <w:basedOn w:val="MarginNote"/>
    <w:rsid w:val="00F5463E"/>
    <w:pPr>
      <w:spacing w:before="0" w:after="0"/>
    </w:pPr>
    <w:rPr>
      <w:rFonts w:ascii="Times New Roman" w:hAnsi="Times New Roman"/>
      <w:color w:val="999999"/>
    </w:rPr>
  </w:style>
  <w:style w:type="paragraph" w:customStyle="1" w:styleId="Spacer">
    <w:name w:val="Spacer"/>
    <w:basedOn w:val="Normal"/>
    <w:rsid w:val="00F5463E"/>
    <w:rPr>
      <w:sz w:val="2"/>
      <w:szCs w:val="2"/>
    </w:rPr>
  </w:style>
  <w:style w:type="character" w:customStyle="1" w:styleId="Small">
    <w:name w:val="Small"/>
    <w:basedOn w:val="DefaultParagraphFont"/>
    <w:rsid w:val="00F5463E"/>
    <w:rPr>
      <w:sz w:val="16"/>
    </w:rPr>
  </w:style>
  <w:style w:type="paragraph" w:customStyle="1" w:styleId="WideTable">
    <w:name w:val="Wide Table"/>
    <w:basedOn w:val="Normal"/>
    <w:rsid w:val="00F5463E"/>
    <w:pPr>
      <w:ind w:left="-1418"/>
    </w:pPr>
    <w:rPr>
      <w:sz w:val="2"/>
      <w:szCs w:val="2"/>
    </w:rPr>
  </w:style>
  <w:style w:type="character" w:styleId="PageNumber">
    <w:name w:val="page number"/>
    <w:basedOn w:val="DefaultParagraphFont"/>
    <w:rsid w:val="00F5463E"/>
  </w:style>
  <w:style w:type="paragraph" w:styleId="Quote">
    <w:name w:val="Quote"/>
    <w:basedOn w:val="Heading1"/>
    <w:link w:val="QuoteChar"/>
    <w:qFormat/>
    <w:rsid w:val="00F5463E"/>
    <w:rPr>
      <w:b w:val="0"/>
      <w:sz w:val="72"/>
      <w:szCs w:val="72"/>
      <w:lang w:val="en-NZ"/>
    </w:rPr>
  </w:style>
  <w:style w:type="character" w:customStyle="1" w:styleId="QuoteChar">
    <w:name w:val="Quote Char"/>
    <w:basedOn w:val="DefaultParagraphFont"/>
    <w:link w:val="Quote"/>
    <w:rsid w:val="00F54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63E"/>
    <w:pPr>
      <w:pageBreakBefore/>
    </w:pPr>
  </w:style>
  <w:style w:type="paragraph" w:customStyle="1" w:styleId="Border">
    <w:name w:val="Border"/>
    <w:basedOn w:val="Normal"/>
    <w:qFormat/>
    <w:rsid w:val="00F54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63E"/>
    <w:rPr>
      <w:b/>
      <w:bCs/>
      <w:i/>
      <w:iCs/>
      <w:color w:val="auto"/>
    </w:rPr>
  </w:style>
  <w:style w:type="paragraph" w:styleId="IntenseQuote">
    <w:name w:val="Intense Quote"/>
    <w:basedOn w:val="Normal"/>
    <w:next w:val="Normal"/>
    <w:link w:val="IntenseQuoteChar"/>
    <w:uiPriority w:val="30"/>
    <w:qFormat/>
    <w:rsid w:val="00F54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63E"/>
    <w:rPr>
      <w:smallCaps/>
      <w:color w:val="auto"/>
      <w:u w:val="single"/>
    </w:rPr>
  </w:style>
  <w:style w:type="character" w:styleId="IntenseReference">
    <w:name w:val="Intense Reference"/>
    <w:basedOn w:val="DefaultParagraphFont"/>
    <w:uiPriority w:val="32"/>
    <w:qFormat/>
    <w:rsid w:val="00F5463E"/>
    <w:rPr>
      <w:b/>
      <w:bCs/>
      <w:smallCaps/>
      <w:color w:val="auto"/>
      <w:spacing w:val="5"/>
      <w:u w:val="single"/>
    </w:rPr>
  </w:style>
  <w:style w:type="paragraph" w:customStyle="1" w:styleId="2ColumnHeading">
    <w:name w:val="2Column Heading"/>
    <w:basedOn w:val="BodyText"/>
    <w:qFormat/>
    <w:rsid w:val="00F5463E"/>
    <w:pPr>
      <w:spacing w:after="60"/>
      <w:ind w:left="-2268"/>
    </w:pPr>
    <w:rPr>
      <w:b/>
    </w:rPr>
  </w:style>
  <w:style w:type="paragraph" w:customStyle="1" w:styleId="Heading1TOC">
    <w:name w:val="Heading1 TOC"/>
    <w:basedOn w:val="Normal"/>
    <w:qFormat/>
    <w:rsid w:val="00F5463E"/>
    <w:pPr>
      <w:spacing w:before="240" w:after="120"/>
    </w:pPr>
    <w:rPr>
      <w:rFonts w:ascii="Times New Roman" w:hAnsi="Times New Roman"/>
      <w:b/>
      <w:sz w:val="32"/>
    </w:rPr>
  </w:style>
  <w:style w:type="paragraph" w:customStyle="1" w:styleId="Heading2TOC">
    <w:name w:val="Heading2 TOC"/>
    <w:basedOn w:val="Normal"/>
    <w:qFormat/>
    <w:rsid w:val="00F5463E"/>
    <w:pPr>
      <w:spacing w:before="240" w:after="60"/>
    </w:pPr>
    <w:rPr>
      <w:rFonts w:ascii="Times New Roman" w:hAnsi="Times New Roman"/>
      <w:b/>
      <w:sz w:val="28"/>
    </w:rPr>
  </w:style>
  <w:style w:type="character" w:customStyle="1" w:styleId="Underline">
    <w:name w:val="Underline"/>
    <w:basedOn w:val="DefaultParagraphFont"/>
    <w:qFormat/>
    <w:rsid w:val="00F5463E"/>
    <w:rPr>
      <w:u w:val="single"/>
    </w:rPr>
  </w:style>
  <w:style w:type="character" w:customStyle="1" w:styleId="BoldandItalics">
    <w:name w:val="Bold and Italics"/>
    <w:qFormat/>
    <w:rsid w:val="00F5463E"/>
    <w:rPr>
      <w:b/>
      <w:i/>
      <w:u w:val="none"/>
    </w:rPr>
  </w:style>
  <w:style w:type="paragraph" w:styleId="BalloonText">
    <w:name w:val="Balloon Text"/>
    <w:basedOn w:val="Normal"/>
    <w:link w:val="BalloonTextChar"/>
    <w:rsid w:val="00F5463E"/>
    <w:rPr>
      <w:rFonts w:ascii="Tahoma" w:hAnsi="Tahoma" w:cs="Tahoma"/>
      <w:sz w:val="16"/>
      <w:szCs w:val="16"/>
    </w:rPr>
  </w:style>
  <w:style w:type="character" w:customStyle="1" w:styleId="BalloonTextChar">
    <w:name w:val="Balloon Text Char"/>
    <w:basedOn w:val="DefaultParagraphFont"/>
    <w:link w:val="BalloonText"/>
    <w:rsid w:val="00F54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63E"/>
    <w:rPr>
      <w:b/>
      <w:color w:val="660033"/>
      <w:spacing w:val="0"/>
    </w:rPr>
  </w:style>
  <w:style w:type="paragraph" w:customStyle="1" w:styleId="Nameditemlist">
    <w:name w:val="Named item list"/>
    <w:basedOn w:val="BodyText"/>
    <w:qFormat/>
    <w:rsid w:val="00F5463E"/>
    <w:pPr>
      <w:tabs>
        <w:tab w:val="left" w:pos="2835"/>
      </w:tabs>
      <w:ind w:left="2835" w:hanging="2835"/>
    </w:pPr>
  </w:style>
  <w:style w:type="paragraph" w:customStyle="1" w:styleId="BodyTextnopadding">
    <w:name w:val="Body Text no padding"/>
    <w:basedOn w:val="BodyText"/>
    <w:qFormat/>
    <w:rsid w:val="00F5463E"/>
    <w:pPr>
      <w:spacing w:before="0" w:after="0"/>
    </w:pPr>
  </w:style>
  <w:style w:type="paragraph" w:customStyle="1" w:styleId="BodyTextBold">
    <w:name w:val="Body Text Bold"/>
    <w:basedOn w:val="BodyText"/>
    <w:qFormat/>
    <w:rsid w:val="00F5463E"/>
    <w:rPr>
      <w:b/>
    </w:rPr>
  </w:style>
  <w:style w:type="character" w:styleId="Hyperlink">
    <w:name w:val="Hyperlink"/>
    <w:basedOn w:val="DefaultParagraphFont"/>
    <w:uiPriority w:val="99"/>
    <w:unhideWhenUsed/>
    <w:rsid w:val="00F07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3730</Characters>
  <Application>Microsoft Office Word</Application>
  <DocSecurity>0</DocSecurity>
  <Lines>120</Lines>
  <Paragraphs>98</Paragraphs>
  <ScaleCrop>false</ScaleCrop>
  <Company>Author-it Software Corporation Ltd.</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PUA50419 Diploma of Public Safety (SES Operations Management)</dc:title>
  <dc:subject>Approved</dc:subject>
  <dc:creator>Australian Industry Standards</dc:creator>
  <cp:keywords>Release 2</cp:keywords>
  <dc:description>Review Date: 12 April 2008</dc:description>
  <cp:lastModifiedBy>HSD_TPCMSd.prod</cp:lastModifiedBy>
  <cp:revision>3</cp:revision>
  <dcterms:created xsi:type="dcterms:W3CDTF">2021-02-08T17:02:16Z</dcterms:created>
  <dcterms:modified xsi:type="dcterms:W3CDTF">2021-02-06T02:49:00Z</dcterms:modified>
</cp:coreProperties>
</file>