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AF9" w:rsidP="00C43AF9">
      <w:pPr>
        <w:pStyle w:val="Title"/>
      </w:pPr>
      <w:r>
        <w:fldChar w:fldCharType="begin"/>
      </w:r>
      <w:r>
        <w:instrText xml:space="preserve"> TITLE   \* MERGEFORMAT </w:instrText>
      </w:r>
      <w:r>
        <w:fldChar w:fldCharType="separate"/>
      </w:r>
      <w:r>
        <w:t>PUA40422 Certificate IV in Public Safety (Biosecurity Emergency Response Leadership)</w:t>
      </w:r>
      <w:r>
        <w:fldChar w:fldCharType="end"/>
      </w:r>
    </w:p>
    <w:p w:rsidR="00C43AF9" w:rsidP="00C43AF9">
      <w:pPr>
        <w:pStyle w:val="Version"/>
        <w:sectPr w:rsidSect="00402C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C9E" w:rsidP="00402C9E">
      <w:pPr>
        <w:pStyle w:val="SuperHeading"/>
      </w:pPr>
      <w:r w:rsidRPr="00402C9E">
        <w:t>PUA40422 Certificate IV in Public Safety (Biosecurity Emergency Response Leadership)</w:t>
      </w:r>
    </w:p>
    <w:p w:rsidR="00000000" w:rsidRPr="00402C9E" w:rsidP="00402C9E">
      <w:pPr>
        <w:pStyle w:val="Heading1"/>
      </w:pPr>
      <w:bookmarkStart w:id="1" w:name="O_1269375"/>
      <w:bookmarkEnd w:id="1"/>
      <w:r w:rsidRPr="00402C9E">
        <w:t>Modification History</w:t>
      </w:r>
    </w:p>
    <w:tbl>
      <w:tblPr>
        <w:tblW w:w="9497" w:type="dxa"/>
        <w:tblLayout w:type="fixed"/>
        <w:tblCellMar>
          <w:left w:w="62" w:type="dxa"/>
          <w:right w:w="62" w:type="dxa"/>
        </w:tblCellMar>
        <w:tblLook w:val="0000"/>
      </w:tblPr>
      <w:tblGrid>
        <w:gridCol w:w="9497"/>
      </w:tblGrid>
      <w:tr w:rsidTr="0040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C9E" w:rsidP="00402C9E">
            <w:pPr>
              <w:pStyle w:val="BodyText"/>
            </w:pPr>
            <w:r w:rsidRPr="00402C9E">
              <w:rPr>
                <w:rStyle w:val="SpecialBold"/>
              </w:rPr>
              <w:t>Release 1.</w:t>
            </w:r>
            <w:r w:rsidRPr="00402C9E">
              <w:t xml:space="preserve"> This is the first release of this qualification in the PUA Public Safety Training Package.</w:t>
            </w:r>
          </w:p>
        </w:tc>
      </w:tr>
    </w:tbl>
    <w:p w:rsidR="00000000" w:rsidRPr="00402C9E" w:rsidP="00402C9E">
      <w:pPr>
        <w:pStyle w:val="NoPaddingFontSize1"/>
      </w:pPr>
    </w:p>
    <w:p w:rsidR="00000000" w:rsidRPr="00402C9E" w:rsidP="00402C9E">
      <w:pPr>
        <w:pStyle w:val="AllowPageBreak"/>
      </w:pPr>
    </w:p>
    <w:p w:rsidR="00000000" w:rsidRPr="00402C9E" w:rsidP="00402C9E">
      <w:pPr>
        <w:pStyle w:val="Heading1"/>
      </w:pPr>
      <w:bookmarkStart w:id="2" w:name="O_1269376"/>
      <w:bookmarkEnd w:id="2"/>
      <w:r w:rsidRPr="00402C9E">
        <w:t>Qualification Description</w:t>
      </w:r>
    </w:p>
    <w:tbl>
      <w:tblPr>
        <w:tblW w:w="9497" w:type="dxa"/>
        <w:tblLayout w:type="fixed"/>
        <w:tblCellMar>
          <w:left w:w="62" w:type="dxa"/>
          <w:right w:w="62" w:type="dxa"/>
        </w:tblCellMar>
        <w:tblLook w:val="0000"/>
      </w:tblPr>
      <w:tblGrid>
        <w:gridCol w:w="9497"/>
      </w:tblGrid>
      <w:tr w:rsidTr="0040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C9E" w:rsidP="00402C9E">
            <w:pPr>
              <w:pStyle w:val="BodyText"/>
            </w:pPr>
            <w:r w:rsidRPr="00402C9E">
              <w:t>The PUA40422 Certificate IV in Public Safety (Biosecurity Emergency Response Leadership) provides individuals with the skills and knowledge to perform a leadership role in a biosecurity emergency response. Pests and diseases enter</w:t>
            </w:r>
            <w:r w:rsidRPr="00402C9E">
              <w:t>ing, emerging, establishing or spreading in Australia pose a risk to the economy, environment and community. Biosecurity involves the mitigation and management of these risks.</w:t>
            </w:r>
          </w:p>
          <w:p w:rsidR="00000000" w:rsidRPr="00402C9E" w:rsidP="00402C9E">
            <w:pPr>
              <w:pStyle w:val="BodyText"/>
            </w:pPr>
            <w:r w:rsidRPr="00402C9E">
              <w:t xml:space="preserve">The role of a biosecurity emergency response leader is to supervise, direct and </w:t>
            </w:r>
            <w:r w:rsidRPr="00402C9E">
              <w:t>oversee teams undertaking assigned actions within a response to an animal, plant, aquatic, environmental or other biosecurity threat. Biosecurity emergency response leader’s duties may include leading field teams undertaking activities such as investigatio</w:t>
            </w:r>
            <w:r w:rsidRPr="00402C9E">
              <w:t xml:space="preserve">ns, movement controls or infected premises operations and/or leading teams within an operations centre (the term operations centre is used in accordance with the Biosecurity Incident Management System).  </w:t>
            </w:r>
          </w:p>
          <w:p w:rsidR="00000000" w:rsidRPr="00402C9E" w:rsidP="00402C9E">
            <w:pPr>
              <w:pStyle w:val="BodyText"/>
            </w:pPr>
            <w:r w:rsidRPr="00402C9E">
              <w:t>This qualification includes the units of competency</w:t>
            </w:r>
            <w:r w:rsidRPr="00402C9E">
              <w:t xml:space="preserve"> required by biosecurity emergency response leaders to direct and oversee teams of biosecurity emergency responders, ensuring all team activities safely, effectively and efficiently implement the relevant aspects of the incident action plan. The range of a</w:t>
            </w:r>
            <w:r w:rsidRPr="00402C9E">
              <w:t xml:space="preserve">ctivities may include coordination of, and contribution to, planning and operational strategy development and logistics relevant to response activities, ensuring appropriate information management, communication with relevant stakeholders and managing the </w:t>
            </w:r>
            <w:r w:rsidRPr="00402C9E">
              <w:t xml:space="preserve">human resource aspects of the team. </w:t>
            </w:r>
          </w:p>
          <w:p w:rsidR="00000000" w:rsidRPr="00402C9E" w:rsidP="00402C9E">
            <w:pPr>
              <w:pStyle w:val="BodyText"/>
            </w:pPr>
            <w:r w:rsidRPr="00402C9E">
              <w:t>Individuals will demonstrate autonomy and judgement in known or changing contexts within established parameters.</w:t>
            </w:r>
          </w:p>
          <w:p w:rsidR="00000000" w:rsidRPr="00402C9E" w:rsidP="00402C9E">
            <w:pPr>
              <w:pStyle w:val="BodyText"/>
            </w:pPr>
            <w:r w:rsidRPr="00402C9E">
              <w:t>No licensing, legislative or certification requirements apply to this qualification at the time of publica</w:t>
            </w:r>
            <w:r w:rsidRPr="00402C9E">
              <w:t>tion.</w:t>
            </w:r>
          </w:p>
        </w:tc>
      </w:tr>
    </w:tbl>
    <w:p w:rsidR="00000000" w:rsidRPr="00402C9E" w:rsidP="00402C9E">
      <w:pPr>
        <w:pStyle w:val="NoPaddingFontSize1"/>
      </w:pPr>
    </w:p>
    <w:p w:rsidR="00000000" w:rsidRPr="00402C9E" w:rsidP="00402C9E">
      <w:pPr>
        <w:pStyle w:val="AllowPageBreak"/>
      </w:pPr>
    </w:p>
    <w:p w:rsidR="00000000" w:rsidRPr="00402C9E" w:rsidP="00402C9E">
      <w:pPr>
        <w:pStyle w:val="Heading1"/>
      </w:pPr>
      <w:bookmarkStart w:id="3" w:name="O_1269377"/>
      <w:bookmarkEnd w:id="3"/>
      <w:r w:rsidRPr="00402C9E">
        <w:t>Entry Requirements</w:t>
      </w:r>
    </w:p>
    <w:tbl>
      <w:tblPr>
        <w:tblW w:w="9497" w:type="dxa"/>
        <w:tblLayout w:type="fixed"/>
        <w:tblCellMar>
          <w:left w:w="62" w:type="dxa"/>
          <w:right w:w="62" w:type="dxa"/>
        </w:tblCellMar>
        <w:tblLook w:val="0000"/>
      </w:tblPr>
      <w:tblGrid>
        <w:gridCol w:w="9497"/>
      </w:tblGrid>
      <w:tr w:rsidTr="0040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C9E" w:rsidP="00402C9E">
            <w:pPr>
              <w:pStyle w:val="BodyText"/>
            </w:pPr>
            <w:r w:rsidRPr="00402C9E">
              <w:t>There are no entry requirements for this qualification.</w:t>
            </w:r>
          </w:p>
        </w:tc>
      </w:tr>
    </w:tbl>
    <w:p w:rsidR="00000000" w:rsidRPr="00402C9E" w:rsidP="00402C9E">
      <w:pPr>
        <w:pStyle w:val="NoPaddingFontSize1"/>
      </w:pPr>
    </w:p>
    <w:p w:rsidR="00000000" w:rsidRPr="00402C9E" w:rsidP="00402C9E">
      <w:pPr>
        <w:pStyle w:val="AllowPageBreak"/>
      </w:pPr>
    </w:p>
    <w:p w:rsidR="00000000" w:rsidRPr="00402C9E" w:rsidP="00402C9E">
      <w:pPr>
        <w:pStyle w:val="Heading1"/>
      </w:pPr>
      <w:bookmarkStart w:id="4" w:name="O_1269378"/>
      <w:bookmarkEnd w:id="4"/>
      <w:r w:rsidRPr="00402C9E">
        <w:t>Packaging Rules</w:t>
      </w:r>
    </w:p>
    <w:tbl>
      <w:tblPr>
        <w:tblW w:w="9497" w:type="dxa"/>
        <w:tblLayout w:type="fixed"/>
        <w:tblCellMar>
          <w:left w:w="62" w:type="dxa"/>
          <w:right w:w="62" w:type="dxa"/>
        </w:tblCellMar>
        <w:tblLook w:val="0000"/>
      </w:tblPr>
      <w:tblGrid>
        <w:gridCol w:w="1812"/>
        <w:gridCol w:w="7685"/>
      </w:tblGrid>
      <w:tr w:rsidTr="00402C9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02C9E" w:rsidP="00402C9E">
            <w:pPr>
              <w:pStyle w:val="BodyText"/>
            </w:pPr>
            <w:r w:rsidRPr="00402C9E">
              <w:t>A total of 11 units of competency comprising:</w:t>
            </w:r>
          </w:p>
          <w:p w:rsidR="00000000" w:rsidRPr="00402C9E" w:rsidP="00402C9E">
            <w:pPr>
              <w:pStyle w:val="ListBullet"/>
            </w:pPr>
            <w:r w:rsidRPr="00402C9E">
              <w:rPr>
                <w:rStyle w:val="SpecialBold"/>
              </w:rPr>
              <w:t>5 core units</w:t>
            </w:r>
            <w:r w:rsidRPr="00402C9E">
              <w:t xml:space="preserve"> listed below; plus</w:t>
            </w:r>
          </w:p>
          <w:p w:rsidR="00000000" w:rsidRPr="00402C9E" w:rsidP="00402C9E">
            <w:pPr>
              <w:pStyle w:val="ListBullet"/>
            </w:pPr>
            <w:r w:rsidRPr="00402C9E">
              <w:rPr>
                <w:rStyle w:val="SpecialBold"/>
              </w:rPr>
              <w:t>6 elective units</w:t>
            </w:r>
            <w:r w:rsidRPr="00402C9E">
              <w:t xml:space="preserve"> from the general elective units listed.  </w:t>
            </w:r>
          </w:p>
          <w:p w:rsidR="00000000" w:rsidRPr="00402C9E" w:rsidP="00402C9E">
            <w:pPr>
              <w:pStyle w:val="BodyText"/>
            </w:pPr>
            <w:r w:rsidRPr="00402C9E">
              <w:t>Choose a minimum of 4 elective units from the elective unit list below.</w:t>
            </w:r>
          </w:p>
          <w:p w:rsidR="00000000" w:rsidRPr="00402C9E" w:rsidP="00402C9E">
            <w:pPr>
              <w:pStyle w:val="BodyText"/>
            </w:pPr>
            <w:r w:rsidRPr="00402C9E">
              <w:t>Select the remaining 2 elective units from the elective unit list below or elsewhere within this Training Package or another endorsed Trainin</w:t>
            </w:r>
            <w:r w:rsidRPr="00402C9E">
              <w:t xml:space="preserve">g Package or accredited course. </w:t>
            </w:r>
          </w:p>
          <w:p w:rsidR="00000000" w:rsidRPr="00402C9E" w:rsidP="00402C9E">
            <w:pPr>
              <w:pStyle w:val="BodyText"/>
            </w:pPr>
            <w:r w:rsidRPr="00402C9E">
              <w:t>All elective units selected from outside this qualification must be from an equivalent qualification level or higher and must contribute to the vocational outcome of the qualification.</w:t>
            </w:r>
          </w:p>
          <w:p w:rsidR="00000000" w:rsidRPr="00402C9E" w:rsidP="00402C9E">
            <w:pPr>
              <w:pStyle w:val="BodyText"/>
            </w:pPr>
            <w:r w:rsidRPr="00402C9E">
              <w:t>Elective units selected from outside t</w:t>
            </w:r>
            <w:r w:rsidRPr="00402C9E">
              <w:t>he qualification must not duplicate content already covered by units in this qualification.</w:t>
            </w:r>
          </w:p>
          <w:p w:rsidR="00000000" w:rsidRPr="00402C9E" w:rsidP="00402C9E">
            <w:pPr>
              <w:pStyle w:val="BodyText"/>
            </w:pPr>
            <w:r w:rsidRPr="00402C9E">
              <w:t>Where imported units are selected, care must be taken to ensure that all prerequisite units specified are complied with.</w:t>
            </w:r>
          </w:p>
          <w:p w:rsidR="00000000" w:rsidP="00402C9E">
            <w:pPr>
              <w:pStyle w:val="BodyText"/>
              <w:rPr>
                <w:lang w:val="en-NZ"/>
              </w:rPr>
            </w:pPr>
            <w:r w:rsidRPr="00402C9E">
              <w:t xml:space="preserve">Where a prerequisite is attached to a unit </w:t>
            </w:r>
            <w:r w:rsidRPr="00402C9E">
              <w:t xml:space="preserve">it is identified by the symbol </w:t>
            </w:r>
            <w:r w:rsidRPr="00402C9E">
              <w:rPr>
                <w:rStyle w:val="SpecialBold"/>
              </w:rPr>
              <w:t>∟</w:t>
            </w:r>
            <w:r w:rsidRPr="00402C9E">
              <w:t>.</w:t>
            </w:r>
          </w:p>
        </w:tc>
      </w:tr>
      <w:tr w:rsidTr="00402C9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rPr>
                <w:rStyle w:val="SpecialBold"/>
              </w:rPr>
              <w:t xml:space="preserve">Core units </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BSBWHS411</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Implement and monitor WHS policies, procedures and programs</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PSPGEN133</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Identify and treat risks</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PUAMAN002</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Administer allocation of resources</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PUAOPE015</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Conduct briefings and debriefings</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PUAOPE020</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Lead a crew</w:t>
            </w:r>
          </w:p>
        </w:tc>
      </w:tr>
      <w:tr w:rsidTr="00402C9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rPr>
                <w:rStyle w:val="SpecialBold"/>
              </w:rPr>
              <w:t>General elective units</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AHCBER403</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Plan and supervise control activities on infected premises</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AHCBER503</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Manage active operational emergency disease or pest sites</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AHCPMG510</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Develop a pest survey strategy</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PUABIO001</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Conduct planning in a biosecurity emergency response</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PUACOM002</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Provide services to clients</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PUACOM006</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Plan and conduct a public awareness program</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PUAOPE003</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Manage the public information function at an incident</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PUAOPE012</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Control a Level 1 incident</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PUAOP</w:t>
            </w:r>
            <w:r w:rsidRPr="00402C9E">
              <w:t>E016</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Manage a multi-team sector</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PUAOPE022</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Manage logistics for a complex incident</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PUAOPE023</w:t>
            </w:r>
          </w:p>
        </w:tc>
        <w:tc>
          <w:tcPr>
            <w:tcW w:w="7685"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Manage operations for a Level 2 incident</w:t>
            </w:r>
          </w:p>
        </w:tc>
      </w:tr>
      <w:tr w:rsidTr="00402C9E">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02C9E">
            <w:pPr>
              <w:pStyle w:val="BodyText"/>
              <w:rPr>
                <w:lang w:val="en-NZ"/>
              </w:rPr>
            </w:pPr>
            <w:r w:rsidRPr="00402C9E">
              <w:t>PUAOPE025</w:t>
            </w:r>
          </w:p>
        </w:tc>
        <w:tc>
          <w:tcPr>
            <w:tcW w:w="7685" w:type="dxa"/>
            <w:tcBorders>
              <w:top w:val="nil"/>
              <w:left w:val="nil"/>
              <w:bottom w:val="nil"/>
              <w:right w:val="nil"/>
            </w:tcBorders>
            <w:tcMar>
              <w:top w:w="0" w:type="dxa"/>
              <w:left w:w="62" w:type="dxa"/>
              <w:bottom w:w="0" w:type="dxa"/>
              <w:right w:w="62" w:type="dxa"/>
            </w:tcMar>
          </w:tcPr>
          <w:p w:rsidR="00000000" w:rsidRPr="00402C9E" w:rsidP="00402C9E">
            <w:pPr>
              <w:pStyle w:val="BodyText"/>
            </w:pPr>
            <w:r w:rsidRPr="00402C9E">
              <w:t>Manage planning for a complex incident</w:t>
            </w:r>
          </w:p>
        </w:tc>
      </w:tr>
    </w:tbl>
    <w:p w:rsidR="00000000" w:rsidRPr="00402C9E" w:rsidP="00402C9E">
      <w:pPr>
        <w:pStyle w:val="NoPaddingFontSize1"/>
      </w:pPr>
    </w:p>
    <w:p w:rsidR="00000000" w:rsidRPr="00402C9E" w:rsidP="00402C9E">
      <w:pPr>
        <w:pStyle w:val="AllowPageBreak"/>
      </w:pPr>
    </w:p>
    <w:p w:rsidR="00000000" w:rsidRPr="00402C9E" w:rsidP="00402C9E">
      <w:pPr>
        <w:pStyle w:val="Heading1"/>
      </w:pPr>
      <w:bookmarkStart w:id="5" w:name="O_1269379"/>
      <w:bookmarkEnd w:id="5"/>
      <w:r w:rsidRPr="00402C9E">
        <w:t>Qualification Mapping Information</w:t>
      </w:r>
    </w:p>
    <w:tbl>
      <w:tblPr>
        <w:tblW w:w="9497" w:type="dxa"/>
        <w:tblLayout w:type="fixed"/>
        <w:tblCellMar>
          <w:left w:w="62" w:type="dxa"/>
          <w:right w:w="62" w:type="dxa"/>
        </w:tblCellMar>
        <w:tblLook w:val="0000"/>
      </w:tblPr>
      <w:tblGrid>
        <w:gridCol w:w="9497"/>
      </w:tblGrid>
      <w:tr w:rsidTr="0040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C9E" w:rsidP="00402C9E">
            <w:pPr>
              <w:pStyle w:val="BodyText"/>
            </w:pPr>
            <w:r w:rsidRPr="00402C9E">
              <w:t>This qualification replaces and is equivalent to PUA40419 Certificate IV in Public Safety (Biosecurity Emergency Response Leadership).</w:t>
            </w:r>
          </w:p>
        </w:tc>
      </w:tr>
    </w:tbl>
    <w:p w:rsidR="00000000" w:rsidRPr="00402C9E" w:rsidP="00402C9E">
      <w:pPr>
        <w:pStyle w:val="NoPaddingFontSize1"/>
      </w:pPr>
    </w:p>
    <w:p w:rsidR="00000000" w:rsidRPr="00402C9E" w:rsidP="00402C9E">
      <w:pPr>
        <w:pStyle w:val="AllowPageBreak"/>
      </w:pPr>
    </w:p>
    <w:p w:rsidR="00000000" w:rsidRPr="00402C9E" w:rsidP="00402C9E">
      <w:pPr>
        <w:pStyle w:val="Heading1"/>
      </w:pPr>
      <w:bookmarkStart w:id="6" w:name="O_1269381"/>
      <w:bookmarkEnd w:id="6"/>
      <w:r w:rsidRPr="00402C9E">
        <w:t>Links</w:t>
      </w:r>
    </w:p>
    <w:p w:rsidR="00000000" w:rsidRPr="00402C9E" w:rsidP="00C43AF9">
      <w:pPr>
        <w:pStyle w:val="BodyText"/>
      </w:pPr>
      <w:r w:rsidRPr="00402C9E">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E859CD">
        <w:rPr>
          <w:rStyle w:val="Hyperlink"/>
        </w:rPr>
        <w:t>https://vetnet.gov.au/Pages/TrainingDocs.aspx?q=3eca5672-6d5a-410b-8942-810d0ba05bbf</w:t>
      </w:r>
      <w:r>
        <w:fldChar w:fldCharType="end"/>
      </w:r>
    </w:p>
    <w:p w:rsidR="00000000" w:rsidRPr="00402C9E" w:rsidP="00402C9E"/>
    <w:sectPr w:rsidSect="00402C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9E" w:rsidRPr="00C43AF9" w:rsidP="00C43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F9" w:rsidP="00402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3AF9" w:rsidP="00402C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3AF9" w:rsidP="00402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C9E" w:rsidRPr="00C43AF9" w:rsidP="00C43A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F9" w:rsidRPr="002D2AF8" w:rsidP="00402C9E">
    <w:pPr>
      <w:pStyle w:val="Header"/>
      <w:framePr w:wrap="around"/>
    </w:pPr>
    <w:r>
      <w:fldChar w:fldCharType="begin"/>
    </w:r>
    <w:r>
      <w:instrText xml:space="preserve"> TITLE   \* MERGEFORMAT </w:instrText>
    </w:r>
    <w:r>
      <w:fldChar w:fldCharType="separate"/>
    </w:r>
    <w:r>
      <w:t>PUA40422 Certificate IV in Public Safety (Biosecurity Emergency Response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43AF9" w:rsidP="00402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769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D4D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C9E"/>
    <w:pPr>
      <w:spacing w:before="360" w:after="60"/>
      <w:outlineLvl w:val="0"/>
    </w:pPr>
    <w:rPr>
      <w:sz w:val="32"/>
    </w:rPr>
  </w:style>
  <w:style w:type="paragraph" w:styleId="Heading2">
    <w:name w:val="heading 2"/>
    <w:basedOn w:val="HeadingBase"/>
    <w:next w:val="BodyText"/>
    <w:link w:val="Heading2Char"/>
    <w:qFormat/>
    <w:rsid w:val="00402C9E"/>
    <w:pPr>
      <w:keepLines/>
      <w:spacing w:before="240" w:after="120"/>
      <w:outlineLvl w:val="1"/>
    </w:pPr>
    <w:rPr>
      <w:sz w:val="28"/>
      <w:szCs w:val="40"/>
    </w:rPr>
  </w:style>
  <w:style w:type="paragraph" w:styleId="Heading3">
    <w:name w:val="heading 3"/>
    <w:basedOn w:val="HeadingBase"/>
    <w:next w:val="BodyText"/>
    <w:link w:val="Heading3Char"/>
    <w:qFormat/>
    <w:rsid w:val="00402C9E"/>
    <w:pPr>
      <w:spacing w:before="180" w:after="120"/>
      <w:outlineLvl w:val="2"/>
    </w:pPr>
    <w:rPr>
      <w:spacing w:val="-10"/>
      <w:kern w:val="32"/>
    </w:rPr>
  </w:style>
  <w:style w:type="paragraph" w:styleId="Heading4">
    <w:name w:val="heading 4"/>
    <w:basedOn w:val="HeadingBase"/>
    <w:next w:val="BodyText"/>
    <w:link w:val="Heading4Char"/>
    <w:qFormat/>
    <w:rsid w:val="00402C9E"/>
    <w:pPr>
      <w:spacing w:before="160" w:after="120"/>
      <w:outlineLvl w:val="3"/>
    </w:pPr>
    <w:rPr>
      <w:sz w:val="22"/>
    </w:rPr>
  </w:style>
  <w:style w:type="paragraph" w:styleId="Heading5">
    <w:name w:val="heading 5"/>
    <w:basedOn w:val="HeadingBase"/>
    <w:next w:val="Normal"/>
    <w:link w:val="Heading5Char"/>
    <w:qFormat/>
    <w:rsid w:val="00402C9E"/>
    <w:pPr>
      <w:spacing w:before="80"/>
      <w:outlineLvl w:val="4"/>
    </w:pPr>
    <w:rPr>
      <w:color w:val="918585"/>
      <w:sz w:val="20"/>
    </w:rPr>
  </w:style>
  <w:style w:type="paragraph" w:styleId="Heading6">
    <w:name w:val="heading 6"/>
    <w:basedOn w:val="HeadingBase"/>
    <w:next w:val="Normal"/>
    <w:link w:val="Heading6Char"/>
    <w:qFormat/>
    <w:rsid w:val="00402C9E"/>
    <w:pPr>
      <w:spacing w:before="60"/>
      <w:outlineLvl w:val="5"/>
    </w:pPr>
    <w:rPr>
      <w:color w:val="918585"/>
      <w:sz w:val="20"/>
    </w:rPr>
  </w:style>
  <w:style w:type="paragraph" w:styleId="Heading7">
    <w:name w:val="heading 7"/>
    <w:basedOn w:val="Normal"/>
    <w:next w:val="Normal"/>
    <w:link w:val="Heading7Char"/>
    <w:qFormat/>
    <w:rsid w:val="00402C9E"/>
    <w:pPr>
      <w:ind w:left="720"/>
      <w:outlineLvl w:val="6"/>
    </w:pPr>
    <w:rPr>
      <w:i/>
    </w:rPr>
  </w:style>
  <w:style w:type="paragraph" w:styleId="Heading8">
    <w:name w:val="heading 8"/>
    <w:basedOn w:val="Normal"/>
    <w:next w:val="Normal"/>
    <w:link w:val="Heading8Char"/>
    <w:qFormat/>
    <w:rsid w:val="00402C9E"/>
    <w:pPr>
      <w:ind w:left="720"/>
      <w:outlineLvl w:val="7"/>
    </w:pPr>
    <w:rPr>
      <w:i/>
    </w:rPr>
  </w:style>
  <w:style w:type="paragraph" w:styleId="Heading9">
    <w:name w:val="heading 9"/>
    <w:basedOn w:val="Normal"/>
    <w:next w:val="Normal"/>
    <w:link w:val="Heading9Char"/>
    <w:qFormat/>
    <w:rsid w:val="00402C9E"/>
    <w:pPr>
      <w:ind w:left="720"/>
      <w:outlineLvl w:val="8"/>
    </w:pPr>
    <w:rPr>
      <w:i/>
    </w:rPr>
  </w:style>
  <w:style w:type="character" w:default="1" w:styleId="DefaultParagraphFont">
    <w:name w:val="Default Paragraph Font"/>
    <w:uiPriority w:val="1"/>
    <w:unhideWhenUsed/>
    <w:rsid w:val="00402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C9E"/>
  </w:style>
  <w:style w:type="character" w:customStyle="1" w:styleId="Heading1Char">
    <w:name w:val="Heading 1 Char"/>
    <w:basedOn w:val="DefaultParagraphFont"/>
    <w:link w:val="Heading1"/>
    <w:rsid w:val="00402C9E"/>
    <w:rPr>
      <w:rFonts w:ascii="Times New Roman" w:eastAsia="Times New Roman" w:hAnsi="Times New Roman" w:cs="Times New Roman"/>
      <w:b/>
      <w:sz w:val="32"/>
      <w:szCs w:val="20"/>
      <w:lang w:eastAsia="en-US"/>
    </w:rPr>
  </w:style>
  <w:style w:type="paragraph" w:styleId="BodyText">
    <w:name w:val="Body Text"/>
    <w:basedOn w:val="Normal"/>
    <w:link w:val="BodyTextChar"/>
    <w:rsid w:val="00402C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C9E"/>
    <w:rPr>
      <w:rFonts w:ascii="Times New Roman" w:eastAsia="Times New Roman" w:hAnsi="Times New Roman" w:cs="Times New Roman"/>
      <w:sz w:val="24"/>
      <w:lang w:eastAsia="en-US"/>
    </w:rPr>
  </w:style>
  <w:style w:type="paragraph" w:styleId="ListBullet">
    <w:name w:val="List Bullet"/>
    <w:basedOn w:val="List"/>
    <w:rsid w:val="00402C9E"/>
    <w:pPr>
      <w:numPr>
        <w:numId w:val="11"/>
      </w:numPr>
      <w:tabs>
        <w:tab w:val="clear" w:pos="340"/>
      </w:tabs>
      <w:spacing w:before="40" w:after="40"/>
    </w:pPr>
  </w:style>
  <w:style w:type="character" w:customStyle="1" w:styleId="SpecialBold">
    <w:name w:val="Special Bold"/>
    <w:basedOn w:val="DefaultParagraphFont"/>
    <w:rsid w:val="00402C9E"/>
    <w:rPr>
      <w:b/>
      <w:spacing w:val="0"/>
    </w:rPr>
  </w:style>
  <w:style w:type="paragraph" w:customStyle="1" w:styleId="SuperHeading">
    <w:name w:val="SuperHeading"/>
    <w:basedOn w:val="Normal"/>
    <w:rsid w:val="00402C9E"/>
    <w:pPr>
      <w:spacing w:before="240" w:after="120"/>
      <w:outlineLvl w:val="0"/>
    </w:pPr>
    <w:rPr>
      <w:rFonts w:ascii="Times New Roman" w:hAnsi="Times New Roman"/>
      <w:b/>
      <w:sz w:val="32"/>
    </w:rPr>
  </w:style>
  <w:style w:type="paragraph" w:customStyle="1" w:styleId="AllowPageBreak">
    <w:name w:val="AllowPageBreak"/>
    <w:rsid w:val="00402C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2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C9E"/>
    <w:rPr>
      <w:rFonts w:ascii="Courier New" w:eastAsia="Times New Roman" w:hAnsi="Courier New" w:cs="Times New Roman"/>
      <w:i/>
      <w:szCs w:val="20"/>
      <w:lang w:eastAsia="en-US"/>
    </w:rPr>
  </w:style>
  <w:style w:type="paragraph" w:customStyle="1" w:styleId="HeadingBase">
    <w:name w:val="Heading Base"/>
    <w:rsid w:val="00402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C9E"/>
    <w:pPr>
      <w:tabs>
        <w:tab w:val="right" w:leader="dot" w:pos="9072"/>
      </w:tabs>
      <w:ind w:left="567"/>
    </w:pPr>
    <w:rPr>
      <w:szCs w:val="22"/>
    </w:rPr>
  </w:style>
  <w:style w:type="paragraph" w:customStyle="1" w:styleId="TOCBase">
    <w:name w:val="TOC Base"/>
    <w:rsid w:val="00402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C9E"/>
    <w:pPr>
      <w:tabs>
        <w:tab w:val="right" w:leader="dot" w:pos="9072"/>
      </w:tabs>
      <w:spacing w:before="40" w:after="40"/>
      <w:ind w:left="284"/>
    </w:pPr>
    <w:rPr>
      <w:rFonts w:ascii="Times New Roman" w:hAnsi="Times New Roman"/>
    </w:rPr>
  </w:style>
  <w:style w:type="paragraph" w:styleId="TOC1">
    <w:name w:val="toc 1"/>
    <w:basedOn w:val="TOCBase"/>
    <w:next w:val="Normal"/>
    <w:rsid w:val="00402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C9E"/>
    <w:rPr>
      <w:rFonts w:ascii="Times New Roman" w:eastAsia="Times New Roman" w:hAnsi="Times New Roman" w:cs="Times New Roman"/>
      <w:sz w:val="16"/>
      <w:lang w:eastAsia="en-US"/>
    </w:rPr>
  </w:style>
  <w:style w:type="paragraph" w:styleId="Title">
    <w:name w:val="Title"/>
    <w:basedOn w:val="HeadingBase"/>
    <w:link w:val="TitleChar"/>
    <w:qFormat/>
    <w:rsid w:val="00402C9E"/>
    <w:pPr>
      <w:spacing w:before="5040"/>
      <w:jc w:val="center"/>
    </w:pPr>
    <w:rPr>
      <w:sz w:val="48"/>
      <w:szCs w:val="72"/>
      <w:lang w:val="en-US"/>
    </w:rPr>
  </w:style>
  <w:style w:type="character" w:customStyle="1" w:styleId="TitleChar">
    <w:name w:val="Title Char"/>
    <w:basedOn w:val="DefaultParagraphFont"/>
    <w:link w:val="Title"/>
    <w:rsid w:val="00402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C9E"/>
    <w:pPr>
      <w:tabs>
        <w:tab w:val="left" w:pos="3600"/>
        <w:tab w:val="left" w:pos="3958"/>
      </w:tabs>
    </w:pPr>
  </w:style>
  <w:style w:type="paragraph" w:styleId="List">
    <w:name w:val="List"/>
    <w:basedOn w:val="BodyText"/>
    <w:next w:val="BodyText"/>
    <w:rsid w:val="00402C9E"/>
    <w:pPr>
      <w:tabs>
        <w:tab w:val="left" w:pos="340"/>
      </w:tabs>
      <w:spacing w:before="60" w:after="60"/>
      <w:ind w:left="340" w:hanging="340"/>
    </w:pPr>
  </w:style>
  <w:style w:type="paragraph" w:customStyle="1" w:styleId="Note">
    <w:name w:val="Note"/>
    <w:basedOn w:val="BodyText"/>
    <w:rsid w:val="00402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C9E"/>
    <w:pPr>
      <w:framePr w:wrap="auto" w:hAnchor="text" w:y="6049"/>
    </w:pPr>
    <w:rPr>
      <w:color w:val="000000"/>
      <w:sz w:val="40"/>
    </w:rPr>
  </w:style>
  <w:style w:type="paragraph" w:customStyle="1" w:styleId="TOCTitle">
    <w:name w:val="TOCTitle"/>
    <w:basedOn w:val="Heading1"/>
    <w:rsid w:val="00402C9E"/>
    <w:pPr>
      <w:spacing w:after="240"/>
      <w:jc w:val="center"/>
      <w:outlineLvl w:val="9"/>
    </w:pPr>
    <w:rPr>
      <w:caps/>
    </w:rPr>
  </w:style>
  <w:style w:type="paragraph" w:customStyle="1" w:styleId="Version">
    <w:name w:val="Version"/>
    <w:rsid w:val="00402C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C9E"/>
    <w:pPr>
      <w:numPr>
        <w:numId w:val="12"/>
      </w:numPr>
      <w:tabs>
        <w:tab w:val="clear" w:pos="680"/>
      </w:tabs>
    </w:pPr>
  </w:style>
  <w:style w:type="paragraph" w:styleId="Index1">
    <w:name w:val="index 1"/>
    <w:basedOn w:val="Normal"/>
    <w:next w:val="Normal"/>
    <w:semiHidden/>
    <w:rsid w:val="00402C9E"/>
    <w:pPr>
      <w:keepNext w:val="0"/>
      <w:tabs>
        <w:tab w:val="right" w:pos="4176"/>
      </w:tabs>
      <w:ind w:left="198" w:hanging="198"/>
    </w:pPr>
    <w:rPr>
      <w:rFonts w:ascii="Garamond" w:hAnsi="Garamond"/>
    </w:rPr>
  </w:style>
  <w:style w:type="paragraph" w:styleId="IndexHeading">
    <w:name w:val="index heading"/>
    <w:basedOn w:val="Normal"/>
    <w:next w:val="Index1"/>
    <w:semiHidden/>
    <w:rsid w:val="00402C9E"/>
    <w:pPr>
      <w:spacing w:before="120" w:after="120"/>
    </w:pPr>
    <w:rPr>
      <w:rFonts w:ascii="Arial" w:hAnsi="Arial"/>
      <w:b/>
      <w:color w:val="918585"/>
      <w:sz w:val="24"/>
    </w:rPr>
  </w:style>
  <w:style w:type="paragraph" w:styleId="Header">
    <w:name w:val="header"/>
    <w:basedOn w:val="Normal"/>
    <w:link w:val="HeaderChar"/>
    <w:rsid w:val="00402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C9E"/>
    <w:rPr>
      <w:rFonts w:ascii="Times New Roman" w:eastAsia="Times New Roman" w:hAnsi="Times New Roman" w:cs="Times New Roman"/>
      <w:sz w:val="16"/>
      <w:szCs w:val="20"/>
      <w:lang w:val="en-GB" w:eastAsia="en-US"/>
    </w:rPr>
  </w:style>
  <w:style w:type="paragraph" w:customStyle="1" w:styleId="Chapter">
    <w:name w:val="Chapter"/>
    <w:basedOn w:val="Normal"/>
    <w:rsid w:val="00402C9E"/>
    <w:pPr>
      <w:spacing w:before="240"/>
    </w:pPr>
    <w:rPr>
      <w:rFonts w:ascii="Times New Roman" w:hAnsi="Times New Roman"/>
      <w:smallCaps/>
      <w:spacing w:val="80"/>
      <w:sz w:val="28"/>
    </w:rPr>
  </w:style>
  <w:style w:type="paragraph" w:customStyle="1" w:styleId="InChapter">
    <w:name w:val="InChapter"/>
    <w:basedOn w:val="Heading3"/>
    <w:rsid w:val="00402C9E"/>
    <w:pPr>
      <w:spacing w:after="240"/>
      <w:outlineLvl w:val="9"/>
    </w:pPr>
    <w:rPr>
      <w:noProof/>
    </w:rPr>
  </w:style>
  <w:style w:type="paragraph" w:styleId="Index2">
    <w:name w:val="index 2"/>
    <w:basedOn w:val="Normal"/>
    <w:next w:val="Normal"/>
    <w:semiHidden/>
    <w:rsid w:val="00402C9E"/>
    <w:pPr>
      <w:tabs>
        <w:tab w:val="right" w:pos="4176"/>
      </w:tabs>
      <w:ind w:left="568" w:hanging="284"/>
    </w:pPr>
    <w:rPr>
      <w:rFonts w:ascii="Garamond" w:hAnsi="Garamond"/>
    </w:rPr>
  </w:style>
  <w:style w:type="paragraph" w:customStyle="1" w:styleId="Byline">
    <w:name w:val="Byline"/>
    <w:rsid w:val="00402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C9E"/>
    <w:pPr>
      <w:tabs>
        <w:tab w:val="clear" w:pos="3600"/>
        <w:tab w:val="clear" w:pos="3958"/>
      </w:tabs>
      <w:jc w:val="right"/>
    </w:pPr>
  </w:style>
  <w:style w:type="character" w:styleId="Emphasis">
    <w:name w:val="Emphasis"/>
    <w:basedOn w:val="DefaultParagraphFont"/>
    <w:qFormat/>
    <w:rsid w:val="00402C9E"/>
    <w:rPr>
      <w:i/>
    </w:rPr>
  </w:style>
  <w:style w:type="paragraph" w:styleId="Caption">
    <w:name w:val="caption"/>
    <w:basedOn w:val="BodyText"/>
    <w:next w:val="Normal"/>
    <w:qFormat/>
    <w:rsid w:val="00402C9E"/>
    <w:pPr>
      <w:framePr w:w="2268" w:hSpace="181" w:vSpace="181" w:wrap="around" w:vAnchor="text" w:hAnchor="page" w:x="1135" w:y="285" w:anchorLock="1"/>
    </w:pPr>
    <w:rPr>
      <w:i/>
    </w:rPr>
  </w:style>
  <w:style w:type="paragraph" w:customStyle="1" w:styleId="MiniTOCTitle">
    <w:name w:val="MiniTOCTitle"/>
    <w:basedOn w:val="Heading4"/>
    <w:rsid w:val="00402C9E"/>
    <w:pPr>
      <w:spacing w:before="240"/>
      <w:outlineLvl w:val="9"/>
    </w:pPr>
    <w:rPr>
      <w:noProof/>
      <w:sz w:val="24"/>
    </w:rPr>
  </w:style>
  <w:style w:type="paragraph" w:customStyle="1" w:styleId="MiniTOCItem">
    <w:name w:val="MiniTOCItem"/>
    <w:basedOn w:val="ListBullet"/>
    <w:rsid w:val="00402C9E"/>
    <w:pPr>
      <w:numPr>
        <w:numId w:val="0"/>
      </w:numPr>
      <w:tabs>
        <w:tab w:val="right" w:leader="dot" w:pos="6521"/>
      </w:tabs>
      <w:spacing w:before="0" w:after="0"/>
    </w:pPr>
  </w:style>
  <w:style w:type="paragraph" w:customStyle="1" w:styleId="TOFTitle">
    <w:name w:val="TOFTitle"/>
    <w:basedOn w:val="TOCTitle"/>
    <w:rsid w:val="00402C9E"/>
  </w:style>
  <w:style w:type="paragraph" w:styleId="TableofFigures">
    <w:name w:val="table of figures"/>
    <w:basedOn w:val="Normal"/>
    <w:next w:val="Normal"/>
    <w:semiHidden/>
    <w:rsid w:val="00402C9E"/>
    <w:pPr>
      <w:tabs>
        <w:tab w:val="right" w:leader="dot" w:pos="9072"/>
      </w:tabs>
      <w:ind w:left="970" w:hanging="403"/>
    </w:pPr>
    <w:rPr>
      <w:rFonts w:ascii="Times New Roman" w:hAnsi="Times New Roman"/>
      <w:b/>
    </w:rPr>
  </w:style>
  <w:style w:type="paragraph" w:styleId="ListNumber">
    <w:name w:val="List Number"/>
    <w:basedOn w:val="List"/>
    <w:rsid w:val="00402C9E"/>
    <w:pPr>
      <w:numPr>
        <w:numId w:val="14"/>
      </w:numPr>
      <w:tabs>
        <w:tab w:val="clear" w:pos="340"/>
      </w:tabs>
    </w:pPr>
  </w:style>
  <w:style w:type="character" w:customStyle="1" w:styleId="WingdingSymbols">
    <w:name w:val="Wingding Symbols"/>
    <w:rsid w:val="00402C9E"/>
    <w:rPr>
      <w:rFonts w:ascii="Wingdings" w:hAnsi="Wingdings"/>
    </w:rPr>
  </w:style>
  <w:style w:type="paragraph" w:customStyle="1" w:styleId="TableHeading">
    <w:name w:val="Table Heading"/>
    <w:basedOn w:val="HeadingBase"/>
    <w:rsid w:val="00402C9E"/>
    <w:pPr>
      <w:keepLines/>
      <w:pBdr>
        <w:bottom w:val="single" w:sz="6" w:space="1" w:color="918585"/>
      </w:pBdr>
      <w:spacing w:before="240"/>
    </w:pPr>
  </w:style>
  <w:style w:type="character" w:customStyle="1" w:styleId="HotSpot">
    <w:name w:val="HotSpot"/>
    <w:rsid w:val="00402C9E"/>
    <w:rPr>
      <w:color w:val="0033CC"/>
      <w:u w:val="none"/>
    </w:rPr>
  </w:style>
  <w:style w:type="paragraph" w:customStyle="1" w:styleId="BodyTextRight">
    <w:name w:val="Body Text Right"/>
    <w:basedOn w:val="BodyText"/>
    <w:rsid w:val="00402C9E"/>
    <w:pPr>
      <w:spacing w:before="0" w:after="0"/>
      <w:jc w:val="right"/>
    </w:pPr>
  </w:style>
  <w:style w:type="paragraph" w:styleId="Index3">
    <w:name w:val="index 3"/>
    <w:basedOn w:val="ListNumber2"/>
    <w:next w:val="Normal"/>
    <w:semiHidden/>
    <w:rsid w:val="00402C9E"/>
    <w:pPr>
      <w:numPr>
        <w:numId w:val="0"/>
      </w:numPr>
      <w:tabs>
        <w:tab w:val="right" w:leader="dot" w:pos="4176"/>
      </w:tabs>
    </w:pPr>
  </w:style>
  <w:style w:type="paragraph" w:styleId="ListNumber2">
    <w:name w:val="List Number 2"/>
    <w:basedOn w:val="List2"/>
    <w:rsid w:val="00402C9E"/>
    <w:pPr>
      <w:numPr>
        <w:numId w:val="9"/>
      </w:numPr>
      <w:tabs>
        <w:tab w:val="clear" w:pos="1060"/>
      </w:tabs>
    </w:pPr>
  </w:style>
  <w:style w:type="paragraph" w:customStyle="1" w:styleId="MarginNote">
    <w:name w:val="Margin Note"/>
    <w:basedOn w:val="BodyText"/>
    <w:rsid w:val="00402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C9E"/>
    <w:rPr>
      <w:sz w:val="32"/>
    </w:rPr>
  </w:style>
  <w:style w:type="paragraph" w:customStyle="1" w:styleId="HeadingProcedure">
    <w:name w:val="Heading Procedure"/>
    <w:basedOn w:val="HeadingBase"/>
    <w:next w:val="Normal"/>
    <w:rsid w:val="00402C9E"/>
    <w:pPr>
      <w:tabs>
        <w:tab w:val="left" w:pos="0"/>
      </w:tabs>
      <w:spacing w:before="120" w:after="60"/>
    </w:pPr>
    <w:rPr>
      <w:i/>
      <w:color w:val="918585"/>
      <w:sz w:val="22"/>
    </w:rPr>
  </w:style>
  <w:style w:type="paragraph" w:customStyle="1" w:styleId="TableBodyText">
    <w:name w:val="Table Body Text"/>
    <w:basedOn w:val="BodyText"/>
    <w:rsid w:val="00402C9E"/>
    <w:pPr>
      <w:spacing w:before="60" w:after="60"/>
    </w:pPr>
  </w:style>
  <w:style w:type="paragraph" w:styleId="ListContinue">
    <w:name w:val="List Continue"/>
    <w:basedOn w:val="List"/>
    <w:rsid w:val="00402C9E"/>
    <w:pPr>
      <w:ind w:firstLine="0"/>
    </w:pPr>
  </w:style>
  <w:style w:type="paragraph" w:customStyle="1" w:styleId="ListNote">
    <w:name w:val="List Note"/>
    <w:basedOn w:val="List"/>
    <w:rsid w:val="00402C9E"/>
    <w:pPr>
      <w:pBdr>
        <w:top w:val="single" w:sz="6" w:space="2" w:color="918585"/>
        <w:bottom w:val="single" w:sz="6" w:space="2" w:color="918585"/>
      </w:pBdr>
      <w:tabs>
        <w:tab w:val="left" w:pos="1021"/>
      </w:tabs>
      <w:ind w:firstLine="0"/>
    </w:pPr>
  </w:style>
  <w:style w:type="paragraph" w:customStyle="1" w:styleId="Warning">
    <w:name w:val="Warning"/>
    <w:basedOn w:val="BodyText"/>
    <w:rsid w:val="00402C9E"/>
    <w:pPr>
      <w:shd w:val="clear" w:color="auto" w:fill="D9D9D9"/>
      <w:tabs>
        <w:tab w:val="left" w:pos="992"/>
      </w:tabs>
      <w:ind w:left="119" w:right="119"/>
    </w:pPr>
    <w:rPr>
      <w:sz w:val="20"/>
    </w:rPr>
  </w:style>
  <w:style w:type="paragraph" w:customStyle="1" w:styleId="MarginIcons">
    <w:name w:val="Margin Icons"/>
    <w:basedOn w:val="BodyText"/>
    <w:rsid w:val="00402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C9E"/>
    <w:rPr>
      <w:rFonts w:ascii="Courier New" w:hAnsi="Courier New"/>
    </w:rPr>
  </w:style>
  <w:style w:type="paragraph" w:customStyle="1" w:styleId="NoteBullet">
    <w:name w:val="Note Bullet"/>
    <w:basedOn w:val="Note"/>
    <w:rsid w:val="00402C9E"/>
    <w:pPr>
      <w:tabs>
        <w:tab w:val="clear" w:pos="680"/>
      </w:tabs>
      <w:spacing w:before="60" w:after="60"/>
    </w:pPr>
  </w:style>
  <w:style w:type="paragraph" w:customStyle="1" w:styleId="SubHeading2">
    <w:name w:val="SubHeading2"/>
    <w:basedOn w:val="HeadingBase"/>
    <w:rsid w:val="00402C9E"/>
    <w:pPr>
      <w:spacing w:before="240" w:after="60"/>
    </w:pPr>
    <w:rPr>
      <w:sz w:val="20"/>
    </w:rPr>
  </w:style>
  <w:style w:type="paragraph" w:customStyle="1" w:styleId="SubHeading1">
    <w:name w:val="SubHeading1"/>
    <w:basedOn w:val="HeadingBase"/>
    <w:rsid w:val="00402C9E"/>
    <w:pPr>
      <w:spacing w:before="240" w:after="60"/>
    </w:pPr>
    <w:rPr>
      <w:color w:val="918585"/>
      <w:sz w:val="22"/>
    </w:rPr>
  </w:style>
  <w:style w:type="paragraph" w:customStyle="1" w:styleId="SideHeading">
    <w:name w:val="Side Heading"/>
    <w:basedOn w:val="HeadingBase"/>
    <w:rsid w:val="00402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C9E"/>
    <w:pPr>
      <w:numPr>
        <w:numId w:val="10"/>
      </w:numPr>
    </w:pPr>
  </w:style>
  <w:style w:type="paragraph" w:styleId="PlainText">
    <w:name w:val="Plain Text"/>
    <w:basedOn w:val="Normal"/>
    <w:link w:val="PlainTextChar"/>
    <w:rsid w:val="00402C9E"/>
    <w:rPr>
      <w:sz w:val="20"/>
    </w:rPr>
  </w:style>
  <w:style w:type="character" w:customStyle="1" w:styleId="PlainTextChar">
    <w:name w:val="Plain Text Char"/>
    <w:basedOn w:val="DefaultParagraphFont"/>
    <w:link w:val="PlainText"/>
    <w:rsid w:val="00402C9E"/>
    <w:rPr>
      <w:rFonts w:ascii="Courier New" w:eastAsia="Times New Roman" w:hAnsi="Courier New" w:cs="Times New Roman"/>
      <w:sz w:val="20"/>
      <w:szCs w:val="20"/>
      <w:lang w:eastAsia="en-US"/>
    </w:rPr>
  </w:style>
  <w:style w:type="character" w:customStyle="1" w:styleId="MenuOption">
    <w:name w:val="Menu Option"/>
    <w:basedOn w:val="DefaultParagraphFont"/>
    <w:rsid w:val="00402C9E"/>
    <w:rPr>
      <w:b/>
      <w:smallCaps/>
    </w:rPr>
  </w:style>
  <w:style w:type="paragraph" w:customStyle="1" w:styleId="TableListNumber">
    <w:name w:val="Table List Number"/>
    <w:basedOn w:val="ListNumber"/>
    <w:rsid w:val="00402C9E"/>
    <w:pPr>
      <w:numPr>
        <w:numId w:val="0"/>
      </w:numPr>
    </w:pPr>
  </w:style>
  <w:style w:type="paragraph" w:styleId="TOC4">
    <w:name w:val="toc 4"/>
    <w:basedOn w:val="TOCBase"/>
    <w:next w:val="Normal"/>
    <w:semiHidden/>
    <w:rsid w:val="00402C9E"/>
    <w:pPr>
      <w:tabs>
        <w:tab w:val="right" w:leader="dot" w:pos="9071"/>
      </w:tabs>
      <w:ind w:left="1701"/>
    </w:pPr>
  </w:style>
  <w:style w:type="paragraph" w:customStyle="1" w:styleId="ListAlpha">
    <w:name w:val="List Alpha"/>
    <w:basedOn w:val="List"/>
    <w:rsid w:val="00402C9E"/>
    <w:pPr>
      <w:numPr>
        <w:numId w:val="8"/>
      </w:numPr>
    </w:pPr>
  </w:style>
  <w:style w:type="paragraph" w:customStyle="1" w:styleId="ListAlpha2">
    <w:name w:val="List Alpha 2"/>
    <w:basedOn w:val="List2"/>
    <w:rsid w:val="00402C9E"/>
    <w:pPr>
      <w:numPr>
        <w:numId w:val="7"/>
      </w:numPr>
    </w:pPr>
  </w:style>
  <w:style w:type="paragraph" w:styleId="List2">
    <w:name w:val="List 2"/>
    <w:basedOn w:val="BodyText"/>
    <w:rsid w:val="00402C9E"/>
    <w:pPr>
      <w:tabs>
        <w:tab w:val="left" w:pos="680"/>
      </w:tabs>
      <w:spacing w:before="60" w:after="60"/>
      <w:ind w:left="680" w:hanging="340"/>
    </w:pPr>
  </w:style>
  <w:style w:type="paragraph" w:styleId="List3">
    <w:name w:val="List 3"/>
    <w:basedOn w:val="BodyText"/>
    <w:rsid w:val="00402C9E"/>
    <w:pPr>
      <w:tabs>
        <w:tab w:val="left" w:pos="1021"/>
      </w:tabs>
      <w:spacing w:before="60" w:after="60"/>
      <w:ind w:left="1020" w:hanging="340"/>
    </w:pPr>
  </w:style>
  <w:style w:type="paragraph" w:styleId="List4">
    <w:name w:val="List 4"/>
    <w:basedOn w:val="BodyText"/>
    <w:rsid w:val="00402C9E"/>
    <w:pPr>
      <w:tabs>
        <w:tab w:val="left" w:pos="1361"/>
      </w:tabs>
      <w:spacing w:before="60" w:after="60"/>
      <w:ind w:left="1361" w:hanging="340"/>
    </w:pPr>
  </w:style>
  <w:style w:type="paragraph" w:styleId="List5">
    <w:name w:val="List 5"/>
    <w:basedOn w:val="BodyText"/>
    <w:rsid w:val="00402C9E"/>
    <w:pPr>
      <w:tabs>
        <w:tab w:val="left" w:pos="1701"/>
      </w:tabs>
      <w:spacing w:before="60" w:after="60"/>
      <w:ind w:left="1701" w:hanging="340"/>
    </w:pPr>
  </w:style>
  <w:style w:type="paragraph" w:styleId="ListBullet3">
    <w:name w:val="List Bullet 3"/>
    <w:basedOn w:val="List3"/>
    <w:rsid w:val="00402C9E"/>
    <w:pPr>
      <w:numPr>
        <w:numId w:val="13"/>
      </w:numPr>
      <w:tabs>
        <w:tab w:val="clear" w:pos="1021"/>
      </w:tabs>
      <w:ind w:left="1037" w:hanging="357"/>
    </w:pPr>
  </w:style>
  <w:style w:type="paragraph" w:styleId="ListBullet4">
    <w:name w:val="List Bullet 4"/>
    <w:basedOn w:val="List4"/>
    <w:rsid w:val="00402C9E"/>
    <w:pPr>
      <w:numPr>
        <w:numId w:val="2"/>
      </w:numPr>
      <w:tabs>
        <w:tab w:val="clear" w:pos="1361"/>
      </w:tabs>
    </w:pPr>
  </w:style>
  <w:style w:type="paragraph" w:styleId="ListBullet5">
    <w:name w:val="List Bullet 5"/>
    <w:basedOn w:val="List5"/>
    <w:rsid w:val="00402C9E"/>
    <w:pPr>
      <w:numPr>
        <w:numId w:val="3"/>
      </w:numPr>
    </w:pPr>
  </w:style>
  <w:style w:type="paragraph" w:styleId="ListContinue2">
    <w:name w:val="List Continue 2"/>
    <w:basedOn w:val="List2"/>
    <w:rsid w:val="00402C9E"/>
    <w:pPr>
      <w:ind w:firstLine="0"/>
    </w:pPr>
  </w:style>
  <w:style w:type="paragraph" w:styleId="ListContinue3">
    <w:name w:val="List Continue 3"/>
    <w:basedOn w:val="List3"/>
    <w:rsid w:val="00402C9E"/>
    <w:pPr>
      <w:ind w:left="1021" w:firstLine="0"/>
    </w:pPr>
  </w:style>
  <w:style w:type="paragraph" w:styleId="ListContinue4">
    <w:name w:val="List Continue 4"/>
    <w:basedOn w:val="List4"/>
    <w:rsid w:val="00402C9E"/>
    <w:pPr>
      <w:ind w:firstLine="0"/>
    </w:pPr>
  </w:style>
  <w:style w:type="paragraph" w:styleId="ListContinue5">
    <w:name w:val="List Continue 5"/>
    <w:basedOn w:val="List5"/>
    <w:rsid w:val="00402C9E"/>
    <w:pPr>
      <w:ind w:firstLine="0"/>
    </w:pPr>
  </w:style>
  <w:style w:type="paragraph" w:styleId="ListNumber3">
    <w:name w:val="List Number 3"/>
    <w:basedOn w:val="List3"/>
    <w:rsid w:val="00402C9E"/>
    <w:pPr>
      <w:numPr>
        <w:numId w:val="4"/>
      </w:numPr>
    </w:pPr>
  </w:style>
  <w:style w:type="paragraph" w:styleId="ListNumber4">
    <w:name w:val="List Number 4"/>
    <w:basedOn w:val="List4"/>
    <w:rsid w:val="00402C9E"/>
    <w:pPr>
      <w:numPr>
        <w:numId w:val="5"/>
      </w:numPr>
    </w:pPr>
  </w:style>
  <w:style w:type="paragraph" w:styleId="ListNumber5">
    <w:name w:val="List Number 5"/>
    <w:basedOn w:val="List5"/>
    <w:rsid w:val="00402C9E"/>
    <w:pPr>
      <w:numPr>
        <w:numId w:val="6"/>
      </w:numPr>
    </w:pPr>
  </w:style>
  <w:style w:type="paragraph" w:styleId="BlockText">
    <w:name w:val="Block Text"/>
    <w:basedOn w:val="Normal"/>
    <w:rsid w:val="00402C9E"/>
    <w:pPr>
      <w:spacing w:after="120"/>
      <w:ind w:left="1440" w:right="1440"/>
    </w:pPr>
  </w:style>
  <w:style w:type="character" w:customStyle="1" w:styleId="Subscript">
    <w:name w:val="Subscript"/>
    <w:basedOn w:val="DefaultParagraphFont"/>
    <w:rsid w:val="00402C9E"/>
    <w:rPr>
      <w:sz w:val="16"/>
      <w:vertAlign w:val="subscript"/>
    </w:rPr>
  </w:style>
  <w:style w:type="character" w:customStyle="1" w:styleId="Superscript">
    <w:name w:val="Superscript"/>
    <w:basedOn w:val="DefaultParagraphFont"/>
    <w:rsid w:val="00402C9E"/>
    <w:rPr>
      <w:sz w:val="16"/>
      <w:vertAlign w:val="superscript"/>
    </w:rPr>
  </w:style>
  <w:style w:type="character" w:customStyle="1" w:styleId="Symbols">
    <w:name w:val="Symbols"/>
    <w:basedOn w:val="DefaultParagraphFont"/>
    <w:rsid w:val="00402C9E"/>
    <w:rPr>
      <w:rFonts w:ascii="Symbol" w:hAnsi="Symbol"/>
    </w:rPr>
  </w:style>
  <w:style w:type="character" w:customStyle="1" w:styleId="MenuOptions">
    <w:name w:val="Menu Options"/>
    <w:basedOn w:val="DefaultParagraphFont"/>
    <w:rsid w:val="00402C9E"/>
    <w:rPr>
      <w:rFonts w:ascii="Arial Narrow" w:hAnsi="Arial Narrow"/>
      <w:smallCaps/>
    </w:rPr>
  </w:style>
  <w:style w:type="character" w:customStyle="1" w:styleId="Buttons">
    <w:name w:val="Buttons"/>
    <w:basedOn w:val="DefaultParagraphFont"/>
    <w:rsid w:val="00402C9E"/>
    <w:rPr>
      <w:b/>
    </w:rPr>
  </w:style>
  <w:style w:type="character" w:customStyle="1" w:styleId="Underlined">
    <w:name w:val="Underlined"/>
    <w:basedOn w:val="DefaultParagraphFont"/>
    <w:rsid w:val="00402C9E"/>
    <w:rPr>
      <w:u w:val="single"/>
    </w:rPr>
  </w:style>
  <w:style w:type="paragraph" w:customStyle="1" w:styleId="TableBodyTextRight">
    <w:name w:val="Table Body Text Right"/>
    <w:basedOn w:val="TableBodyText"/>
    <w:rsid w:val="00402C9E"/>
    <w:pPr>
      <w:widowControl w:val="0"/>
      <w:autoSpaceDE w:val="0"/>
      <w:autoSpaceDN w:val="0"/>
      <w:adjustRightInd w:val="0"/>
      <w:jc w:val="right"/>
    </w:pPr>
    <w:rPr>
      <w:rFonts w:cs="Arial"/>
      <w:szCs w:val="18"/>
    </w:rPr>
  </w:style>
  <w:style w:type="paragraph" w:customStyle="1" w:styleId="CopyrightText">
    <w:name w:val="Copyright Text"/>
    <w:basedOn w:val="BodyText"/>
    <w:rsid w:val="00402C9E"/>
    <w:rPr>
      <w:sz w:val="18"/>
    </w:rPr>
  </w:style>
  <w:style w:type="paragraph" w:customStyle="1" w:styleId="BodySmallRight">
    <w:name w:val="Body Small Right"/>
    <w:basedOn w:val="BodyTextRight"/>
    <w:rsid w:val="00402C9E"/>
    <w:rPr>
      <w:sz w:val="18"/>
      <w:szCs w:val="18"/>
    </w:rPr>
  </w:style>
  <w:style w:type="paragraph" w:customStyle="1" w:styleId="MarginEdition">
    <w:name w:val="Margin Edition"/>
    <w:basedOn w:val="MarginNote"/>
    <w:rsid w:val="00402C9E"/>
    <w:pPr>
      <w:spacing w:before="0" w:after="0"/>
    </w:pPr>
    <w:rPr>
      <w:rFonts w:ascii="Times New Roman" w:hAnsi="Times New Roman"/>
      <w:color w:val="999999"/>
    </w:rPr>
  </w:style>
  <w:style w:type="paragraph" w:customStyle="1" w:styleId="Spacer">
    <w:name w:val="Spacer"/>
    <w:basedOn w:val="Normal"/>
    <w:rsid w:val="00402C9E"/>
    <w:rPr>
      <w:sz w:val="2"/>
      <w:szCs w:val="2"/>
    </w:rPr>
  </w:style>
  <w:style w:type="character" w:customStyle="1" w:styleId="Small">
    <w:name w:val="Small"/>
    <w:basedOn w:val="DefaultParagraphFont"/>
    <w:rsid w:val="00402C9E"/>
    <w:rPr>
      <w:sz w:val="16"/>
    </w:rPr>
  </w:style>
  <w:style w:type="paragraph" w:customStyle="1" w:styleId="WideTable">
    <w:name w:val="Wide Table"/>
    <w:basedOn w:val="Normal"/>
    <w:rsid w:val="00402C9E"/>
    <w:pPr>
      <w:ind w:left="-1418"/>
    </w:pPr>
    <w:rPr>
      <w:sz w:val="2"/>
      <w:szCs w:val="2"/>
    </w:rPr>
  </w:style>
  <w:style w:type="character" w:styleId="PageNumber">
    <w:name w:val="page number"/>
    <w:basedOn w:val="DefaultParagraphFont"/>
    <w:rsid w:val="00402C9E"/>
  </w:style>
  <w:style w:type="paragraph" w:styleId="Quote">
    <w:name w:val="Quote"/>
    <w:basedOn w:val="Heading1"/>
    <w:link w:val="QuoteChar"/>
    <w:qFormat/>
    <w:rsid w:val="00402C9E"/>
    <w:rPr>
      <w:b w:val="0"/>
      <w:sz w:val="72"/>
      <w:szCs w:val="72"/>
      <w:lang w:val="en-NZ"/>
    </w:rPr>
  </w:style>
  <w:style w:type="character" w:customStyle="1" w:styleId="QuoteChar">
    <w:name w:val="Quote Char"/>
    <w:basedOn w:val="DefaultParagraphFont"/>
    <w:link w:val="Quote"/>
    <w:rsid w:val="00402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C9E"/>
    <w:pPr>
      <w:pageBreakBefore/>
    </w:pPr>
  </w:style>
  <w:style w:type="paragraph" w:customStyle="1" w:styleId="Border">
    <w:name w:val="Border"/>
    <w:basedOn w:val="Normal"/>
    <w:qFormat/>
    <w:rsid w:val="00402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C9E"/>
    <w:rPr>
      <w:b/>
      <w:bCs/>
      <w:i/>
      <w:iCs/>
      <w:color w:val="auto"/>
    </w:rPr>
  </w:style>
  <w:style w:type="paragraph" w:styleId="IntenseQuote">
    <w:name w:val="Intense Quote"/>
    <w:basedOn w:val="Normal"/>
    <w:next w:val="Normal"/>
    <w:link w:val="IntenseQuoteChar"/>
    <w:uiPriority w:val="30"/>
    <w:qFormat/>
    <w:rsid w:val="00402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C9E"/>
    <w:rPr>
      <w:smallCaps/>
      <w:color w:val="auto"/>
      <w:u w:val="single"/>
    </w:rPr>
  </w:style>
  <w:style w:type="character" w:styleId="IntenseReference">
    <w:name w:val="Intense Reference"/>
    <w:basedOn w:val="DefaultParagraphFont"/>
    <w:uiPriority w:val="32"/>
    <w:qFormat/>
    <w:rsid w:val="00402C9E"/>
    <w:rPr>
      <w:b/>
      <w:bCs/>
      <w:smallCaps/>
      <w:color w:val="auto"/>
      <w:spacing w:val="5"/>
      <w:u w:val="single"/>
    </w:rPr>
  </w:style>
  <w:style w:type="paragraph" w:customStyle="1" w:styleId="2ColumnHeading">
    <w:name w:val="2Column Heading"/>
    <w:basedOn w:val="BodyText"/>
    <w:qFormat/>
    <w:rsid w:val="00402C9E"/>
    <w:pPr>
      <w:spacing w:after="60"/>
      <w:ind w:left="-2268"/>
    </w:pPr>
    <w:rPr>
      <w:b/>
    </w:rPr>
  </w:style>
  <w:style w:type="paragraph" w:customStyle="1" w:styleId="Heading1TOC">
    <w:name w:val="Heading1 TOC"/>
    <w:basedOn w:val="Normal"/>
    <w:qFormat/>
    <w:rsid w:val="00402C9E"/>
    <w:pPr>
      <w:spacing w:before="240" w:after="120"/>
    </w:pPr>
    <w:rPr>
      <w:rFonts w:ascii="Times New Roman" w:hAnsi="Times New Roman"/>
      <w:b/>
      <w:sz w:val="32"/>
    </w:rPr>
  </w:style>
  <w:style w:type="paragraph" w:customStyle="1" w:styleId="Heading2TOC">
    <w:name w:val="Heading2 TOC"/>
    <w:basedOn w:val="Normal"/>
    <w:qFormat/>
    <w:rsid w:val="00402C9E"/>
    <w:pPr>
      <w:spacing w:before="240" w:after="60"/>
    </w:pPr>
    <w:rPr>
      <w:rFonts w:ascii="Times New Roman" w:hAnsi="Times New Roman"/>
      <w:b/>
      <w:sz w:val="28"/>
    </w:rPr>
  </w:style>
  <w:style w:type="character" w:customStyle="1" w:styleId="Underline">
    <w:name w:val="Underline"/>
    <w:basedOn w:val="DefaultParagraphFont"/>
    <w:qFormat/>
    <w:rsid w:val="00402C9E"/>
    <w:rPr>
      <w:u w:val="single"/>
    </w:rPr>
  </w:style>
  <w:style w:type="character" w:customStyle="1" w:styleId="BoldandItalics">
    <w:name w:val="Bold and Italics"/>
    <w:qFormat/>
    <w:rsid w:val="00402C9E"/>
    <w:rPr>
      <w:b/>
      <w:i/>
      <w:u w:val="none"/>
    </w:rPr>
  </w:style>
  <w:style w:type="paragraph" w:styleId="BalloonText">
    <w:name w:val="Balloon Text"/>
    <w:basedOn w:val="Normal"/>
    <w:link w:val="BalloonTextChar"/>
    <w:rsid w:val="00402C9E"/>
    <w:rPr>
      <w:rFonts w:ascii="Tahoma" w:hAnsi="Tahoma" w:cs="Tahoma"/>
      <w:sz w:val="16"/>
      <w:szCs w:val="16"/>
    </w:rPr>
  </w:style>
  <w:style w:type="character" w:customStyle="1" w:styleId="BalloonTextChar">
    <w:name w:val="Balloon Text Char"/>
    <w:basedOn w:val="DefaultParagraphFont"/>
    <w:link w:val="BalloonText"/>
    <w:rsid w:val="00402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C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C9E"/>
    <w:rPr>
      <w:b/>
      <w:color w:val="660033"/>
      <w:spacing w:val="0"/>
    </w:rPr>
  </w:style>
  <w:style w:type="paragraph" w:customStyle="1" w:styleId="Nameditemlist">
    <w:name w:val="Named item list"/>
    <w:basedOn w:val="BodyText"/>
    <w:qFormat/>
    <w:rsid w:val="00402C9E"/>
    <w:pPr>
      <w:tabs>
        <w:tab w:val="left" w:pos="2835"/>
      </w:tabs>
      <w:ind w:left="2835" w:hanging="2835"/>
    </w:pPr>
  </w:style>
  <w:style w:type="paragraph" w:customStyle="1" w:styleId="BodyTextnopadding">
    <w:name w:val="Body Text no padding"/>
    <w:basedOn w:val="BodyText"/>
    <w:qFormat/>
    <w:rsid w:val="00402C9E"/>
    <w:pPr>
      <w:spacing w:before="0" w:after="0"/>
    </w:pPr>
  </w:style>
  <w:style w:type="paragraph" w:customStyle="1" w:styleId="BodyTextBold">
    <w:name w:val="Body Text Bold"/>
    <w:basedOn w:val="BodyText"/>
    <w:qFormat/>
    <w:rsid w:val="00402C9E"/>
    <w:rPr>
      <w:b/>
    </w:rPr>
  </w:style>
  <w:style w:type="character" w:styleId="Hyperlink">
    <w:name w:val="Hyperlink"/>
    <w:basedOn w:val="DefaultParagraphFont"/>
    <w:uiPriority w:val="99"/>
    <w:unhideWhenUsed/>
    <w:rsid w:val="00C43A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3875</Characters>
  <Application>Microsoft Office Word</Application>
  <DocSecurity>0</DocSecurity>
  <Lines>107</Lines>
  <Paragraphs>76</Paragraphs>
  <ScaleCrop>false</ScaleCrop>
  <Company>Author-it Software Corporation Ltd.</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PUA40422 Certificate IV in Public Safety (Biosecurity Emergency Response Leadership)</dc:title>
  <dc:subject>Approved</dc:subject>
  <dc:creator>Australian Industry Standards</dc:creator>
  <cp:keywords>Release 1</cp:keywords>
  <dc:description>Review Date: 12 April 2008</dc:description>
  <cp:lastModifiedBy>HSD_TPCMSd.prod</cp:lastModifiedBy>
  <cp:revision>3</cp:revision>
  <dcterms:created xsi:type="dcterms:W3CDTF">2022-12-16T12:12:58Z</dcterms:created>
  <dcterms:modified xsi:type="dcterms:W3CDTF">2022-12-15T03:42:00Z</dcterms:modified>
</cp:coreProperties>
</file>