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CE2" w:rsidP="001A2C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PUA30922 Certificate III in Public Safety (Biosecurity Emergency Response Operations)</w:t>
      </w:r>
      <w:r>
        <w:fldChar w:fldCharType="end"/>
      </w:r>
    </w:p>
    <w:p w:rsidR="001A2CE2" w:rsidP="001A2CE2">
      <w:pPr>
        <w:pStyle w:val="Version"/>
        <w:sectPr w:rsidSect="007E49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E494B" w:rsidP="007E494B">
      <w:pPr>
        <w:pStyle w:val="SuperHeading"/>
      </w:pPr>
      <w:r w:rsidRPr="007E494B">
        <w:t>PUA30922 Certificate III in Public Safety (Biosecurity Emergency Response Operations)</w:t>
      </w:r>
    </w:p>
    <w:p w:rsidR="00000000" w:rsidRPr="007E494B" w:rsidP="007E494B">
      <w:pPr>
        <w:pStyle w:val="Heading1"/>
      </w:pPr>
      <w:bookmarkStart w:id="1" w:name="O_1269343"/>
      <w:bookmarkEnd w:id="1"/>
      <w:r w:rsidRPr="007E49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94B" w:rsidP="007E494B">
            <w:pPr>
              <w:pStyle w:val="BodyText"/>
            </w:pPr>
            <w:r w:rsidRPr="007E494B">
              <w:rPr>
                <w:rStyle w:val="SpecialBold"/>
              </w:rPr>
              <w:t>Release 1.</w:t>
            </w:r>
            <w:r w:rsidRPr="007E494B">
              <w:t xml:space="preserve"> This is the first release of this qualification in the PUA Public Safety Training Package.</w:t>
            </w:r>
          </w:p>
        </w:tc>
      </w:tr>
    </w:tbl>
    <w:p w:rsidR="00000000" w:rsidRPr="007E494B" w:rsidP="007E494B">
      <w:pPr>
        <w:pStyle w:val="NoPaddingFontSize1"/>
      </w:pPr>
    </w:p>
    <w:p w:rsidR="00000000" w:rsidRPr="007E494B" w:rsidP="007E494B">
      <w:pPr>
        <w:pStyle w:val="AllowPageBreak"/>
      </w:pPr>
    </w:p>
    <w:p w:rsidR="00000000" w:rsidRPr="007E494B" w:rsidP="007E494B">
      <w:pPr>
        <w:pStyle w:val="Heading1"/>
      </w:pPr>
      <w:bookmarkStart w:id="2" w:name="O_1269344"/>
      <w:bookmarkEnd w:id="2"/>
      <w:r w:rsidRPr="007E494B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94B" w:rsidP="007E494B">
            <w:pPr>
              <w:pStyle w:val="BodyText"/>
            </w:pPr>
            <w:r w:rsidRPr="007E494B">
              <w:t>The PUA30922 Certificate III in Public Safety (Biosecurity Emergency Response Operations) provides individuals with the skills and knowledge to work in a biosecurity emergency response. Pests and diseases entering, emerging, estab</w:t>
            </w:r>
            <w:r w:rsidRPr="007E494B">
              <w:t>lishing or spreading in Australia pose a risk to the economy, environment and community. Biosecurity involves the mitigation and management of these risks.</w:t>
            </w:r>
          </w:p>
          <w:p w:rsidR="00000000" w:rsidRPr="007E494B" w:rsidP="007E494B">
            <w:pPr>
              <w:pStyle w:val="BodyText"/>
            </w:pPr>
            <w:r w:rsidRPr="007E494B">
              <w:t>The role of a biosecurity emergency responder is to carry out actions within a biosecurity emergency</w:t>
            </w:r>
            <w:r w:rsidRPr="007E494B">
              <w:t xml:space="preserve"> response to an animal, plant, aquatic, environmental or other biosecurity threat. Biosecurity emergency responder’s duties may include activities in the field and/or working in an operations centre (the term operations centre is used in accordance with th</w:t>
            </w:r>
            <w:r w:rsidRPr="007E494B">
              <w:t xml:space="preserve">e Biosecurity Incident Management System). </w:t>
            </w:r>
          </w:p>
          <w:p w:rsidR="00000000" w:rsidRPr="007E494B" w:rsidP="007E494B">
            <w:pPr>
              <w:pStyle w:val="BodyText"/>
            </w:pPr>
            <w:r w:rsidRPr="007E494B">
              <w:t>This qualification includes the units of competency required by biosecurity emergency responders to work safely and effectively as part of a response team. The range of activities that may be performed include co</w:t>
            </w:r>
            <w:r w:rsidRPr="007E494B">
              <w:t xml:space="preserve">ntributing to response planning, implementing disease or pest surveillance and associated sampling protocols, ensuring effective quarantine and movement controls and undertaking disease or pest control procedures at infected premises. </w:t>
            </w:r>
          </w:p>
          <w:p w:rsidR="00000000" w:rsidRPr="007E494B" w:rsidP="007E494B">
            <w:pPr>
              <w:pStyle w:val="BodyText"/>
            </w:pPr>
            <w:r w:rsidRPr="007E494B">
              <w:t>Individuals will dem</w:t>
            </w:r>
            <w:r w:rsidRPr="007E494B">
              <w:t>onstrate autonomy and judgement whilst following instructions in known and stable contexts within established parameters.</w:t>
            </w:r>
          </w:p>
          <w:p w:rsidR="00000000" w:rsidRPr="007E494B" w:rsidP="007E494B">
            <w:pPr>
              <w:pStyle w:val="BodyText"/>
            </w:pPr>
            <w:r w:rsidRPr="007E494B">
              <w:t>No licensing, legislative or certification requirements apply to this qualification at the time of publication.</w:t>
            </w:r>
          </w:p>
        </w:tc>
      </w:tr>
    </w:tbl>
    <w:p w:rsidR="00000000" w:rsidRPr="007E494B" w:rsidP="007E494B">
      <w:pPr>
        <w:pStyle w:val="NoPaddingFontSize1"/>
      </w:pPr>
    </w:p>
    <w:p w:rsidR="00000000" w:rsidRPr="007E494B" w:rsidP="007E494B">
      <w:pPr>
        <w:pStyle w:val="AllowPageBreak"/>
      </w:pPr>
    </w:p>
    <w:p w:rsidR="00000000" w:rsidRPr="007E494B" w:rsidP="007E494B">
      <w:pPr>
        <w:pStyle w:val="Heading1"/>
      </w:pPr>
      <w:bookmarkStart w:id="3" w:name="O_1269345"/>
      <w:bookmarkEnd w:id="3"/>
      <w:r w:rsidRPr="007E494B">
        <w:t>E</w:t>
      </w:r>
      <w:r w:rsidRPr="007E494B">
        <w:t>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94B" w:rsidP="007E494B">
            <w:pPr>
              <w:pStyle w:val="BodyText"/>
            </w:pPr>
            <w:r w:rsidRPr="007E494B">
              <w:t>There are no entry requirements for this qualification.</w:t>
            </w:r>
          </w:p>
        </w:tc>
      </w:tr>
    </w:tbl>
    <w:p w:rsidR="00000000" w:rsidRPr="007E494B" w:rsidP="007E494B">
      <w:pPr>
        <w:pStyle w:val="NoPaddingFontSize1"/>
      </w:pPr>
    </w:p>
    <w:p w:rsidR="00000000" w:rsidRPr="007E494B" w:rsidP="007E494B">
      <w:pPr>
        <w:pStyle w:val="AllowPageBreak"/>
      </w:pPr>
    </w:p>
    <w:p w:rsidR="00000000" w:rsidRPr="007E494B" w:rsidP="007E494B">
      <w:pPr>
        <w:pStyle w:val="Heading1"/>
      </w:pPr>
      <w:bookmarkStart w:id="4" w:name="O_1269346"/>
      <w:bookmarkEnd w:id="4"/>
      <w:r w:rsidRPr="007E494B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685"/>
      </w:tblGrid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94B" w:rsidP="007E494B">
            <w:pPr>
              <w:pStyle w:val="BodyText"/>
            </w:pPr>
            <w:r w:rsidRPr="007E494B">
              <w:t>A total of 10 units of competency comprising:</w:t>
            </w:r>
          </w:p>
          <w:p w:rsidR="00000000" w:rsidRPr="007E494B" w:rsidP="007E494B">
            <w:pPr>
              <w:pStyle w:val="ListBullet"/>
            </w:pPr>
            <w:r w:rsidRPr="007E494B">
              <w:rPr>
                <w:rStyle w:val="SpecialBold"/>
              </w:rPr>
              <w:t>5 core units</w:t>
            </w:r>
            <w:r w:rsidRPr="007E494B">
              <w:t xml:space="preserve"> listed below; plus</w:t>
            </w:r>
          </w:p>
          <w:p w:rsidR="00000000" w:rsidRPr="007E494B" w:rsidP="007E494B">
            <w:pPr>
              <w:pStyle w:val="ListBullet"/>
            </w:pPr>
            <w:r w:rsidRPr="007E494B">
              <w:rPr>
                <w:rStyle w:val="SpecialBold"/>
              </w:rPr>
              <w:t>5 elective units</w:t>
            </w:r>
            <w:r w:rsidRPr="007E494B">
              <w:t xml:space="preserve"> from the elective units listed.  </w:t>
            </w:r>
          </w:p>
          <w:p w:rsidR="00000000" w:rsidRPr="007E494B" w:rsidP="007E494B">
            <w:pPr>
              <w:pStyle w:val="BodyText"/>
            </w:pPr>
            <w:r w:rsidRPr="007E494B">
              <w:t>Choose a minimum of 3 general elective units from the list below.</w:t>
            </w:r>
          </w:p>
          <w:p w:rsidR="00000000" w:rsidRPr="007E494B" w:rsidP="007E494B">
            <w:pPr>
              <w:pStyle w:val="BodyText"/>
            </w:pPr>
            <w:r w:rsidRPr="007E494B">
              <w:t xml:space="preserve">Select the remaining 2 elective units from the elective unit list below or elsewhere within this Training Package or another endorsed Training Package or accredited course. </w:t>
            </w:r>
          </w:p>
          <w:p w:rsidR="00000000" w:rsidRPr="007E494B" w:rsidP="007E494B">
            <w:pPr>
              <w:pStyle w:val="BodyText"/>
            </w:pPr>
            <w:r w:rsidRPr="007E494B">
              <w:t>All elective uni</w:t>
            </w:r>
            <w:r w:rsidRPr="007E494B">
              <w:t>ts selected from outside this qualification must be from an equivalent qualification level or higher and must contribute to the vocational outcome of the qualification.</w:t>
            </w:r>
          </w:p>
          <w:p w:rsidR="00000000" w:rsidRPr="007E494B" w:rsidP="007E494B">
            <w:pPr>
              <w:pStyle w:val="BodyText"/>
            </w:pPr>
            <w:r w:rsidRPr="007E494B">
              <w:t>Elective units selected from outside the qualification must not duplicate content alrea</w:t>
            </w:r>
            <w:r w:rsidRPr="007E494B">
              <w:t>dy covered by units in this qualification.</w:t>
            </w:r>
          </w:p>
          <w:p w:rsidR="00000000" w:rsidRPr="007E494B" w:rsidP="007E494B">
            <w:pPr>
              <w:pStyle w:val="BodyText"/>
            </w:pPr>
            <w:r w:rsidRPr="007E494B">
              <w:t xml:space="preserve">Where imported units are selected, care must be taken to ensure that all prerequisite units specified are complied with. </w:t>
            </w:r>
          </w:p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 xml:space="preserve">Where a prerequisite is attached to a unit it is identified by the symbol </w:t>
            </w:r>
            <w:r w:rsidRPr="007E494B">
              <w:rPr>
                <w:rStyle w:val="SpecialBold"/>
              </w:rPr>
              <w:t>∟</w:t>
            </w:r>
            <w:r w:rsidRPr="007E494B">
              <w:t>.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rPr>
                <w:rStyle w:val="SpecialBold"/>
              </w:rPr>
              <w:t xml:space="preserve">Core units 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AHCBER302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 xml:space="preserve">Work effectively in a biosecurity emergency response 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PUACOM001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Communicate in the workplace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PUACOM003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Manage information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PUATEA001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Work in a team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 xml:space="preserve">PUAWHS001 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 xml:space="preserve">Follow defined work, health and safety policies and procedures 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rPr>
                <w:rStyle w:val="SpecialBold"/>
              </w:rPr>
              <w:t>General elective units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AHCBER305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Carry out emergency disease or pest control procedures on infected premises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AHCBER306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 xml:space="preserve">Carry out movement and security procedures 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AHCBER404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Conduct field surveillance for a biosecurity emergency response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AHCBIO204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Follow site biosecurity procedures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AHCBIO301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Identify and report signs of unusual disease or pest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AHCECR302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Collect and preserve biological samples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PSPGEN133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Identify and treat risks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 xml:space="preserve">PUABIO001 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Conduct planning in a biosecurity emergency response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PUAE</w:t>
            </w:r>
            <w:r w:rsidRPr="007E494B">
              <w:t>QU001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Prepare, maintain and test response equipment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PUAOPE013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Operate communications systems and equipment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PUAOPE015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Conduct briefings and debriefings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PUAOPE020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Lead a crew</w:t>
            </w:r>
          </w:p>
        </w:tc>
      </w:tr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94B">
            <w:pPr>
              <w:pStyle w:val="BodyText"/>
              <w:rPr>
                <w:lang w:val="en-NZ"/>
              </w:rPr>
            </w:pPr>
            <w:r w:rsidRPr="007E494B">
              <w:t>PUASES012</w:t>
            </w:r>
          </w:p>
        </w:tc>
        <w:tc>
          <w:tcPr>
            <w:tcW w:w="7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94B" w:rsidP="007E494B">
            <w:pPr>
              <w:pStyle w:val="BodyText"/>
            </w:pPr>
            <w:r w:rsidRPr="007E494B">
              <w:t>Work as a team member in an emergency operations centre</w:t>
            </w:r>
          </w:p>
        </w:tc>
      </w:tr>
    </w:tbl>
    <w:p w:rsidR="00000000" w:rsidRPr="007E494B" w:rsidP="007E494B">
      <w:pPr>
        <w:pStyle w:val="NoPaddingFontSize1"/>
      </w:pPr>
    </w:p>
    <w:p w:rsidR="00000000" w:rsidRPr="007E494B" w:rsidP="007E494B">
      <w:pPr>
        <w:pStyle w:val="AllowPageBreak"/>
      </w:pPr>
    </w:p>
    <w:p w:rsidR="00000000" w:rsidRPr="007E494B" w:rsidP="007E494B">
      <w:pPr>
        <w:pStyle w:val="Heading1"/>
      </w:pPr>
      <w:bookmarkStart w:id="5" w:name="O_1269347"/>
      <w:bookmarkEnd w:id="5"/>
      <w:r w:rsidRPr="007E494B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94B" w:rsidP="007E494B">
            <w:pPr>
              <w:pStyle w:val="BodyText"/>
            </w:pPr>
            <w:r w:rsidRPr="007E494B">
              <w:t>This qualification replaces and is equivalent to PUA30919 Certificate III in Public Safety (Biosecurity Security Response Operations).</w:t>
            </w:r>
          </w:p>
        </w:tc>
      </w:tr>
    </w:tbl>
    <w:p w:rsidR="00000000" w:rsidRPr="007E494B" w:rsidP="007E494B">
      <w:pPr>
        <w:pStyle w:val="NoPaddingFontSize1"/>
      </w:pPr>
    </w:p>
    <w:p w:rsidR="00000000" w:rsidRPr="007E494B" w:rsidP="007E494B">
      <w:pPr>
        <w:pStyle w:val="AllowPageBreak"/>
      </w:pPr>
    </w:p>
    <w:p w:rsidR="00000000" w:rsidRPr="007E494B" w:rsidP="007E494B">
      <w:pPr>
        <w:pStyle w:val="Heading1"/>
      </w:pPr>
      <w:bookmarkStart w:id="6" w:name="O_1269349"/>
      <w:bookmarkEnd w:id="6"/>
      <w:r w:rsidRPr="007E494B">
        <w:t>Links</w:t>
      </w:r>
    </w:p>
    <w:p w:rsidR="00000000" w:rsidRPr="007E494B" w:rsidP="001A2CE2">
      <w:pPr>
        <w:pStyle w:val="BodyText"/>
      </w:pPr>
      <w:r w:rsidRPr="007E49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C2F3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E494B" w:rsidP="007E494B"/>
    <w:sectPr w:rsidSect="007E49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9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94B" w:rsidRPr="001A2CE2" w:rsidP="001A2C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9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E2" w:rsidP="007E49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CE2" w:rsidP="007E49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2CE2" w:rsidP="007E49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9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94B" w:rsidRPr="001A2CE2" w:rsidP="001A2C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9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E2" w:rsidRPr="002D2AF8" w:rsidP="007E49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PUA30922 Certificate III in Public Safety (Biosecurity Emergency Response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A2CE2" w:rsidP="007E49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A86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5205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9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9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9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9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9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9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9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9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9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9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9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94B"/>
  </w:style>
  <w:style w:type="character" w:customStyle="1" w:styleId="Heading1Char">
    <w:name w:val="Heading 1 Char"/>
    <w:basedOn w:val="DefaultParagraphFont"/>
    <w:link w:val="Heading1"/>
    <w:rsid w:val="007E49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9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9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49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494B"/>
    <w:rPr>
      <w:b/>
      <w:spacing w:val="0"/>
    </w:rPr>
  </w:style>
  <w:style w:type="paragraph" w:customStyle="1" w:styleId="SuperHeading">
    <w:name w:val="SuperHeading"/>
    <w:basedOn w:val="Normal"/>
    <w:rsid w:val="007E49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9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49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9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9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9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9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9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9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9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9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9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9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9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9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9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9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49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49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9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9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49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49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9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9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9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9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9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9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9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9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494B"/>
    <w:rPr>
      <w:i/>
    </w:rPr>
  </w:style>
  <w:style w:type="paragraph" w:styleId="Caption">
    <w:name w:val="caption"/>
    <w:basedOn w:val="BodyText"/>
    <w:next w:val="Normal"/>
    <w:qFormat/>
    <w:rsid w:val="007E49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9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9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94B"/>
  </w:style>
  <w:style w:type="paragraph" w:styleId="TableofFigures">
    <w:name w:val="table of figures"/>
    <w:basedOn w:val="Normal"/>
    <w:next w:val="Normal"/>
    <w:semiHidden/>
    <w:rsid w:val="007E49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9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494B"/>
    <w:rPr>
      <w:rFonts w:ascii="Wingdings" w:hAnsi="Wingdings"/>
    </w:rPr>
  </w:style>
  <w:style w:type="paragraph" w:customStyle="1" w:styleId="TableHeading">
    <w:name w:val="Table Heading"/>
    <w:basedOn w:val="HeadingBase"/>
    <w:rsid w:val="007E49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94B"/>
    <w:rPr>
      <w:color w:val="0033CC"/>
      <w:u w:val="none"/>
    </w:rPr>
  </w:style>
  <w:style w:type="paragraph" w:customStyle="1" w:styleId="BodyTextRight">
    <w:name w:val="Body Text Right"/>
    <w:basedOn w:val="BodyText"/>
    <w:rsid w:val="007E49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9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9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9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9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9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94B"/>
    <w:rPr>
      <w:sz w:val="32"/>
    </w:rPr>
  </w:style>
  <w:style w:type="paragraph" w:customStyle="1" w:styleId="HeadingProcedure">
    <w:name w:val="Heading Procedure"/>
    <w:basedOn w:val="HeadingBase"/>
    <w:next w:val="Normal"/>
    <w:rsid w:val="007E49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94B"/>
    <w:pPr>
      <w:spacing w:before="60" w:after="60"/>
    </w:pPr>
  </w:style>
  <w:style w:type="paragraph" w:styleId="ListContinue">
    <w:name w:val="List Continue"/>
    <w:basedOn w:val="List"/>
    <w:rsid w:val="007E494B"/>
    <w:pPr>
      <w:ind w:firstLine="0"/>
    </w:pPr>
  </w:style>
  <w:style w:type="paragraph" w:customStyle="1" w:styleId="ListNote">
    <w:name w:val="List Note"/>
    <w:basedOn w:val="List"/>
    <w:rsid w:val="007E49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9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9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94B"/>
    <w:rPr>
      <w:rFonts w:ascii="Courier New" w:hAnsi="Courier New"/>
    </w:rPr>
  </w:style>
  <w:style w:type="paragraph" w:customStyle="1" w:styleId="NoteBullet">
    <w:name w:val="Note Bullet"/>
    <w:basedOn w:val="Note"/>
    <w:rsid w:val="007E49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9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9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9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9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49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9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94B"/>
    <w:rPr>
      <w:b/>
      <w:smallCaps/>
    </w:rPr>
  </w:style>
  <w:style w:type="paragraph" w:customStyle="1" w:styleId="TableListNumber">
    <w:name w:val="Table List Number"/>
    <w:basedOn w:val="ListNumber"/>
    <w:rsid w:val="007E49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9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94B"/>
    <w:pPr>
      <w:numPr>
        <w:numId w:val="8"/>
      </w:numPr>
    </w:pPr>
  </w:style>
  <w:style w:type="paragraph" w:customStyle="1" w:styleId="ListAlpha2">
    <w:name w:val="List Alpha 2"/>
    <w:basedOn w:val="List2"/>
    <w:rsid w:val="007E494B"/>
    <w:pPr>
      <w:numPr>
        <w:numId w:val="7"/>
      </w:numPr>
    </w:pPr>
  </w:style>
  <w:style w:type="paragraph" w:styleId="List2">
    <w:name w:val="List 2"/>
    <w:basedOn w:val="BodyText"/>
    <w:rsid w:val="007E49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9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9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9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9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9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494B"/>
    <w:pPr>
      <w:numPr>
        <w:numId w:val="3"/>
      </w:numPr>
    </w:pPr>
  </w:style>
  <w:style w:type="paragraph" w:styleId="ListContinue2">
    <w:name w:val="List Continue 2"/>
    <w:basedOn w:val="List2"/>
    <w:rsid w:val="007E494B"/>
    <w:pPr>
      <w:ind w:firstLine="0"/>
    </w:pPr>
  </w:style>
  <w:style w:type="paragraph" w:styleId="ListContinue3">
    <w:name w:val="List Continue 3"/>
    <w:basedOn w:val="List3"/>
    <w:rsid w:val="007E494B"/>
    <w:pPr>
      <w:ind w:left="1021" w:firstLine="0"/>
    </w:pPr>
  </w:style>
  <w:style w:type="paragraph" w:styleId="ListContinue4">
    <w:name w:val="List Continue 4"/>
    <w:basedOn w:val="List4"/>
    <w:rsid w:val="007E494B"/>
    <w:pPr>
      <w:ind w:firstLine="0"/>
    </w:pPr>
  </w:style>
  <w:style w:type="paragraph" w:styleId="ListContinue5">
    <w:name w:val="List Continue 5"/>
    <w:basedOn w:val="List5"/>
    <w:rsid w:val="007E494B"/>
    <w:pPr>
      <w:ind w:firstLine="0"/>
    </w:pPr>
  </w:style>
  <w:style w:type="paragraph" w:styleId="ListNumber3">
    <w:name w:val="List Number 3"/>
    <w:basedOn w:val="List3"/>
    <w:rsid w:val="007E494B"/>
    <w:pPr>
      <w:numPr>
        <w:numId w:val="4"/>
      </w:numPr>
    </w:pPr>
  </w:style>
  <w:style w:type="paragraph" w:styleId="ListNumber4">
    <w:name w:val="List Number 4"/>
    <w:basedOn w:val="List4"/>
    <w:rsid w:val="007E494B"/>
    <w:pPr>
      <w:numPr>
        <w:numId w:val="5"/>
      </w:numPr>
    </w:pPr>
  </w:style>
  <w:style w:type="paragraph" w:styleId="ListNumber5">
    <w:name w:val="List Number 5"/>
    <w:basedOn w:val="List5"/>
    <w:rsid w:val="007E494B"/>
    <w:pPr>
      <w:numPr>
        <w:numId w:val="6"/>
      </w:numPr>
    </w:pPr>
  </w:style>
  <w:style w:type="paragraph" w:styleId="BlockText">
    <w:name w:val="Block Text"/>
    <w:basedOn w:val="Normal"/>
    <w:rsid w:val="007E49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9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94B"/>
    <w:rPr>
      <w:sz w:val="16"/>
      <w:vertAlign w:val="superscript"/>
    </w:rPr>
  </w:style>
  <w:style w:type="character" w:customStyle="1" w:styleId="Symbols">
    <w:name w:val="Symbols"/>
    <w:basedOn w:val="DefaultParagraphFont"/>
    <w:rsid w:val="007E494B"/>
    <w:rPr>
      <w:rFonts w:ascii="Symbol" w:hAnsi="Symbol"/>
    </w:rPr>
  </w:style>
  <w:style w:type="character" w:customStyle="1" w:styleId="MenuOptions">
    <w:name w:val="Menu Options"/>
    <w:basedOn w:val="DefaultParagraphFont"/>
    <w:rsid w:val="007E49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94B"/>
    <w:rPr>
      <w:b/>
    </w:rPr>
  </w:style>
  <w:style w:type="character" w:customStyle="1" w:styleId="Underlined">
    <w:name w:val="Underlined"/>
    <w:basedOn w:val="DefaultParagraphFont"/>
    <w:rsid w:val="007E494B"/>
    <w:rPr>
      <w:u w:val="single"/>
    </w:rPr>
  </w:style>
  <w:style w:type="paragraph" w:customStyle="1" w:styleId="TableBodyTextRight">
    <w:name w:val="Table Body Text Right"/>
    <w:basedOn w:val="TableBodyText"/>
    <w:rsid w:val="007E49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94B"/>
    <w:rPr>
      <w:sz w:val="18"/>
    </w:rPr>
  </w:style>
  <w:style w:type="paragraph" w:customStyle="1" w:styleId="BodySmallRight">
    <w:name w:val="Body Small Right"/>
    <w:basedOn w:val="BodyTextRight"/>
    <w:rsid w:val="007E494B"/>
    <w:rPr>
      <w:sz w:val="18"/>
      <w:szCs w:val="18"/>
    </w:rPr>
  </w:style>
  <w:style w:type="paragraph" w:customStyle="1" w:styleId="MarginEdition">
    <w:name w:val="Margin Edition"/>
    <w:basedOn w:val="MarginNote"/>
    <w:rsid w:val="007E49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94B"/>
    <w:rPr>
      <w:sz w:val="2"/>
      <w:szCs w:val="2"/>
    </w:rPr>
  </w:style>
  <w:style w:type="character" w:customStyle="1" w:styleId="Small">
    <w:name w:val="Small"/>
    <w:basedOn w:val="DefaultParagraphFont"/>
    <w:rsid w:val="007E494B"/>
    <w:rPr>
      <w:sz w:val="16"/>
    </w:rPr>
  </w:style>
  <w:style w:type="paragraph" w:customStyle="1" w:styleId="WideTable">
    <w:name w:val="Wide Table"/>
    <w:basedOn w:val="Normal"/>
    <w:rsid w:val="007E49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94B"/>
  </w:style>
  <w:style w:type="paragraph" w:styleId="Quote">
    <w:name w:val="Quote"/>
    <w:basedOn w:val="Heading1"/>
    <w:link w:val="QuoteChar"/>
    <w:qFormat/>
    <w:rsid w:val="007E49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9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94B"/>
    <w:pPr>
      <w:pageBreakBefore/>
    </w:pPr>
  </w:style>
  <w:style w:type="paragraph" w:customStyle="1" w:styleId="Border">
    <w:name w:val="Border"/>
    <w:basedOn w:val="Normal"/>
    <w:qFormat/>
    <w:rsid w:val="007E49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9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9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9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9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9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9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9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9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94B"/>
    <w:rPr>
      <w:u w:val="single"/>
    </w:rPr>
  </w:style>
  <w:style w:type="character" w:customStyle="1" w:styleId="BoldandItalics">
    <w:name w:val="Bold and Italics"/>
    <w:qFormat/>
    <w:rsid w:val="007E494B"/>
    <w:rPr>
      <w:b/>
      <w:i/>
      <w:u w:val="none"/>
    </w:rPr>
  </w:style>
  <w:style w:type="paragraph" w:styleId="BalloonText">
    <w:name w:val="Balloon Text"/>
    <w:basedOn w:val="Normal"/>
    <w:link w:val="BalloonTextChar"/>
    <w:rsid w:val="007E49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9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9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9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9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9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94B"/>
    <w:pPr>
      <w:spacing w:before="0" w:after="0"/>
    </w:pPr>
  </w:style>
  <w:style w:type="paragraph" w:customStyle="1" w:styleId="BodyTextBold">
    <w:name w:val="Body Text Bold"/>
    <w:basedOn w:val="BodyText"/>
    <w:qFormat/>
    <w:rsid w:val="007E494B"/>
    <w:rPr>
      <w:b/>
    </w:rPr>
  </w:style>
  <w:style w:type="character" w:styleId="Hyperlink">
    <w:name w:val="Hyperlink"/>
    <w:basedOn w:val="DefaultParagraphFont"/>
    <w:uiPriority w:val="99"/>
    <w:unhideWhenUsed/>
    <w:rsid w:val="001A2C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3713</Characters>
  <Application>Microsoft Office Word</Application>
  <DocSecurity>0</DocSecurity>
  <Lines>106</Lines>
  <Paragraphs>78</Paragraphs>
  <ScaleCrop>false</ScaleCrop>
  <Company>Author-it Software Corporation Ltd.</Company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PUA30922 Certificate III in Public Safety (Biosecurity Emergency Response Operations)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2022-12-16T12:21:38Z</dcterms:created>
  <dcterms:modified xsi:type="dcterms:W3CDTF">2022-12-16T00:24:00Z</dcterms:modified>
</cp:coreProperties>
</file>