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BFE" w:rsidP="00975BFE">
      <w:pPr>
        <w:pStyle w:val="Title"/>
      </w:pPr>
      <w:r>
        <w:fldChar w:fldCharType="begin"/>
      </w:r>
      <w:r>
        <w:instrText xml:space="preserve"> TITLE   \* MERGEFORMAT </w:instrText>
      </w:r>
      <w:r>
        <w:fldChar w:fldCharType="separate"/>
      </w:r>
      <w:r>
        <w:t>PUA20119 Certificate II in Public Safety (Aquatic Rescue)</w:t>
      </w:r>
      <w:r>
        <w:fldChar w:fldCharType="end"/>
      </w:r>
    </w:p>
    <w:p w:rsidR="00975BFE" w:rsidP="00975BFE">
      <w:pPr>
        <w:pStyle w:val="Version"/>
        <w:sectPr w:rsidSect="003C1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C1E28" w:rsidP="003C1E28">
      <w:pPr>
        <w:pStyle w:val="SuperHeading"/>
      </w:pPr>
      <w:r w:rsidRPr="003C1E28">
        <w:t>PUA20119 Certificate II in Public Safety (Aquatic Rescue)</w:t>
      </w:r>
    </w:p>
    <w:p w:rsidR="00000000" w:rsidRPr="003C1E28" w:rsidP="003C1E28">
      <w:pPr>
        <w:pStyle w:val="Heading1"/>
      </w:pPr>
      <w:bookmarkStart w:id="1" w:name="O_1280445"/>
      <w:bookmarkEnd w:id="1"/>
      <w:r w:rsidRPr="003C1E28">
        <w:t>Modification History</w:t>
      </w:r>
    </w:p>
    <w:tbl>
      <w:tblPr>
        <w:tblW w:w="9497" w:type="dxa"/>
        <w:tblLayout w:type="fixed"/>
        <w:tblCellMar>
          <w:left w:w="62" w:type="dxa"/>
          <w:right w:w="62" w:type="dxa"/>
        </w:tblCellMar>
        <w:tblLook w:val="0000"/>
      </w:tblPr>
      <w:tblGrid>
        <w:gridCol w:w="9497"/>
      </w:tblGrid>
      <w:tr w:rsidTr="003C1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28" w:rsidP="003C1E28">
            <w:pPr>
              <w:pStyle w:val="BodyText"/>
            </w:pPr>
            <w:r w:rsidRPr="003C1E28">
              <w:rPr>
                <w:rStyle w:val="SpecialBold"/>
              </w:rPr>
              <w:t>Release 3.</w:t>
            </w:r>
            <w:r w:rsidRPr="003C1E28">
              <w:t xml:space="preserve"> Updated superseded SIS units.</w:t>
            </w:r>
          </w:p>
          <w:p w:rsidR="00000000" w:rsidRPr="003C1E28" w:rsidP="003C1E28">
            <w:pPr>
              <w:pStyle w:val="BodyText"/>
            </w:pPr>
            <w:r w:rsidRPr="003C1E28">
              <w:rPr>
                <w:rStyle w:val="SpecialBold"/>
              </w:rPr>
              <w:t>Release 2.</w:t>
            </w:r>
            <w:r w:rsidRPr="003C1E28">
              <w:t xml:space="preserve"> Updated superseded HLT, MAR units.</w:t>
            </w:r>
          </w:p>
          <w:p w:rsidR="00000000" w:rsidRPr="003C1E28" w:rsidP="003C1E28">
            <w:pPr>
              <w:pStyle w:val="BodyText"/>
            </w:pPr>
            <w:r w:rsidRPr="003C1E28">
              <w:rPr>
                <w:rStyle w:val="SpecialBold"/>
              </w:rPr>
              <w:t>Release 1.</w:t>
            </w:r>
            <w:r w:rsidRPr="003C1E28">
              <w:t xml:space="preserve"> This is the first release of this qualification in the PUA - Public Safety Training Package.</w:t>
            </w:r>
          </w:p>
        </w:tc>
      </w:tr>
    </w:tbl>
    <w:p w:rsidR="00000000" w:rsidRPr="003C1E28" w:rsidP="003C1E28">
      <w:pPr>
        <w:pStyle w:val="NoPaddingFontSize1"/>
      </w:pPr>
    </w:p>
    <w:p w:rsidR="00000000" w:rsidRPr="003C1E28" w:rsidP="003C1E28">
      <w:pPr>
        <w:pStyle w:val="AllowPageBreak"/>
      </w:pPr>
    </w:p>
    <w:p w:rsidR="00000000" w:rsidRPr="003C1E28" w:rsidP="003C1E28">
      <w:pPr>
        <w:pStyle w:val="Heading1"/>
      </w:pPr>
      <w:bookmarkStart w:id="2" w:name="O_1280444"/>
      <w:bookmarkEnd w:id="2"/>
      <w:r w:rsidRPr="003C1E28">
        <w:t>Quali</w:t>
      </w:r>
      <w:r w:rsidRPr="003C1E28">
        <w:t>fication Description</w:t>
      </w:r>
    </w:p>
    <w:tbl>
      <w:tblPr>
        <w:tblW w:w="9497" w:type="dxa"/>
        <w:tblLayout w:type="fixed"/>
        <w:tblCellMar>
          <w:left w:w="62" w:type="dxa"/>
          <w:right w:w="62" w:type="dxa"/>
        </w:tblCellMar>
        <w:tblLook w:val="0000"/>
      </w:tblPr>
      <w:tblGrid>
        <w:gridCol w:w="9497"/>
      </w:tblGrid>
      <w:tr w:rsidTr="003C1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28" w:rsidP="003C1E28">
            <w:pPr>
              <w:pStyle w:val="BodyText"/>
            </w:pPr>
            <w:r w:rsidRPr="003C1E28">
              <w:t>The PUA20119 Certificate II in Public Safety (Aquatic Rescue) is designed for introductory level participants in aquatic rescue activities. This will include rescuing, resuscitating and performing basic first aid in aquatic incidents t</w:t>
            </w:r>
            <w:r w:rsidRPr="003C1E28">
              <w:t>hat may involve oceans, rivers, swimming pools and vessels operating in coastal areas.</w:t>
            </w:r>
          </w:p>
          <w:p w:rsidR="00000000" w:rsidRPr="003C1E28" w:rsidP="003C1E28">
            <w:pPr>
              <w:pStyle w:val="BodyText"/>
            </w:pPr>
            <w:r w:rsidRPr="003C1E28">
              <w:t>The role of an aquatic rescuer is to recognise and rescue a person experiencing difficulty in the water, to identify and use different types of rescue equipment and to c</w:t>
            </w:r>
            <w:r w:rsidRPr="003C1E28">
              <w:t>ommunicate with community members and other agencies in the event of an aquatic emergency. This may include undertaking basic patrol duties and developing surf awareness to be able to participate in lifesaving operations.</w:t>
            </w:r>
          </w:p>
          <w:p w:rsidR="00000000" w:rsidRPr="003C1E28" w:rsidP="003C1E28">
            <w:pPr>
              <w:pStyle w:val="BodyText"/>
            </w:pPr>
            <w:r w:rsidRPr="003C1E28">
              <w:t>This qualification includes the un</w:t>
            </w:r>
            <w:r w:rsidRPr="003C1E28">
              <w:t xml:space="preserve">its of competency required by aquatic rescuers to perform a range of activities such as responding to rescue incidents and conducting patrols. It typically involves working as a team member, under guidance, in aquatic rescue operations. </w:t>
            </w:r>
          </w:p>
          <w:p w:rsidR="00000000" w:rsidRPr="003C1E28" w:rsidP="003C1E28">
            <w:pPr>
              <w:pStyle w:val="BodyText"/>
            </w:pPr>
            <w:r w:rsidRPr="003C1E28">
              <w:t>No licensing, legi</w:t>
            </w:r>
            <w:r w:rsidRPr="003C1E28">
              <w:t>slative or certification requirements apply to this qualification at the time of publication.</w:t>
            </w:r>
          </w:p>
        </w:tc>
      </w:tr>
    </w:tbl>
    <w:p w:rsidR="00000000" w:rsidRPr="003C1E28" w:rsidP="003C1E28">
      <w:pPr>
        <w:pStyle w:val="NoPaddingFontSize1"/>
      </w:pPr>
    </w:p>
    <w:p w:rsidR="00000000" w:rsidRPr="003C1E28" w:rsidP="003C1E28">
      <w:pPr>
        <w:pStyle w:val="AllowPageBreak"/>
      </w:pPr>
    </w:p>
    <w:p w:rsidR="00000000" w:rsidRPr="003C1E28" w:rsidP="003C1E28">
      <w:pPr>
        <w:pStyle w:val="Heading1"/>
      </w:pPr>
      <w:bookmarkStart w:id="3" w:name="O_1280443"/>
      <w:bookmarkEnd w:id="3"/>
      <w:r w:rsidRPr="003C1E28">
        <w:t>Entry Requirements</w:t>
      </w:r>
    </w:p>
    <w:tbl>
      <w:tblPr>
        <w:tblW w:w="9497" w:type="dxa"/>
        <w:tblLayout w:type="fixed"/>
        <w:tblCellMar>
          <w:left w:w="62" w:type="dxa"/>
          <w:right w:w="62" w:type="dxa"/>
        </w:tblCellMar>
        <w:tblLook w:val="0000"/>
      </w:tblPr>
      <w:tblGrid>
        <w:gridCol w:w="9497"/>
      </w:tblGrid>
      <w:tr w:rsidTr="003C1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28" w:rsidP="003C1E28">
            <w:pPr>
              <w:pStyle w:val="BodyText"/>
            </w:pPr>
            <w:r w:rsidRPr="003C1E28">
              <w:t>There are no entry requirements for this qualification.</w:t>
            </w:r>
          </w:p>
        </w:tc>
      </w:tr>
    </w:tbl>
    <w:p w:rsidR="00000000" w:rsidRPr="003C1E28" w:rsidP="003C1E28">
      <w:pPr>
        <w:pStyle w:val="NoPaddingFontSize1"/>
      </w:pPr>
    </w:p>
    <w:p w:rsidR="00000000" w:rsidRPr="003C1E28" w:rsidP="003C1E28">
      <w:pPr>
        <w:pStyle w:val="AllowPageBreak"/>
      </w:pPr>
    </w:p>
    <w:p w:rsidR="00000000" w:rsidRPr="003C1E28" w:rsidP="003C1E28">
      <w:pPr>
        <w:pStyle w:val="Heading1"/>
      </w:pPr>
      <w:bookmarkStart w:id="4" w:name="O_1280442"/>
      <w:bookmarkEnd w:id="4"/>
      <w:r w:rsidRPr="003C1E28">
        <w:t>Packaging Rules</w:t>
      </w:r>
    </w:p>
    <w:tbl>
      <w:tblPr>
        <w:tblW w:w="9497" w:type="dxa"/>
        <w:tblLayout w:type="fixed"/>
        <w:tblCellMar>
          <w:left w:w="62" w:type="dxa"/>
          <w:right w:w="62" w:type="dxa"/>
        </w:tblCellMar>
        <w:tblLook w:val="0000"/>
      </w:tblPr>
      <w:tblGrid>
        <w:gridCol w:w="1724"/>
        <w:gridCol w:w="7773"/>
      </w:tblGrid>
      <w:tr w:rsidTr="003C1E2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C1E28" w:rsidP="003C1E28">
            <w:pPr>
              <w:pStyle w:val="BodyText"/>
            </w:pPr>
            <w:r w:rsidRPr="003C1E28">
              <w:t>A total of 8 units of compete</w:t>
            </w:r>
            <w:r w:rsidRPr="003C1E28">
              <w:t>ncy</w:t>
            </w:r>
            <w:r w:rsidRPr="003C1E28">
              <w:rPr>
                <w:rStyle w:val="SpecialBold"/>
              </w:rPr>
              <w:t xml:space="preserve"> </w:t>
            </w:r>
            <w:r w:rsidRPr="003C1E28">
              <w:t>comprising</w:t>
            </w:r>
          </w:p>
          <w:p w:rsidR="00000000" w:rsidRPr="003C1E28" w:rsidP="003C1E28">
            <w:pPr>
              <w:pStyle w:val="ListBullet"/>
            </w:pPr>
            <w:r w:rsidRPr="003C1E28">
              <w:rPr>
                <w:rStyle w:val="SpecialBold"/>
              </w:rPr>
              <w:t xml:space="preserve">6 core units </w:t>
            </w:r>
            <w:r w:rsidRPr="003C1E28">
              <w:t>listed below; plus</w:t>
            </w:r>
          </w:p>
          <w:p w:rsidR="00000000" w:rsidRPr="003C1E28" w:rsidP="003C1E28">
            <w:pPr>
              <w:pStyle w:val="ListBullet"/>
            </w:pPr>
            <w:r w:rsidRPr="003C1E28">
              <w:rPr>
                <w:rStyle w:val="SpecialBold"/>
              </w:rPr>
              <w:t xml:space="preserve">2 elective units </w:t>
            </w:r>
            <w:r w:rsidRPr="003C1E28">
              <w:t>from the general elective units listed</w:t>
            </w:r>
            <w:r w:rsidRPr="003C1E28">
              <w:rPr>
                <w:rStyle w:val="SpecialBold"/>
              </w:rPr>
              <w:t xml:space="preserve">  </w:t>
            </w:r>
          </w:p>
          <w:p w:rsidR="00000000" w:rsidRPr="003C1E28" w:rsidP="003C1E28">
            <w:pPr>
              <w:pStyle w:val="BodyText"/>
            </w:pPr>
            <w:r w:rsidRPr="003C1E28">
              <w:t>Choose a minimum of 1 elective unit from the elective list below.</w:t>
            </w:r>
          </w:p>
          <w:p w:rsidR="00000000" w:rsidRPr="003C1E28" w:rsidP="003C1E28">
            <w:pPr>
              <w:pStyle w:val="BodyText"/>
            </w:pPr>
            <w:r w:rsidRPr="003C1E28">
              <w:t xml:space="preserve">Select the remaining 1 elective unit from the elective unit list below or elsewhere in this training package or another endorsed training package or accredited course. </w:t>
            </w:r>
          </w:p>
          <w:p w:rsidR="00000000" w:rsidRPr="003C1E28" w:rsidP="003C1E28">
            <w:pPr>
              <w:pStyle w:val="BodyText"/>
            </w:pPr>
            <w:r w:rsidRPr="003C1E28">
              <w:t xml:space="preserve">All elective units selected from outside this qualification must be from an equivalent </w:t>
            </w:r>
            <w:r w:rsidRPr="003C1E28">
              <w:t>qualification level or higher.</w:t>
            </w:r>
          </w:p>
          <w:p w:rsidR="00000000" w:rsidRPr="003C1E28" w:rsidP="003C1E28">
            <w:pPr>
              <w:pStyle w:val="BodyText"/>
            </w:pPr>
            <w:r w:rsidRPr="003C1E28">
              <w:t>Elective units selected from outside the qualification must not duplicate content already covered by units in this qualification.</w:t>
            </w:r>
          </w:p>
          <w:p w:rsidR="00000000" w:rsidRPr="003C1E28" w:rsidP="003C1E28">
            <w:pPr>
              <w:pStyle w:val="BodyText"/>
            </w:pPr>
            <w:r w:rsidRPr="003C1E28">
              <w:t>Where imported units are selected, care must be taken to ensure that all prerequisite units spe</w:t>
            </w:r>
            <w:r w:rsidRPr="003C1E28">
              <w:t>cified are complied with.</w:t>
            </w:r>
          </w:p>
          <w:p w:rsidR="00000000" w:rsidRPr="003C1E28" w:rsidP="003C1E28">
            <w:pPr>
              <w:pStyle w:val="BodyText"/>
            </w:pPr>
            <w:r w:rsidRPr="003C1E28">
              <w:t>Prerequisites attached to any of the units must be obtained and are additional to the number of units required for this qualification.</w:t>
            </w:r>
          </w:p>
          <w:p w:rsidR="00000000" w:rsidRPr="003C1E28" w:rsidP="003C1E28">
            <w:pPr>
              <w:pStyle w:val="BodyText"/>
            </w:pPr>
            <w:r w:rsidRPr="003C1E28">
              <w:t xml:space="preserve">Where a prerequisite is attached to a unit it is identified by the symbol </w:t>
            </w:r>
            <w:r w:rsidRPr="003C1E28">
              <w:t>∟</w:t>
            </w:r>
            <w:r w:rsidRPr="003C1E28">
              <w:t>.</w:t>
            </w:r>
          </w:p>
          <w:p w:rsidR="00000000" w:rsidP="003C1E28">
            <w:pPr>
              <w:pStyle w:val="BodyText"/>
              <w:rPr>
                <w:lang w:val="en-NZ"/>
              </w:rPr>
            </w:pPr>
            <w:r w:rsidRPr="003C1E28">
              <w:t>By default, all pr</w:t>
            </w:r>
            <w:r w:rsidRPr="003C1E28">
              <w:t xml:space="preserve">erequisites listed with </w:t>
            </w:r>
            <w:r w:rsidRPr="003C1E28">
              <w:t>∟</w:t>
            </w:r>
            <w:r w:rsidRPr="003C1E28">
              <w:t xml:space="preserve"> become part of the core and elective units of this qualification.</w:t>
            </w:r>
          </w:p>
        </w:tc>
      </w:tr>
      <w:tr w:rsidTr="003C1E2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rPr>
                <w:rStyle w:val="SpecialBold"/>
              </w:rPr>
              <w:t xml:space="preserve">Core units </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HLTAID010</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Provide basic emergency life support</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PUACOM001</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Communicate in the workplace</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PUASAR012</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Apply surf awareness and self-rescue skills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PUASAR013</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Participate in an aquatic rescue operation</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PUATEA001</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Work in a team</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PUATEA004</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Work effectively in a public safety organisation</w:t>
            </w:r>
          </w:p>
        </w:tc>
      </w:tr>
      <w:tr w:rsidTr="003C1E2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rPr>
                <w:rStyle w:val="SpecialBold"/>
              </w:rPr>
              <w:t>General elective units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MARF029</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Meet work, health and safety requirements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MARF035</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Contribute to fire prevention and firefighting (basic firefighting)</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MARF041</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Observe personal safety and social responsibility (PSSR)</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MARK008</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Manoeuvre a vessel up to 24 metres within near coastal waters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PUACOM002</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Provide services to clients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PUAEQU001</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w:t>
            </w:r>
            <w:r w:rsidRPr="003C1E28">
              <w:t>repare, maintain and test response equipment</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PUAOPE009</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Navigate in an aquatic environment</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PUAOPE013</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Operate communications systems and equipment</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PUASES012</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Work as a team member in an emergency operations centre</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PUAVEH001</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Drive vehicles under operational conditions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PUAWHS001</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Follow defined work, health and safety policies and procedures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SISCAQU019</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Supervise patron safety in aquatic locations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SISCAQU020</w:t>
            </w:r>
          </w:p>
        </w:tc>
        <w:tc>
          <w:tcPr>
            <w:tcW w:w="7773"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Perform water rescues</w:t>
            </w:r>
          </w:p>
        </w:tc>
      </w:tr>
      <w:tr w:rsidTr="003C1E28">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3C1E28">
            <w:pPr>
              <w:pStyle w:val="BodyText"/>
              <w:rPr>
                <w:lang w:val="en-NZ"/>
              </w:rPr>
            </w:pPr>
            <w:r w:rsidRPr="003C1E28">
              <w:t>SISCAQU028</w:t>
            </w:r>
          </w:p>
        </w:tc>
        <w:tc>
          <w:tcPr>
            <w:tcW w:w="7773" w:type="dxa"/>
            <w:tcBorders>
              <w:top w:val="nil"/>
              <w:left w:val="nil"/>
              <w:bottom w:val="nil"/>
              <w:right w:val="nil"/>
            </w:tcBorders>
            <w:tcMar>
              <w:top w:w="0" w:type="dxa"/>
              <w:left w:w="62" w:type="dxa"/>
              <w:bottom w:w="0" w:type="dxa"/>
              <w:right w:w="62" w:type="dxa"/>
            </w:tcMar>
          </w:tcPr>
          <w:p w:rsidR="00000000" w:rsidRPr="003C1E28" w:rsidP="003C1E28">
            <w:pPr>
              <w:pStyle w:val="BodyText"/>
            </w:pPr>
            <w:r w:rsidRPr="003C1E28">
              <w:t>Assist participants with disability</w:t>
            </w:r>
            <w:r w:rsidRPr="003C1E28">
              <w:t xml:space="preserve"> during aquatic activities</w:t>
            </w:r>
          </w:p>
          <w:p w:rsidR="00000000" w:rsidRPr="003C1E28" w:rsidP="003C1E28">
            <w:pPr>
              <w:pStyle w:val="BodyText"/>
            </w:pPr>
            <w:r w:rsidRPr="003C1E28">
              <w:t>∟</w:t>
            </w:r>
            <w:r w:rsidRPr="003C1E28">
              <w:t xml:space="preserve"> SISCAQU024 Teach water familiarisation, buoyance and mobility skills</w:t>
            </w:r>
          </w:p>
          <w:p w:rsidR="00000000" w:rsidRPr="003C1E28" w:rsidP="003C1E28">
            <w:pPr>
              <w:pStyle w:val="BodyText"/>
            </w:pPr>
            <w:r w:rsidRPr="003C1E28">
              <w:t>∟</w:t>
            </w:r>
            <w:r w:rsidRPr="003C1E28">
              <w:t xml:space="preserve"> SISCAQU025 Teach water safety and survival skills</w:t>
            </w:r>
          </w:p>
        </w:tc>
      </w:tr>
    </w:tbl>
    <w:p w:rsidR="00000000" w:rsidRPr="003C1E28" w:rsidP="003C1E28">
      <w:pPr>
        <w:pStyle w:val="NoPaddingFontSize1"/>
      </w:pPr>
    </w:p>
    <w:p w:rsidR="00000000" w:rsidRPr="003C1E28" w:rsidP="003C1E28">
      <w:pPr>
        <w:pStyle w:val="AllowPageBreak"/>
      </w:pPr>
    </w:p>
    <w:p w:rsidR="00000000" w:rsidRPr="003C1E28" w:rsidP="003C1E28">
      <w:pPr>
        <w:pStyle w:val="Heading1"/>
      </w:pPr>
      <w:bookmarkStart w:id="5" w:name="O_1280441"/>
      <w:bookmarkEnd w:id="5"/>
      <w:r w:rsidRPr="003C1E28">
        <w:t>Qualification Mapping Information</w:t>
      </w:r>
    </w:p>
    <w:tbl>
      <w:tblPr>
        <w:tblW w:w="9497" w:type="dxa"/>
        <w:tblLayout w:type="fixed"/>
        <w:tblCellMar>
          <w:left w:w="62" w:type="dxa"/>
          <w:right w:w="62" w:type="dxa"/>
        </w:tblCellMar>
        <w:tblLook w:val="0000"/>
      </w:tblPr>
      <w:tblGrid>
        <w:gridCol w:w="9497"/>
      </w:tblGrid>
      <w:tr w:rsidTr="003C1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28" w:rsidP="003C1E28">
            <w:pPr>
              <w:pStyle w:val="BodyText"/>
            </w:pPr>
            <w:r w:rsidRPr="003C1E28">
              <w:t>This qualification replaces but is not equivalent to PUA21012 Certificate II in Public Safety (Aquatic Rescue)</w:t>
            </w:r>
          </w:p>
        </w:tc>
      </w:tr>
    </w:tbl>
    <w:p w:rsidR="00000000" w:rsidRPr="003C1E28" w:rsidP="003C1E28">
      <w:pPr>
        <w:pStyle w:val="NoPaddingFontSize1"/>
      </w:pPr>
    </w:p>
    <w:p w:rsidR="00000000" w:rsidRPr="003C1E28" w:rsidP="003C1E28">
      <w:pPr>
        <w:pStyle w:val="AllowPageBreak"/>
      </w:pPr>
    </w:p>
    <w:p w:rsidR="00000000" w:rsidRPr="003C1E28" w:rsidP="003C1E28">
      <w:pPr>
        <w:pStyle w:val="Heading1"/>
      </w:pPr>
      <w:bookmarkStart w:id="6" w:name="O_1280446"/>
      <w:bookmarkEnd w:id="6"/>
      <w:r w:rsidRPr="003C1E28">
        <w:t>Links</w:t>
      </w:r>
    </w:p>
    <w:p w:rsidR="00000000" w:rsidRPr="003C1E28" w:rsidP="00975BFE">
      <w:pPr>
        <w:pStyle w:val="BodyText"/>
      </w:pPr>
      <w:r w:rsidRPr="003C1E2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35698">
        <w:rPr>
          <w:rStyle w:val="Hyperlink"/>
        </w:rPr>
        <w:t>https://vetnet.gov.au/Pages/TrainingDocs.aspx?q=3eca5672-6d5a-410b-8942-810d0ba05bbf</w:t>
      </w:r>
      <w:r>
        <w:fldChar w:fldCharType="end"/>
      </w:r>
    </w:p>
    <w:p w:rsidR="00000000" w:rsidRPr="003C1E28" w:rsidP="003C1E28"/>
    <w:sectPr w:rsidSect="003C1E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28" w:rsidRPr="00975BFE" w:rsidP="00975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BFE" w:rsidP="003C1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BFE" w:rsidP="003C1E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5BFE" w:rsidP="003C1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E28" w:rsidRPr="00975BFE" w:rsidP="00975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BFE" w:rsidRPr="002D2AF8" w:rsidP="003C1E28">
    <w:pPr>
      <w:pStyle w:val="Header"/>
      <w:framePr w:wrap="around"/>
    </w:pPr>
    <w:r>
      <w:fldChar w:fldCharType="begin"/>
    </w:r>
    <w:r>
      <w:instrText xml:space="preserve"> TITLE   \* MERGEFORMAT </w:instrText>
    </w:r>
    <w:r>
      <w:fldChar w:fldCharType="separate"/>
    </w:r>
    <w:r>
      <w:t>PUA20119 Certificate II in Public Safety (Aquatic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75BFE" w:rsidP="003C1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A631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AA8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E28"/>
    <w:pPr>
      <w:spacing w:before="360" w:after="60"/>
      <w:outlineLvl w:val="0"/>
    </w:pPr>
    <w:rPr>
      <w:sz w:val="32"/>
    </w:rPr>
  </w:style>
  <w:style w:type="paragraph" w:styleId="Heading2">
    <w:name w:val="heading 2"/>
    <w:basedOn w:val="HeadingBase"/>
    <w:next w:val="BodyText"/>
    <w:link w:val="Heading2Char"/>
    <w:qFormat/>
    <w:rsid w:val="003C1E28"/>
    <w:pPr>
      <w:keepLines/>
      <w:spacing w:before="240" w:after="120"/>
      <w:outlineLvl w:val="1"/>
    </w:pPr>
    <w:rPr>
      <w:sz w:val="28"/>
      <w:szCs w:val="40"/>
    </w:rPr>
  </w:style>
  <w:style w:type="paragraph" w:styleId="Heading3">
    <w:name w:val="heading 3"/>
    <w:basedOn w:val="HeadingBase"/>
    <w:next w:val="BodyText"/>
    <w:link w:val="Heading3Char"/>
    <w:qFormat/>
    <w:rsid w:val="003C1E28"/>
    <w:pPr>
      <w:spacing w:before="180" w:after="120"/>
      <w:outlineLvl w:val="2"/>
    </w:pPr>
    <w:rPr>
      <w:spacing w:val="-10"/>
      <w:kern w:val="32"/>
    </w:rPr>
  </w:style>
  <w:style w:type="paragraph" w:styleId="Heading4">
    <w:name w:val="heading 4"/>
    <w:basedOn w:val="HeadingBase"/>
    <w:next w:val="BodyText"/>
    <w:link w:val="Heading4Char"/>
    <w:qFormat/>
    <w:rsid w:val="003C1E28"/>
    <w:pPr>
      <w:spacing w:before="160" w:after="120"/>
      <w:outlineLvl w:val="3"/>
    </w:pPr>
    <w:rPr>
      <w:sz w:val="22"/>
    </w:rPr>
  </w:style>
  <w:style w:type="paragraph" w:styleId="Heading5">
    <w:name w:val="heading 5"/>
    <w:basedOn w:val="HeadingBase"/>
    <w:next w:val="Normal"/>
    <w:link w:val="Heading5Char"/>
    <w:qFormat/>
    <w:rsid w:val="003C1E28"/>
    <w:pPr>
      <w:spacing w:before="80"/>
      <w:outlineLvl w:val="4"/>
    </w:pPr>
    <w:rPr>
      <w:color w:val="918585"/>
      <w:sz w:val="20"/>
    </w:rPr>
  </w:style>
  <w:style w:type="paragraph" w:styleId="Heading6">
    <w:name w:val="heading 6"/>
    <w:basedOn w:val="HeadingBase"/>
    <w:next w:val="Normal"/>
    <w:link w:val="Heading6Char"/>
    <w:qFormat/>
    <w:rsid w:val="003C1E28"/>
    <w:pPr>
      <w:spacing w:before="60"/>
      <w:outlineLvl w:val="5"/>
    </w:pPr>
    <w:rPr>
      <w:color w:val="918585"/>
      <w:sz w:val="20"/>
    </w:rPr>
  </w:style>
  <w:style w:type="paragraph" w:styleId="Heading7">
    <w:name w:val="heading 7"/>
    <w:basedOn w:val="Normal"/>
    <w:next w:val="Normal"/>
    <w:link w:val="Heading7Char"/>
    <w:qFormat/>
    <w:rsid w:val="003C1E28"/>
    <w:pPr>
      <w:ind w:left="720"/>
      <w:outlineLvl w:val="6"/>
    </w:pPr>
    <w:rPr>
      <w:i/>
    </w:rPr>
  </w:style>
  <w:style w:type="paragraph" w:styleId="Heading8">
    <w:name w:val="heading 8"/>
    <w:basedOn w:val="Normal"/>
    <w:next w:val="Normal"/>
    <w:link w:val="Heading8Char"/>
    <w:qFormat/>
    <w:rsid w:val="003C1E28"/>
    <w:pPr>
      <w:ind w:left="720"/>
      <w:outlineLvl w:val="7"/>
    </w:pPr>
    <w:rPr>
      <w:i/>
    </w:rPr>
  </w:style>
  <w:style w:type="paragraph" w:styleId="Heading9">
    <w:name w:val="heading 9"/>
    <w:basedOn w:val="Normal"/>
    <w:next w:val="Normal"/>
    <w:link w:val="Heading9Char"/>
    <w:qFormat/>
    <w:rsid w:val="003C1E28"/>
    <w:pPr>
      <w:ind w:left="720"/>
      <w:outlineLvl w:val="8"/>
    </w:pPr>
    <w:rPr>
      <w:i/>
    </w:rPr>
  </w:style>
  <w:style w:type="character" w:default="1" w:styleId="DefaultParagraphFont">
    <w:name w:val="Default Paragraph Font"/>
    <w:uiPriority w:val="1"/>
    <w:unhideWhenUsed/>
    <w:rsid w:val="003C1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E28"/>
  </w:style>
  <w:style w:type="character" w:customStyle="1" w:styleId="Heading1Char">
    <w:name w:val="Heading 1 Char"/>
    <w:basedOn w:val="DefaultParagraphFont"/>
    <w:link w:val="Heading1"/>
    <w:rsid w:val="003C1E28"/>
    <w:rPr>
      <w:rFonts w:ascii="Times New Roman" w:eastAsia="Times New Roman" w:hAnsi="Times New Roman" w:cs="Times New Roman"/>
      <w:b/>
      <w:sz w:val="32"/>
      <w:szCs w:val="20"/>
      <w:lang w:eastAsia="en-US"/>
    </w:rPr>
  </w:style>
  <w:style w:type="paragraph" w:styleId="BodyText">
    <w:name w:val="Body Text"/>
    <w:basedOn w:val="Normal"/>
    <w:link w:val="BodyTextChar"/>
    <w:rsid w:val="003C1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E28"/>
    <w:rPr>
      <w:rFonts w:ascii="Times New Roman" w:eastAsia="Times New Roman" w:hAnsi="Times New Roman" w:cs="Times New Roman"/>
      <w:sz w:val="24"/>
      <w:lang w:eastAsia="en-US"/>
    </w:rPr>
  </w:style>
  <w:style w:type="paragraph" w:styleId="ListBullet">
    <w:name w:val="List Bullet"/>
    <w:basedOn w:val="List"/>
    <w:rsid w:val="003C1E28"/>
    <w:pPr>
      <w:numPr>
        <w:numId w:val="11"/>
      </w:numPr>
      <w:tabs>
        <w:tab w:val="clear" w:pos="340"/>
      </w:tabs>
      <w:spacing w:before="40" w:after="40"/>
    </w:pPr>
  </w:style>
  <w:style w:type="character" w:customStyle="1" w:styleId="SpecialBold">
    <w:name w:val="Special Bold"/>
    <w:basedOn w:val="DefaultParagraphFont"/>
    <w:rsid w:val="003C1E28"/>
    <w:rPr>
      <w:b/>
      <w:spacing w:val="0"/>
    </w:rPr>
  </w:style>
  <w:style w:type="paragraph" w:customStyle="1" w:styleId="SuperHeading">
    <w:name w:val="SuperHeading"/>
    <w:basedOn w:val="Normal"/>
    <w:rsid w:val="003C1E28"/>
    <w:pPr>
      <w:spacing w:before="240" w:after="120"/>
      <w:outlineLvl w:val="0"/>
    </w:pPr>
    <w:rPr>
      <w:rFonts w:ascii="Times New Roman" w:hAnsi="Times New Roman"/>
      <w:b/>
      <w:sz w:val="32"/>
    </w:rPr>
  </w:style>
  <w:style w:type="paragraph" w:customStyle="1" w:styleId="AllowPageBreak">
    <w:name w:val="AllowPageBreak"/>
    <w:rsid w:val="003C1E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1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E28"/>
    <w:rPr>
      <w:rFonts w:ascii="Courier New" w:eastAsia="Times New Roman" w:hAnsi="Courier New" w:cs="Times New Roman"/>
      <w:i/>
      <w:szCs w:val="20"/>
      <w:lang w:eastAsia="en-US"/>
    </w:rPr>
  </w:style>
  <w:style w:type="paragraph" w:customStyle="1" w:styleId="HeadingBase">
    <w:name w:val="Heading Base"/>
    <w:rsid w:val="003C1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E28"/>
    <w:pPr>
      <w:tabs>
        <w:tab w:val="right" w:leader="dot" w:pos="9072"/>
      </w:tabs>
      <w:ind w:left="567"/>
    </w:pPr>
    <w:rPr>
      <w:szCs w:val="22"/>
    </w:rPr>
  </w:style>
  <w:style w:type="paragraph" w:customStyle="1" w:styleId="TOCBase">
    <w:name w:val="TOC Base"/>
    <w:rsid w:val="003C1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E28"/>
    <w:pPr>
      <w:tabs>
        <w:tab w:val="right" w:leader="dot" w:pos="9072"/>
      </w:tabs>
      <w:spacing w:before="40" w:after="40"/>
      <w:ind w:left="284"/>
    </w:pPr>
    <w:rPr>
      <w:rFonts w:ascii="Times New Roman" w:hAnsi="Times New Roman"/>
    </w:rPr>
  </w:style>
  <w:style w:type="paragraph" w:styleId="TOC1">
    <w:name w:val="toc 1"/>
    <w:basedOn w:val="TOCBase"/>
    <w:next w:val="Normal"/>
    <w:rsid w:val="003C1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E28"/>
    <w:rPr>
      <w:rFonts w:ascii="Times New Roman" w:eastAsia="Times New Roman" w:hAnsi="Times New Roman" w:cs="Times New Roman"/>
      <w:sz w:val="16"/>
      <w:lang w:eastAsia="en-US"/>
    </w:rPr>
  </w:style>
  <w:style w:type="paragraph" w:styleId="Title">
    <w:name w:val="Title"/>
    <w:basedOn w:val="HeadingBase"/>
    <w:link w:val="TitleChar"/>
    <w:qFormat/>
    <w:rsid w:val="003C1E28"/>
    <w:pPr>
      <w:spacing w:before="5040"/>
      <w:jc w:val="center"/>
    </w:pPr>
    <w:rPr>
      <w:sz w:val="48"/>
      <w:szCs w:val="72"/>
      <w:lang w:val="en-US"/>
    </w:rPr>
  </w:style>
  <w:style w:type="character" w:customStyle="1" w:styleId="TitleChar">
    <w:name w:val="Title Char"/>
    <w:basedOn w:val="DefaultParagraphFont"/>
    <w:link w:val="Title"/>
    <w:rsid w:val="003C1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E28"/>
    <w:pPr>
      <w:tabs>
        <w:tab w:val="left" w:pos="3600"/>
        <w:tab w:val="left" w:pos="3958"/>
      </w:tabs>
    </w:pPr>
  </w:style>
  <w:style w:type="paragraph" w:styleId="List">
    <w:name w:val="List"/>
    <w:basedOn w:val="BodyText"/>
    <w:next w:val="BodyText"/>
    <w:rsid w:val="003C1E28"/>
    <w:pPr>
      <w:tabs>
        <w:tab w:val="left" w:pos="340"/>
      </w:tabs>
      <w:spacing w:before="60" w:after="60"/>
      <w:ind w:left="340" w:hanging="340"/>
    </w:pPr>
  </w:style>
  <w:style w:type="paragraph" w:customStyle="1" w:styleId="Note">
    <w:name w:val="Note"/>
    <w:basedOn w:val="BodyText"/>
    <w:rsid w:val="003C1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E28"/>
    <w:pPr>
      <w:framePr w:wrap="auto" w:hAnchor="text" w:y="6049"/>
    </w:pPr>
    <w:rPr>
      <w:color w:val="000000"/>
      <w:sz w:val="40"/>
    </w:rPr>
  </w:style>
  <w:style w:type="paragraph" w:customStyle="1" w:styleId="TOCTitle">
    <w:name w:val="TOCTitle"/>
    <w:basedOn w:val="Heading1"/>
    <w:rsid w:val="003C1E28"/>
    <w:pPr>
      <w:spacing w:after="240"/>
      <w:jc w:val="center"/>
      <w:outlineLvl w:val="9"/>
    </w:pPr>
    <w:rPr>
      <w:caps/>
    </w:rPr>
  </w:style>
  <w:style w:type="paragraph" w:customStyle="1" w:styleId="Version">
    <w:name w:val="Version"/>
    <w:rsid w:val="003C1E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1E28"/>
    <w:pPr>
      <w:numPr>
        <w:numId w:val="12"/>
      </w:numPr>
      <w:tabs>
        <w:tab w:val="clear" w:pos="680"/>
      </w:tabs>
    </w:pPr>
  </w:style>
  <w:style w:type="paragraph" w:styleId="Index1">
    <w:name w:val="index 1"/>
    <w:basedOn w:val="Normal"/>
    <w:next w:val="Normal"/>
    <w:semiHidden/>
    <w:rsid w:val="003C1E28"/>
    <w:pPr>
      <w:keepNext w:val="0"/>
      <w:tabs>
        <w:tab w:val="right" w:pos="4176"/>
      </w:tabs>
      <w:ind w:left="198" w:hanging="198"/>
    </w:pPr>
    <w:rPr>
      <w:rFonts w:ascii="Garamond" w:hAnsi="Garamond"/>
    </w:rPr>
  </w:style>
  <w:style w:type="paragraph" w:styleId="IndexHeading">
    <w:name w:val="index heading"/>
    <w:basedOn w:val="Normal"/>
    <w:next w:val="Index1"/>
    <w:semiHidden/>
    <w:rsid w:val="003C1E28"/>
    <w:pPr>
      <w:spacing w:before="120" w:after="120"/>
    </w:pPr>
    <w:rPr>
      <w:rFonts w:ascii="Arial" w:hAnsi="Arial"/>
      <w:b/>
      <w:color w:val="918585"/>
      <w:sz w:val="24"/>
    </w:rPr>
  </w:style>
  <w:style w:type="paragraph" w:styleId="Header">
    <w:name w:val="header"/>
    <w:basedOn w:val="Normal"/>
    <w:link w:val="HeaderChar"/>
    <w:rsid w:val="003C1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E28"/>
    <w:rPr>
      <w:rFonts w:ascii="Times New Roman" w:eastAsia="Times New Roman" w:hAnsi="Times New Roman" w:cs="Times New Roman"/>
      <w:sz w:val="16"/>
      <w:szCs w:val="20"/>
      <w:lang w:val="en-GB" w:eastAsia="en-US"/>
    </w:rPr>
  </w:style>
  <w:style w:type="paragraph" w:customStyle="1" w:styleId="Chapter">
    <w:name w:val="Chapter"/>
    <w:basedOn w:val="Normal"/>
    <w:rsid w:val="003C1E28"/>
    <w:pPr>
      <w:spacing w:before="240"/>
    </w:pPr>
    <w:rPr>
      <w:rFonts w:ascii="Times New Roman" w:hAnsi="Times New Roman"/>
      <w:smallCaps/>
      <w:spacing w:val="80"/>
      <w:sz w:val="28"/>
    </w:rPr>
  </w:style>
  <w:style w:type="paragraph" w:customStyle="1" w:styleId="InChapter">
    <w:name w:val="InChapter"/>
    <w:basedOn w:val="Heading3"/>
    <w:rsid w:val="003C1E28"/>
    <w:pPr>
      <w:spacing w:after="240"/>
      <w:outlineLvl w:val="9"/>
    </w:pPr>
    <w:rPr>
      <w:noProof/>
    </w:rPr>
  </w:style>
  <w:style w:type="paragraph" w:styleId="Index2">
    <w:name w:val="index 2"/>
    <w:basedOn w:val="Normal"/>
    <w:next w:val="Normal"/>
    <w:semiHidden/>
    <w:rsid w:val="003C1E28"/>
    <w:pPr>
      <w:tabs>
        <w:tab w:val="right" w:pos="4176"/>
      </w:tabs>
      <w:ind w:left="568" w:hanging="284"/>
    </w:pPr>
    <w:rPr>
      <w:rFonts w:ascii="Garamond" w:hAnsi="Garamond"/>
    </w:rPr>
  </w:style>
  <w:style w:type="paragraph" w:customStyle="1" w:styleId="Byline">
    <w:name w:val="Byline"/>
    <w:rsid w:val="003C1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E28"/>
    <w:pPr>
      <w:tabs>
        <w:tab w:val="clear" w:pos="3600"/>
        <w:tab w:val="clear" w:pos="3958"/>
      </w:tabs>
      <w:jc w:val="right"/>
    </w:pPr>
  </w:style>
  <w:style w:type="character" w:styleId="Emphasis">
    <w:name w:val="Emphasis"/>
    <w:basedOn w:val="DefaultParagraphFont"/>
    <w:qFormat/>
    <w:rsid w:val="003C1E28"/>
    <w:rPr>
      <w:i/>
    </w:rPr>
  </w:style>
  <w:style w:type="paragraph" w:styleId="Caption">
    <w:name w:val="caption"/>
    <w:basedOn w:val="BodyText"/>
    <w:next w:val="Normal"/>
    <w:qFormat/>
    <w:rsid w:val="003C1E28"/>
    <w:pPr>
      <w:framePr w:w="2268" w:hSpace="181" w:vSpace="181" w:wrap="around" w:vAnchor="text" w:hAnchor="page" w:x="1135" w:y="285" w:anchorLock="1"/>
    </w:pPr>
    <w:rPr>
      <w:i/>
    </w:rPr>
  </w:style>
  <w:style w:type="paragraph" w:customStyle="1" w:styleId="MiniTOCTitle">
    <w:name w:val="MiniTOCTitle"/>
    <w:basedOn w:val="Heading4"/>
    <w:rsid w:val="003C1E28"/>
    <w:pPr>
      <w:spacing w:before="240"/>
      <w:outlineLvl w:val="9"/>
    </w:pPr>
    <w:rPr>
      <w:noProof/>
      <w:sz w:val="24"/>
    </w:rPr>
  </w:style>
  <w:style w:type="paragraph" w:customStyle="1" w:styleId="MiniTOCItem">
    <w:name w:val="MiniTOCItem"/>
    <w:basedOn w:val="ListBullet"/>
    <w:rsid w:val="003C1E28"/>
    <w:pPr>
      <w:numPr>
        <w:numId w:val="0"/>
      </w:numPr>
      <w:tabs>
        <w:tab w:val="right" w:leader="dot" w:pos="6521"/>
      </w:tabs>
      <w:spacing w:before="0" w:after="0"/>
    </w:pPr>
  </w:style>
  <w:style w:type="paragraph" w:customStyle="1" w:styleId="TOFTitle">
    <w:name w:val="TOFTitle"/>
    <w:basedOn w:val="TOCTitle"/>
    <w:rsid w:val="003C1E28"/>
  </w:style>
  <w:style w:type="paragraph" w:styleId="TableofFigures">
    <w:name w:val="table of figures"/>
    <w:basedOn w:val="Normal"/>
    <w:next w:val="Normal"/>
    <w:semiHidden/>
    <w:rsid w:val="003C1E28"/>
    <w:pPr>
      <w:tabs>
        <w:tab w:val="right" w:leader="dot" w:pos="9072"/>
      </w:tabs>
      <w:ind w:left="970" w:hanging="403"/>
    </w:pPr>
    <w:rPr>
      <w:rFonts w:ascii="Times New Roman" w:hAnsi="Times New Roman"/>
      <w:b/>
    </w:rPr>
  </w:style>
  <w:style w:type="paragraph" w:styleId="ListNumber">
    <w:name w:val="List Number"/>
    <w:basedOn w:val="List"/>
    <w:rsid w:val="003C1E28"/>
    <w:pPr>
      <w:numPr>
        <w:numId w:val="14"/>
      </w:numPr>
      <w:tabs>
        <w:tab w:val="clear" w:pos="340"/>
      </w:tabs>
    </w:pPr>
  </w:style>
  <w:style w:type="character" w:customStyle="1" w:styleId="WingdingSymbols">
    <w:name w:val="Wingding Symbols"/>
    <w:rsid w:val="003C1E28"/>
    <w:rPr>
      <w:rFonts w:ascii="Wingdings" w:hAnsi="Wingdings"/>
    </w:rPr>
  </w:style>
  <w:style w:type="paragraph" w:customStyle="1" w:styleId="TableHeading">
    <w:name w:val="Table Heading"/>
    <w:basedOn w:val="HeadingBase"/>
    <w:rsid w:val="003C1E28"/>
    <w:pPr>
      <w:keepLines/>
      <w:pBdr>
        <w:bottom w:val="single" w:sz="6" w:space="1" w:color="918585"/>
      </w:pBdr>
      <w:spacing w:before="240"/>
    </w:pPr>
  </w:style>
  <w:style w:type="character" w:customStyle="1" w:styleId="HotSpot">
    <w:name w:val="HotSpot"/>
    <w:rsid w:val="003C1E28"/>
    <w:rPr>
      <w:color w:val="0033CC"/>
      <w:u w:val="none"/>
    </w:rPr>
  </w:style>
  <w:style w:type="paragraph" w:customStyle="1" w:styleId="BodyTextRight">
    <w:name w:val="Body Text Right"/>
    <w:basedOn w:val="BodyText"/>
    <w:rsid w:val="003C1E28"/>
    <w:pPr>
      <w:spacing w:before="0" w:after="0"/>
      <w:jc w:val="right"/>
    </w:pPr>
  </w:style>
  <w:style w:type="paragraph" w:styleId="Index3">
    <w:name w:val="index 3"/>
    <w:basedOn w:val="ListNumber2"/>
    <w:next w:val="Normal"/>
    <w:semiHidden/>
    <w:rsid w:val="003C1E28"/>
    <w:pPr>
      <w:numPr>
        <w:numId w:val="0"/>
      </w:numPr>
      <w:tabs>
        <w:tab w:val="right" w:leader="dot" w:pos="4176"/>
      </w:tabs>
    </w:pPr>
  </w:style>
  <w:style w:type="paragraph" w:styleId="ListNumber2">
    <w:name w:val="List Number 2"/>
    <w:basedOn w:val="List2"/>
    <w:rsid w:val="003C1E28"/>
    <w:pPr>
      <w:numPr>
        <w:numId w:val="9"/>
      </w:numPr>
      <w:tabs>
        <w:tab w:val="clear" w:pos="1060"/>
      </w:tabs>
    </w:pPr>
  </w:style>
  <w:style w:type="paragraph" w:customStyle="1" w:styleId="MarginNote">
    <w:name w:val="Margin Note"/>
    <w:basedOn w:val="BodyText"/>
    <w:rsid w:val="003C1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E28"/>
    <w:rPr>
      <w:sz w:val="32"/>
    </w:rPr>
  </w:style>
  <w:style w:type="paragraph" w:customStyle="1" w:styleId="HeadingProcedure">
    <w:name w:val="Heading Procedure"/>
    <w:basedOn w:val="HeadingBase"/>
    <w:next w:val="Normal"/>
    <w:rsid w:val="003C1E28"/>
    <w:pPr>
      <w:tabs>
        <w:tab w:val="left" w:pos="0"/>
      </w:tabs>
      <w:spacing w:before="120" w:after="60"/>
    </w:pPr>
    <w:rPr>
      <w:i/>
      <w:color w:val="918585"/>
      <w:sz w:val="22"/>
    </w:rPr>
  </w:style>
  <w:style w:type="paragraph" w:customStyle="1" w:styleId="TableBodyText">
    <w:name w:val="Table Body Text"/>
    <w:basedOn w:val="BodyText"/>
    <w:rsid w:val="003C1E28"/>
    <w:pPr>
      <w:spacing w:before="60" w:after="60"/>
    </w:pPr>
  </w:style>
  <w:style w:type="paragraph" w:styleId="ListContinue">
    <w:name w:val="List Continue"/>
    <w:basedOn w:val="List"/>
    <w:rsid w:val="003C1E28"/>
    <w:pPr>
      <w:ind w:firstLine="0"/>
    </w:pPr>
  </w:style>
  <w:style w:type="paragraph" w:customStyle="1" w:styleId="ListNote">
    <w:name w:val="List Note"/>
    <w:basedOn w:val="List"/>
    <w:rsid w:val="003C1E28"/>
    <w:pPr>
      <w:pBdr>
        <w:top w:val="single" w:sz="6" w:space="2" w:color="918585"/>
        <w:bottom w:val="single" w:sz="6" w:space="2" w:color="918585"/>
      </w:pBdr>
      <w:tabs>
        <w:tab w:val="left" w:pos="1021"/>
      </w:tabs>
      <w:ind w:firstLine="0"/>
    </w:pPr>
  </w:style>
  <w:style w:type="paragraph" w:customStyle="1" w:styleId="Warning">
    <w:name w:val="Warning"/>
    <w:basedOn w:val="BodyText"/>
    <w:rsid w:val="003C1E28"/>
    <w:pPr>
      <w:shd w:val="clear" w:color="auto" w:fill="D9D9D9"/>
      <w:tabs>
        <w:tab w:val="left" w:pos="992"/>
      </w:tabs>
      <w:ind w:left="119" w:right="119"/>
    </w:pPr>
    <w:rPr>
      <w:sz w:val="20"/>
    </w:rPr>
  </w:style>
  <w:style w:type="paragraph" w:customStyle="1" w:styleId="MarginIcons">
    <w:name w:val="Margin Icons"/>
    <w:basedOn w:val="BodyText"/>
    <w:rsid w:val="003C1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E28"/>
    <w:rPr>
      <w:rFonts w:ascii="Courier New" w:hAnsi="Courier New"/>
    </w:rPr>
  </w:style>
  <w:style w:type="paragraph" w:customStyle="1" w:styleId="NoteBullet">
    <w:name w:val="Note Bullet"/>
    <w:basedOn w:val="Note"/>
    <w:rsid w:val="003C1E28"/>
    <w:pPr>
      <w:tabs>
        <w:tab w:val="clear" w:pos="680"/>
      </w:tabs>
      <w:spacing w:before="60" w:after="60"/>
    </w:pPr>
  </w:style>
  <w:style w:type="paragraph" w:customStyle="1" w:styleId="SubHeading2">
    <w:name w:val="SubHeading2"/>
    <w:basedOn w:val="HeadingBase"/>
    <w:rsid w:val="003C1E28"/>
    <w:pPr>
      <w:spacing w:before="240" w:after="60"/>
    </w:pPr>
    <w:rPr>
      <w:sz w:val="20"/>
    </w:rPr>
  </w:style>
  <w:style w:type="paragraph" w:customStyle="1" w:styleId="SubHeading1">
    <w:name w:val="SubHeading1"/>
    <w:basedOn w:val="HeadingBase"/>
    <w:rsid w:val="003C1E28"/>
    <w:pPr>
      <w:spacing w:before="240" w:after="60"/>
    </w:pPr>
    <w:rPr>
      <w:color w:val="918585"/>
      <w:sz w:val="22"/>
    </w:rPr>
  </w:style>
  <w:style w:type="paragraph" w:customStyle="1" w:styleId="SideHeading">
    <w:name w:val="Side Heading"/>
    <w:basedOn w:val="HeadingBase"/>
    <w:rsid w:val="003C1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E28"/>
    <w:pPr>
      <w:numPr>
        <w:numId w:val="10"/>
      </w:numPr>
    </w:pPr>
  </w:style>
  <w:style w:type="paragraph" w:styleId="PlainText">
    <w:name w:val="Plain Text"/>
    <w:basedOn w:val="Normal"/>
    <w:link w:val="PlainTextChar"/>
    <w:rsid w:val="003C1E28"/>
    <w:rPr>
      <w:sz w:val="20"/>
    </w:rPr>
  </w:style>
  <w:style w:type="character" w:customStyle="1" w:styleId="PlainTextChar">
    <w:name w:val="Plain Text Char"/>
    <w:basedOn w:val="DefaultParagraphFont"/>
    <w:link w:val="PlainText"/>
    <w:rsid w:val="003C1E28"/>
    <w:rPr>
      <w:rFonts w:ascii="Courier New" w:eastAsia="Times New Roman" w:hAnsi="Courier New" w:cs="Times New Roman"/>
      <w:sz w:val="20"/>
      <w:szCs w:val="20"/>
      <w:lang w:eastAsia="en-US"/>
    </w:rPr>
  </w:style>
  <w:style w:type="character" w:customStyle="1" w:styleId="MenuOption">
    <w:name w:val="Menu Option"/>
    <w:basedOn w:val="DefaultParagraphFont"/>
    <w:rsid w:val="003C1E28"/>
    <w:rPr>
      <w:b/>
      <w:smallCaps/>
    </w:rPr>
  </w:style>
  <w:style w:type="paragraph" w:customStyle="1" w:styleId="TableListNumber">
    <w:name w:val="Table List Number"/>
    <w:basedOn w:val="ListNumber"/>
    <w:rsid w:val="003C1E28"/>
    <w:pPr>
      <w:numPr>
        <w:numId w:val="0"/>
      </w:numPr>
    </w:pPr>
  </w:style>
  <w:style w:type="paragraph" w:styleId="TOC4">
    <w:name w:val="toc 4"/>
    <w:basedOn w:val="TOCBase"/>
    <w:next w:val="Normal"/>
    <w:semiHidden/>
    <w:rsid w:val="003C1E28"/>
    <w:pPr>
      <w:tabs>
        <w:tab w:val="right" w:leader="dot" w:pos="9071"/>
      </w:tabs>
      <w:ind w:left="1701"/>
    </w:pPr>
  </w:style>
  <w:style w:type="paragraph" w:customStyle="1" w:styleId="ListAlpha">
    <w:name w:val="List Alpha"/>
    <w:basedOn w:val="List"/>
    <w:rsid w:val="003C1E28"/>
    <w:pPr>
      <w:numPr>
        <w:numId w:val="8"/>
      </w:numPr>
    </w:pPr>
  </w:style>
  <w:style w:type="paragraph" w:customStyle="1" w:styleId="ListAlpha2">
    <w:name w:val="List Alpha 2"/>
    <w:basedOn w:val="List2"/>
    <w:rsid w:val="003C1E28"/>
    <w:pPr>
      <w:numPr>
        <w:numId w:val="7"/>
      </w:numPr>
    </w:pPr>
  </w:style>
  <w:style w:type="paragraph" w:styleId="List2">
    <w:name w:val="List 2"/>
    <w:basedOn w:val="BodyText"/>
    <w:rsid w:val="003C1E28"/>
    <w:pPr>
      <w:tabs>
        <w:tab w:val="left" w:pos="680"/>
      </w:tabs>
      <w:spacing w:before="60" w:after="60"/>
      <w:ind w:left="680" w:hanging="340"/>
    </w:pPr>
  </w:style>
  <w:style w:type="paragraph" w:styleId="List3">
    <w:name w:val="List 3"/>
    <w:basedOn w:val="BodyText"/>
    <w:rsid w:val="003C1E28"/>
    <w:pPr>
      <w:tabs>
        <w:tab w:val="left" w:pos="1021"/>
      </w:tabs>
      <w:spacing w:before="60" w:after="60"/>
      <w:ind w:left="1020" w:hanging="340"/>
    </w:pPr>
  </w:style>
  <w:style w:type="paragraph" w:styleId="List4">
    <w:name w:val="List 4"/>
    <w:basedOn w:val="BodyText"/>
    <w:rsid w:val="003C1E28"/>
    <w:pPr>
      <w:tabs>
        <w:tab w:val="left" w:pos="1361"/>
      </w:tabs>
      <w:spacing w:before="60" w:after="60"/>
      <w:ind w:left="1361" w:hanging="340"/>
    </w:pPr>
  </w:style>
  <w:style w:type="paragraph" w:styleId="List5">
    <w:name w:val="List 5"/>
    <w:basedOn w:val="BodyText"/>
    <w:rsid w:val="003C1E28"/>
    <w:pPr>
      <w:tabs>
        <w:tab w:val="left" w:pos="1701"/>
      </w:tabs>
      <w:spacing w:before="60" w:after="60"/>
      <w:ind w:left="1701" w:hanging="340"/>
    </w:pPr>
  </w:style>
  <w:style w:type="paragraph" w:styleId="ListBullet3">
    <w:name w:val="List Bullet 3"/>
    <w:basedOn w:val="List3"/>
    <w:rsid w:val="003C1E28"/>
    <w:pPr>
      <w:numPr>
        <w:numId w:val="13"/>
      </w:numPr>
      <w:tabs>
        <w:tab w:val="clear" w:pos="1021"/>
      </w:tabs>
      <w:ind w:left="1037" w:hanging="357"/>
    </w:pPr>
  </w:style>
  <w:style w:type="paragraph" w:styleId="ListBullet4">
    <w:name w:val="List Bullet 4"/>
    <w:basedOn w:val="List4"/>
    <w:rsid w:val="003C1E28"/>
    <w:pPr>
      <w:numPr>
        <w:numId w:val="2"/>
      </w:numPr>
      <w:tabs>
        <w:tab w:val="clear" w:pos="1361"/>
      </w:tabs>
    </w:pPr>
  </w:style>
  <w:style w:type="paragraph" w:styleId="ListBullet5">
    <w:name w:val="List Bullet 5"/>
    <w:basedOn w:val="List5"/>
    <w:rsid w:val="003C1E28"/>
    <w:pPr>
      <w:numPr>
        <w:numId w:val="3"/>
      </w:numPr>
    </w:pPr>
  </w:style>
  <w:style w:type="paragraph" w:styleId="ListContinue2">
    <w:name w:val="List Continue 2"/>
    <w:basedOn w:val="List2"/>
    <w:rsid w:val="003C1E28"/>
    <w:pPr>
      <w:ind w:firstLine="0"/>
    </w:pPr>
  </w:style>
  <w:style w:type="paragraph" w:styleId="ListContinue3">
    <w:name w:val="List Continue 3"/>
    <w:basedOn w:val="List3"/>
    <w:rsid w:val="003C1E28"/>
    <w:pPr>
      <w:ind w:left="1021" w:firstLine="0"/>
    </w:pPr>
  </w:style>
  <w:style w:type="paragraph" w:styleId="ListContinue4">
    <w:name w:val="List Continue 4"/>
    <w:basedOn w:val="List4"/>
    <w:rsid w:val="003C1E28"/>
    <w:pPr>
      <w:ind w:firstLine="0"/>
    </w:pPr>
  </w:style>
  <w:style w:type="paragraph" w:styleId="ListContinue5">
    <w:name w:val="List Continue 5"/>
    <w:basedOn w:val="List5"/>
    <w:rsid w:val="003C1E28"/>
    <w:pPr>
      <w:ind w:firstLine="0"/>
    </w:pPr>
  </w:style>
  <w:style w:type="paragraph" w:styleId="ListNumber3">
    <w:name w:val="List Number 3"/>
    <w:basedOn w:val="List3"/>
    <w:rsid w:val="003C1E28"/>
    <w:pPr>
      <w:numPr>
        <w:numId w:val="4"/>
      </w:numPr>
    </w:pPr>
  </w:style>
  <w:style w:type="paragraph" w:styleId="ListNumber4">
    <w:name w:val="List Number 4"/>
    <w:basedOn w:val="List4"/>
    <w:rsid w:val="003C1E28"/>
    <w:pPr>
      <w:numPr>
        <w:numId w:val="5"/>
      </w:numPr>
    </w:pPr>
  </w:style>
  <w:style w:type="paragraph" w:styleId="ListNumber5">
    <w:name w:val="List Number 5"/>
    <w:basedOn w:val="List5"/>
    <w:rsid w:val="003C1E28"/>
    <w:pPr>
      <w:numPr>
        <w:numId w:val="6"/>
      </w:numPr>
    </w:pPr>
  </w:style>
  <w:style w:type="paragraph" w:styleId="BlockText">
    <w:name w:val="Block Text"/>
    <w:basedOn w:val="Normal"/>
    <w:rsid w:val="003C1E28"/>
    <w:pPr>
      <w:spacing w:after="120"/>
      <w:ind w:left="1440" w:right="1440"/>
    </w:pPr>
  </w:style>
  <w:style w:type="character" w:customStyle="1" w:styleId="Subscript">
    <w:name w:val="Subscript"/>
    <w:basedOn w:val="DefaultParagraphFont"/>
    <w:rsid w:val="003C1E28"/>
    <w:rPr>
      <w:sz w:val="16"/>
      <w:vertAlign w:val="subscript"/>
    </w:rPr>
  </w:style>
  <w:style w:type="character" w:customStyle="1" w:styleId="Superscript">
    <w:name w:val="Superscript"/>
    <w:basedOn w:val="DefaultParagraphFont"/>
    <w:rsid w:val="003C1E28"/>
    <w:rPr>
      <w:sz w:val="16"/>
      <w:vertAlign w:val="superscript"/>
    </w:rPr>
  </w:style>
  <w:style w:type="character" w:customStyle="1" w:styleId="Symbols">
    <w:name w:val="Symbols"/>
    <w:basedOn w:val="DefaultParagraphFont"/>
    <w:rsid w:val="003C1E28"/>
    <w:rPr>
      <w:rFonts w:ascii="Symbol" w:hAnsi="Symbol"/>
    </w:rPr>
  </w:style>
  <w:style w:type="character" w:customStyle="1" w:styleId="MenuOptions">
    <w:name w:val="Menu Options"/>
    <w:basedOn w:val="DefaultParagraphFont"/>
    <w:rsid w:val="003C1E28"/>
    <w:rPr>
      <w:rFonts w:ascii="Arial Narrow" w:hAnsi="Arial Narrow"/>
      <w:smallCaps/>
    </w:rPr>
  </w:style>
  <w:style w:type="character" w:customStyle="1" w:styleId="Buttons">
    <w:name w:val="Buttons"/>
    <w:basedOn w:val="DefaultParagraphFont"/>
    <w:rsid w:val="003C1E28"/>
    <w:rPr>
      <w:b/>
    </w:rPr>
  </w:style>
  <w:style w:type="character" w:customStyle="1" w:styleId="Underlined">
    <w:name w:val="Underlined"/>
    <w:basedOn w:val="DefaultParagraphFont"/>
    <w:rsid w:val="003C1E28"/>
    <w:rPr>
      <w:u w:val="single"/>
    </w:rPr>
  </w:style>
  <w:style w:type="paragraph" w:customStyle="1" w:styleId="TableBodyTextRight">
    <w:name w:val="Table Body Text Right"/>
    <w:basedOn w:val="TableBodyText"/>
    <w:rsid w:val="003C1E28"/>
    <w:pPr>
      <w:widowControl w:val="0"/>
      <w:autoSpaceDE w:val="0"/>
      <w:autoSpaceDN w:val="0"/>
      <w:adjustRightInd w:val="0"/>
      <w:jc w:val="right"/>
    </w:pPr>
    <w:rPr>
      <w:rFonts w:cs="Arial"/>
      <w:szCs w:val="18"/>
    </w:rPr>
  </w:style>
  <w:style w:type="paragraph" w:customStyle="1" w:styleId="CopyrightText">
    <w:name w:val="Copyright Text"/>
    <w:basedOn w:val="BodyText"/>
    <w:rsid w:val="003C1E28"/>
    <w:rPr>
      <w:sz w:val="18"/>
    </w:rPr>
  </w:style>
  <w:style w:type="paragraph" w:customStyle="1" w:styleId="BodySmallRight">
    <w:name w:val="Body Small Right"/>
    <w:basedOn w:val="BodyTextRight"/>
    <w:rsid w:val="003C1E28"/>
    <w:rPr>
      <w:sz w:val="18"/>
      <w:szCs w:val="18"/>
    </w:rPr>
  </w:style>
  <w:style w:type="paragraph" w:customStyle="1" w:styleId="MarginEdition">
    <w:name w:val="Margin Edition"/>
    <w:basedOn w:val="MarginNote"/>
    <w:rsid w:val="003C1E28"/>
    <w:pPr>
      <w:spacing w:before="0" w:after="0"/>
    </w:pPr>
    <w:rPr>
      <w:rFonts w:ascii="Times New Roman" w:hAnsi="Times New Roman"/>
      <w:color w:val="999999"/>
    </w:rPr>
  </w:style>
  <w:style w:type="paragraph" w:customStyle="1" w:styleId="Spacer">
    <w:name w:val="Spacer"/>
    <w:basedOn w:val="Normal"/>
    <w:rsid w:val="003C1E28"/>
    <w:rPr>
      <w:sz w:val="2"/>
      <w:szCs w:val="2"/>
    </w:rPr>
  </w:style>
  <w:style w:type="character" w:customStyle="1" w:styleId="Small">
    <w:name w:val="Small"/>
    <w:basedOn w:val="DefaultParagraphFont"/>
    <w:rsid w:val="003C1E28"/>
    <w:rPr>
      <w:sz w:val="16"/>
    </w:rPr>
  </w:style>
  <w:style w:type="paragraph" w:customStyle="1" w:styleId="WideTable">
    <w:name w:val="Wide Table"/>
    <w:basedOn w:val="Normal"/>
    <w:rsid w:val="003C1E28"/>
    <w:pPr>
      <w:ind w:left="-1418"/>
    </w:pPr>
    <w:rPr>
      <w:sz w:val="2"/>
      <w:szCs w:val="2"/>
    </w:rPr>
  </w:style>
  <w:style w:type="character" w:styleId="PageNumber">
    <w:name w:val="page number"/>
    <w:basedOn w:val="DefaultParagraphFont"/>
    <w:rsid w:val="003C1E28"/>
  </w:style>
  <w:style w:type="paragraph" w:styleId="Quote">
    <w:name w:val="Quote"/>
    <w:basedOn w:val="Heading1"/>
    <w:link w:val="QuoteChar"/>
    <w:qFormat/>
    <w:rsid w:val="003C1E28"/>
    <w:rPr>
      <w:b w:val="0"/>
      <w:sz w:val="72"/>
      <w:szCs w:val="72"/>
      <w:lang w:val="en-NZ"/>
    </w:rPr>
  </w:style>
  <w:style w:type="character" w:customStyle="1" w:styleId="QuoteChar">
    <w:name w:val="Quote Char"/>
    <w:basedOn w:val="DefaultParagraphFont"/>
    <w:link w:val="Quote"/>
    <w:rsid w:val="003C1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E28"/>
    <w:pPr>
      <w:pageBreakBefore/>
    </w:pPr>
  </w:style>
  <w:style w:type="paragraph" w:customStyle="1" w:styleId="Border">
    <w:name w:val="Border"/>
    <w:basedOn w:val="Normal"/>
    <w:qFormat/>
    <w:rsid w:val="003C1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E28"/>
    <w:rPr>
      <w:b/>
      <w:bCs/>
      <w:i/>
      <w:iCs/>
      <w:color w:val="auto"/>
    </w:rPr>
  </w:style>
  <w:style w:type="paragraph" w:styleId="IntenseQuote">
    <w:name w:val="Intense Quote"/>
    <w:basedOn w:val="Normal"/>
    <w:next w:val="Normal"/>
    <w:link w:val="IntenseQuoteChar"/>
    <w:uiPriority w:val="30"/>
    <w:qFormat/>
    <w:rsid w:val="003C1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E28"/>
    <w:rPr>
      <w:smallCaps/>
      <w:color w:val="auto"/>
      <w:u w:val="single"/>
    </w:rPr>
  </w:style>
  <w:style w:type="character" w:styleId="IntenseReference">
    <w:name w:val="Intense Reference"/>
    <w:basedOn w:val="DefaultParagraphFont"/>
    <w:uiPriority w:val="32"/>
    <w:qFormat/>
    <w:rsid w:val="003C1E28"/>
    <w:rPr>
      <w:b/>
      <w:bCs/>
      <w:smallCaps/>
      <w:color w:val="auto"/>
      <w:spacing w:val="5"/>
      <w:u w:val="single"/>
    </w:rPr>
  </w:style>
  <w:style w:type="paragraph" w:customStyle="1" w:styleId="2ColumnHeading">
    <w:name w:val="2Column Heading"/>
    <w:basedOn w:val="BodyText"/>
    <w:qFormat/>
    <w:rsid w:val="003C1E28"/>
    <w:pPr>
      <w:spacing w:after="60"/>
      <w:ind w:left="-2268"/>
    </w:pPr>
    <w:rPr>
      <w:b/>
    </w:rPr>
  </w:style>
  <w:style w:type="paragraph" w:customStyle="1" w:styleId="Heading1TOC">
    <w:name w:val="Heading1 TOC"/>
    <w:basedOn w:val="Normal"/>
    <w:qFormat/>
    <w:rsid w:val="003C1E28"/>
    <w:pPr>
      <w:spacing w:before="240" w:after="120"/>
    </w:pPr>
    <w:rPr>
      <w:rFonts w:ascii="Times New Roman" w:hAnsi="Times New Roman"/>
      <w:b/>
      <w:sz w:val="32"/>
    </w:rPr>
  </w:style>
  <w:style w:type="paragraph" w:customStyle="1" w:styleId="Heading2TOC">
    <w:name w:val="Heading2 TOC"/>
    <w:basedOn w:val="Normal"/>
    <w:qFormat/>
    <w:rsid w:val="003C1E28"/>
    <w:pPr>
      <w:spacing w:before="240" w:after="60"/>
    </w:pPr>
    <w:rPr>
      <w:rFonts w:ascii="Times New Roman" w:hAnsi="Times New Roman"/>
      <w:b/>
      <w:sz w:val="28"/>
    </w:rPr>
  </w:style>
  <w:style w:type="character" w:customStyle="1" w:styleId="Underline">
    <w:name w:val="Underline"/>
    <w:basedOn w:val="DefaultParagraphFont"/>
    <w:qFormat/>
    <w:rsid w:val="003C1E28"/>
    <w:rPr>
      <w:u w:val="single"/>
    </w:rPr>
  </w:style>
  <w:style w:type="character" w:customStyle="1" w:styleId="BoldandItalics">
    <w:name w:val="Bold and Italics"/>
    <w:qFormat/>
    <w:rsid w:val="003C1E28"/>
    <w:rPr>
      <w:b/>
      <w:i/>
      <w:u w:val="none"/>
    </w:rPr>
  </w:style>
  <w:style w:type="paragraph" w:styleId="BalloonText">
    <w:name w:val="Balloon Text"/>
    <w:basedOn w:val="Normal"/>
    <w:link w:val="BalloonTextChar"/>
    <w:rsid w:val="003C1E28"/>
    <w:rPr>
      <w:rFonts w:ascii="Tahoma" w:hAnsi="Tahoma" w:cs="Tahoma"/>
      <w:sz w:val="16"/>
      <w:szCs w:val="16"/>
    </w:rPr>
  </w:style>
  <w:style w:type="character" w:customStyle="1" w:styleId="BalloonTextChar">
    <w:name w:val="Balloon Text Char"/>
    <w:basedOn w:val="DefaultParagraphFont"/>
    <w:link w:val="BalloonText"/>
    <w:rsid w:val="003C1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E28"/>
    <w:rPr>
      <w:b/>
      <w:color w:val="660033"/>
      <w:spacing w:val="0"/>
    </w:rPr>
  </w:style>
  <w:style w:type="paragraph" w:customStyle="1" w:styleId="Nameditemlist">
    <w:name w:val="Named item list"/>
    <w:basedOn w:val="BodyText"/>
    <w:qFormat/>
    <w:rsid w:val="003C1E28"/>
    <w:pPr>
      <w:tabs>
        <w:tab w:val="left" w:pos="2835"/>
      </w:tabs>
      <w:ind w:left="2835" w:hanging="2835"/>
    </w:pPr>
  </w:style>
  <w:style w:type="paragraph" w:customStyle="1" w:styleId="BodyTextnopadding">
    <w:name w:val="Body Text no padding"/>
    <w:basedOn w:val="BodyText"/>
    <w:qFormat/>
    <w:rsid w:val="003C1E28"/>
    <w:pPr>
      <w:spacing w:before="0" w:after="0"/>
    </w:pPr>
  </w:style>
  <w:style w:type="paragraph" w:customStyle="1" w:styleId="BodyTextBold">
    <w:name w:val="Body Text Bold"/>
    <w:basedOn w:val="BodyText"/>
    <w:qFormat/>
    <w:rsid w:val="003C1E28"/>
    <w:rPr>
      <w:b/>
    </w:rPr>
  </w:style>
  <w:style w:type="character" w:styleId="Hyperlink">
    <w:name w:val="Hyperlink"/>
    <w:basedOn w:val="DefaultParagraphFont"/>
    <w:uiPriority w:val="99"/>
    <w:unhideWhenUsed/>
    <w:rsid w:val="00975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3740</Characters>
  <Application>Microsoft Office Word</Application>
  <DocSecurity>0</DocSecurity>
  <Lines>113</Lines>
  <Paragraphs>89</Paragraphs>
  <ScaleCrop>false</ScaleCrop>
  <Company>Author-it Software Corporation Ltd.</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PUA20119 Certificate II in Public Safety (Aquatic Rescue)</dc:title>
  <dc:subject>Approved</dc:subject>
  <dc:creator>Australian Industry Standards</dc:creator>
  <cp:keywords>Release 3</cp:keywords>
  <dc:description>Review Date: 12 April 2008</dc:description>
  <cp:lastModifiedBy>HSD_TPCMSd.prod</cp:lastModifiedBy>
  <cp:revision>3</cp:revision>
  <dcterms:created xsi:type="dcterms:W3CDTF">2022-12-16T12:08:00Z</dcterms:created>
  <dcterms:modified xsi:type="dcterms:W3CDTF">2022-12-16T00:55:00Z</dcterms:modified>
</cp:coreProperties>
</file>