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B1D" w:rsidP="00C64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PSPSS00036 Workplace Relations Information Skill Set</w:t>
      </w:r>
      <w:r>
        <w:fldChar w:fldCharType="end"/>
      </w:r>
    </w:p>
    <w:p w:rsidR="00C64B1D" w:rsidP="00C64B1D">
      <w:pPr>
        <w:pStyle w:val="Version"/>
        <w:sectPr w:rsidSect="00267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B70" w:rsidP="00267B70">
      <w:pPr>
        <w:pStyle w:val="SuperHeading"/>
      </w:pPr>
      <w:r w:rsidRPr="00267B70">
        <w:t>PSPSS00036 Workplace Relations Information Skill Set</w:t>
      </w:r>
    </w:p>
    <w:p w:rsidR="00000000" w:rsidRPr="00267B70" w:rsidP="00267B70">
      <w:pPr>
        <w:pStyle w:val="Heading1"/>
      </w:pPr>
      <w:bookmarkStart w:id="1" w:name="O_504362"/>
      <w:bookmarkEnd w:id="1"/>
      <w:r w:rsidRPr="00267B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6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70" w:rsidP="00267B70">
            <w:pPr>
              <w:pStyle w:val="TableBodyText"/>
            </w:pPr>
            <w:r w:rsidRPr="00267B7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70" w:rsidP="00267B70">
            <w:pPr>
              <w:pStyle w:val="TableBodyText"/>
            </w:pPr>
            <w:r w:rsidRPr="00267B7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TableBodyText"/>
              <w:rPr>
                <w:lang w:val="en-NZ"/>
              </w:rPr>
            </w:pPr>
            <w:r w:rsidRPr="00267B70">
              <w:rPr>
                <w:rStyle w:val="SpecialBold"/>
              </w:rPr>
              <w:t>Comments</w:t>
            </w:r>
          </w:p>
        </w:tc>
      </w:tr>
      <w:tr w:rsidTr="00C64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TableBodyText"/>
              <w:rPr>
                <w:lang w:val="en-NZ"/>
              </w:rPr>
            </w:pPr>
            <w:r w:rsidRPr="00267B7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TableBodyText"/>
              <w:rPr>
                <w:lang w:val="en-NZ"/>
              </w:rPr>
            </w:pPr>
            <w:r w:rsidRPr="00267B7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70" w:rsidP="00267B70">
            <w:pPr>
              <w:pStyle w:val="TableBodyText"/>
            </w:pPr>
            <w:r w:rsidRPr="00267B70">
              <w:t>First release. Supersedes and equivalent to PSP04 Workplace Relations Information Skill Set.</w:t>
            </w:r>
          </w:p>
        </w:tc>
      </w:tr>
    </w:tbl>
    <w:p w:rsidR="00C64B1D" w:rsidP="00267B70">
      <w:pPr>
        <w:pStyle w:val="BodyText"/>
      </w:pPr>
    </w:p>
    <w:p w:rsidR="00C64B1D" w:rsidP="00267B70">
      <w:pPr>
        <w:pStyle w:val="BodyText"/>
      </w:pPr>
    </w:p>
    <w:p w:rsidR="00000000" w:rsidRPr="00267B70" w:rsidP="00267B70">
      <w:pPr>
        <w:pStyle w:val="Heading1"/>
      </w:pPr>
      <w:bookmarkStart w:id="2" w:name="O_504363"/>
      <w:bookmarkEnd w:id="2"/>
      <w:r w:rsidRPr="00267B70">
        <w:t>Description</w:t>
      </w:r>
    </w:p>
    <w:p w:rsidR="00000000" w:rsidRPr="00267B70" w:rsidP="00267B70">
      <w:pPr>
        <w:pStyle w:val="BodyText"/>
      </w:pPr>
      <w:r w:rsidRPr="00267B70">
        <w:t>Not applicable.</w:t>
      </w:r>
    </w:p>
    <w:p w:rsidR="00000000" w:rsidRPr="00267B70" w:rsidP="00267B70">
      <w:pPr>
        <w:pStyle w:val="AllowPageBreak"/>
      </w:pPr>
    </w:p>
    <w:p w:rsidR="00000000" w:rsidRPr="00267B70" w:rsidP="00267B70">
      <w:pPr>
        <w:pStyle w:val="Heading1"/>
      </w:pPr>
      <w:bookmarkStart w:id="3" w:name="O_504364"/>
      <w:bookmarkEnd w:id="3"/>
      <w:r w:rsidRPr="00267B70">
        <w:t>Pathways Information</w:t>
      </w:r>
    </w:p>
    <w:p w:rsidR="00000000" w:rsidRPr="00267B70" w:rsidP="00267B70">
      <w:pPr>
        <w:pStyle w:val="BodyText"/>
      </w:pPr>
      <w:r w:rsidRPr="00267B70">
        <w:t>These units provide credit towards PSP42212 Certificate IV in Government (Workplace Relations).</w:t>
      </w:r>
    </w:p>
    <w:p w:rsidR="00000000" w:rsidRPr="00267B70" w:rsidP="00267B70">
      <w:pPr>
        <w:pStyle w:val="AllowPageBreak"/>
      </w:pPr>
    </w:p>
    <w:p w:rsidR="00000000" w:rsidRPr="00267B70" w:rsidP="00267B70">
      <w:pPr>
        <w:pStyle w:val="Heading1"/>
      </w:pPr>
      <w:bookmarkStart w:id="4" w:name="O_504365"/>
      <w:bookmarkEnd w:id="4"/>
      <w:r w:rsidRPr="00267B70">
        <w:t>Licensing/Regulatory Information</w:t>
      </w:r>
    </w:p>
    <w:p w:rsidR="00000000" w:rsidRPr="00267B70" w:rsidP="00267B70">
      <w:pPr>
        <w:pStyle w:val="BodyText"/>
      </w:pPr>
      <w:r w:rsidRPr="00267B70">
        <w:t>Readers should ensure that they have also read the part of the Training Package that outlines licensing and re</w:t>
      </w:r>
      <w:r w:rsidRPr="00267B70">
        <w:t>gulatory requirements.</w:t>
      </w:r>
    </w:p>
    <w:p w:rsidR="00000000" w:rsidRPr="00267B70" w:rsidP="00267B70">
      <w:pPr>
        <w:pStyle w:val="AllowPageBreak"/>
      </w:pPr>
    </w:p>
    <w:p w:rsidR="00000000" w:rsidRPr="00267B70" w:rsidP="00267B70">
      <w:pPr>
        <w:pStyle w:val="Heading1"/>
      </w:pPr>
      <w:bookmarkStart w:id="5" w:name="O_504366"/>
      <w:bookmarkEnd w:id="5"/>
      <w:r w:rsidRPr="00267B7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267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BSBCCO301B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Use multiple information systems</w:t>
            </w:r>
          </w:p>
        </w:tc>
      </w:tr>
      <w:tr w:rsidTr="00267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BSBCMM301B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Process customer complaints</w:t>
            </w:r>
          </w:p>
        </w:tc>
      </w:tr>
      <w:tr w:rsidTr="00267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BSBRES402A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Research, locate and provide legal and other information in response to requests</w:t>
            </w:r>
          </w:p>
        </w:tc>
      </w:tr>
      <w:tr w:rsidTr="00267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PSPWPR401A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Proc</w:t>
            </w:r>
            <w:r w:rsidRPr="00267B70">
              <w:t>ess incoming workplace relations enquiries</w:t>
            </w:r>
          </w:p>
        </w:tc>
      </w:tr>
      <w:tr w:rsidTr="00267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PSPWPR402A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Respond to general workplace relations enquiries</w:t>
            </w:r>
          </w:p>
        </w:tc>
      </w:tr>
      <w:tr w:rsidTr="00267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B70">
            <w:pPr>
              <w:pStyle w:val="BodyText"/>
              <w:rPr>
                <w:lang w:val="en-NZ"/>
              </w:rPr>
            </w:pPr>
            <w:r w:rsidRPr="00267B70">
              <w:t>PSPWPR403A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B70" w:rsidP="00267B70">
            <w:pPr>
              <w:pStyle w:val="BodyText"/>
            </w:pPr>
            <w:r w:rsidRPr="00267B70">
              <w:t>Support the provision of workplace relations information</w:t>
            </w:r>
          </w:p>
        </w:tc>
      </w:tr>
    </w:tbl>
    <w:p w:rsidR="00000000" w:rsidRPr="00267B70" w:rsidP="00267B70">
      <w:pPr>
        <w:pStyle w:val="BodyText"/>
      </w:pPr>
    </w:p>
    <w:p w:rsidR="00000000" w:rsidRPr="00267B70" w:rsidP="00267B70">
      <w:pPr>
        <w:pStyle w:val="AllowPageBreak"/>
      </w:pPr>
    </w:p>
    <w:p w:rsidR="00000000" w:rsidRPr="00267B70" w:rsidP="00267B70">
      <w:pPr>
        <w:pStyle w:val="Heading1"/>
      </w:pPr>
      <w:bookmarkStart w:id="6" w:name="O_504367"/>
      <w:bookmarkEnd w:id="6"/>
      <w:r w:rsidRPr="00267B70">
        <w:t>Target Group</w:t>
      </w:r>
    </w:p>
    <w:p w:rsidR="00000000" w:rsidRPr="00267B70" w:rsidP="00267B70">
      <w:pPr>
        <w:pStyle w:val="BodyText"/>
      </w:pPr>
      <w:r w:rsidRPr="00267B70">
        <w:t xml:space="preserve">This skill set is for those with a relevant professional or vocational qualification or commensurate industry skills as evaluated through recognition of prior learning processes. It provides the skills and knowledge required to provide workplace relations </w:t>
      </w:r>
      <w:r w:rsidRPr="00267B70">
        <w:t>information to other parties.</w:t>
      </w:r>
    </w:p>
    <w:p w:rsidR="00000000" w:rsidRPr="00267B70" w:rsidP="00267B70">
      <w:pPr>
        <w:pStyle w:val="AllowPageBreak"/>
      </w:pPr>
    </w:p>
    <w:p w:rsidR="00000000" w:rsidRPr="00267B70" w:rsidP="00267B70">
      <w:pPr>
        <w:pStyle w:val="Heading1"/>
      </w:pPr>
      <w:bookmarkStart w:id="7" w:name="O_504368"/>
      <w:bookmarkEnd w:id="7"/>
      <w:r w:rsidRPr="00267B70">
        <w:t>Suggested words for Statement of Attainment</w:t>
      </w:r>
    </w:p>
    <w:p w:rsidR="00000000" w:rsidRPr="00267B70" w:rsidP="00267B70">
      <w:pPr>
        <w:pStyle w:val="BodyText"/>
      </w:pPr>
      <w:r w:rsidRPr="00267B70">
        <w:t>These units meet industry requirements for those involved in the provision of workplace relations information.</w:t>
      </w:r>
    </w:p>
    <w:p w:rsidR="00000000" w:rsidRPr="00267B70" w:rsidP="00267B70"/>
    <w:sectPr w:rsidSect="00267B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70" w:rsidRPr="00C64B1D" w:rsidP="00C64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D" w:rsidP="00267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B1D" w:rsidP="00267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64B1D" w:rsidP="00267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70" w:rsidRPr="00C64B1D" w:rsidP="00C64B1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1D" w:rsidRPr="002D2AF8" w:rsidP="00267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PSPSS00036 Workplace Relations Information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64B1D" w:rsidP="00267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B70"/>
  </w:style>
  <w:style w:type="character" w:customStyle="1" w:styleId="Heading1Char">
    <w:name w:val="Heading 1 Char"/>
    <w:basedOn w:val="DefaultParagraphFont"/>
    <w:link w:val="Heading1"/>
    <w:rsid w:val="00267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B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B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7B70"/>
    <w:rPr>
      <w:b/>
      <w:spacing w:val="0"/>
    </w:rPr>
  </w:style>
  <w:style w:type="paragraph" w:customStyle="1" w:styleId="SuperHeading">
    <w:name w:val="SuperHeading"/>
    <w:basedOn w:val="Normal"/>
    <w:rsid w:val="00267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67B7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67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B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7B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7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B70"/>
    <w:rPr>
      <w:i/>
    </w:rPr>
  </w:style>
  <w:style w:type="paragraph" w:styleId="Caption">
    <w:name w:val="caption"/>
    <w:basedOn w:val="BodyText"/>
    <w:next w:val="Normal"/>
    <w:qFormat/>
    <w:rsid w:val="00267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B70"/>
  </w:style>
  <w:style w:type="paragraph" w:styleId="TableofFigures">
    <w:name w:val="table of figures"/>
    <w:basedOn w:val="Normal"/>
    <w:next w:val="Normal"/>
    <w:semiHidden/>
    <w:rsid w:val="00267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B70"/>
    <w:pPr>
      <w:numPr>
        <w:numId w:val="9"/>
      </w:numPr>
    </w:pPr>
  </w:style>
  <w:style w:type="character" w:customStyle="1" w:styleId="WingdingSymbols">
    <w:name w:val="Wingding Symbols"/>
    <w:rsid w:val="00267B70"/>
    <w:rPr>
      <w:rFonts w:ascii="Wingdings" w:hAnsi="Wingdings"/>
    </w:rPr>
  </w:style>
  <w:style w:type="paragraph" w:customStyle="1" w:styleId="TableHeading">
    <w:name w:val="Table Heading"/>
    <w:basedOn w:val="HeadingBase"/>
    <w:rsid w:val="00267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B70"/>
    <w:rPr>
      <w:color w:val="0033CC"/>
      <w:u w:val="none"/>
    </w:rPr>
  </w:style>
  <w:style w:type="paragraph" w:customStyle="1" w:styleId="BodyTextRight">
    <w:name w:val="Body Text Right"/>
    <w:basedOn w:val="BodyText"/>
    <w:rsid w:val="00267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B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B70"/>
    <w:rPr>
      <w:sz w:val="32"/>
    </w:rPr>
  </w:style>
  <w:style w:type="paragraph" w:customStyle="1" w:styleId="HeadingProcedure">
    <w:name w:val="Heading Procedure"/>
    <w:basedOn w:val="HeadingBase"/>
    <w:next w:val="Normal"/>
    <w:rsid w:val="00267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67B70"/>
    <w:pPr>
      <w:ind w:firstLine="0"/>
    </w:pPr>
  </w:style>
  <w:style w:type="paragraph" w:customStyle="1" w:styleId="ListNote">
    <w:name w:val="List Note"/>
    <w:basedOn w:val="List"/>
    <w:rsid w:val="00267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B70"/>
    <w:rPr>
      <w:rFonts w:ascii="Courier New" w:hAnsi="Courier New"/>
    </w:rPr>
  </w:style>
  <w:style w:type="paragraph" w:customStyle="1" w:styleId="NoteBullet">
    <w:name w:val="Note Bullet"/>
    <w:basedOn w:val="Note"/>
    <w:rsid w:val="00267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B70"/>
    <w:rPr>
      <w:b/>
      <w:smallCaps/>
    </w:rPr>
  </w:style>
  <w:style w:type="paragraph" w:customStyle="1" w:styleId="TableListNumber">
    <w:name w:val="Table List Number"/>
    <w:basedOn w:val="ListNumber"/>
    <w:rsid w:val="00267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B70"/>
    <w:pPr>
      <w:numPr>
        <w:numId w:val="7"/>
      </w:numPr>
    </w:pPr>
  </w:style>
  <w:style w:type="paragraph" w:customStyle="1" w:styleId="ListAlpha2">
    <w:name w:val="List Alpha 2"/>
    <w:basedOn w:val="List2"/>
    <w:rsid w:val="00267B70"/>
    <w:pPr>
      <w:numPr>
        <w:numId w:val="6"/>
      </w:numPr>
    </w:pPr>
  </w:style>
  <w:style w:type="paragraph" w:styleId="List2">
    <w:name w:val="List 2"/>
    <w:basedOn w:val="BodyText"/>
    <w:rsid w:val="00267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B70"/>
    <w:pPr>
      <w:numPr>
        <w:numId w:val="1"/>
      </w:numPr>
    </w:pPr>
  </w:style>
  <w:style w:type="paragraph" w:styleId="ListBullet5">
    <w:name w:val="List Bullet 5"/>
    <w:basedOn w:val="List5"/>
    <w:rsid w:val="00267B70"/>
    <w:pPr>
      <w:numPr>
        <w:numId w:val="2"/>
      </w:numPr>
    </w:pPr>
  </w:style>
  <w:style w:type="paragraph" w:styleId="ListContinue2">
    <w:name w:val="List Continue 2"/>
    <w:basedOn w:val="List2"/>
    <w:rsid w:val="00267B70"/>
    <w:pPr>
      <w:ind w:firstLine="0"/>
    </w:pPr>
  </w:style>
  <w:style w:type="paragraph" w:styleId="ListContinue3">
    <w:name w:val="List Continue 3"/>
    <w:basedOn w:val="List3"/>
    <w:rsid w:val="00267B70"/>
    <w:pPr>
      <w:ind w:left="1021" w:firstLine="0"/>
    </w:pPr>
  </w:style>
  <w:style w:type="paragraph" w:styleId="ListContinue4">
    <w:name w:val="List Continue 4"/>
    <w:basedOn w:val="List4"/>
    <w:rsid w:val="00267B70"/>
    <w:pPr>
      <w:ind w:firstLine="0"/>
    </w:pPr>
  </w:style>
  <w:style w:type="paragraph" w:styleId="ListContinue5">
    <w:name w:val="List Continue 5"/>
    <w:basedOn w:val="List5"/>
    <w:rsid w:val="00267B70"/>
    <w:pPr>
      <w:ind w:firstLine="0"/>
    </w:pPr>
  </w:style>
  <w:style w:type="paragraph" w:styleId="ListNumber3">
    <w:name w:val="List Number 3"/>
    <w:basedOn w:val="List3"/>
    <w:rsid w:val="00267B70"/>
    <w:pPr>
      <w:numPr>
        <w:numId w:val="3"/>
      </w:numPr>
    </w:pPr>
  </w:style>
  <w:style w:type="paragraph" w:styleId="ListNumber4">
    <w:name w:val="List Number 4"/>
    <w:basedOn w:val="List4"/>
    <w:rsid w:val="00267B70"/>
    <w:pPr>
      <w:numPr>
        <w:numId w:val="4"/>
      </w:numPr>
    </w:pPr>
  </w:style>
  <w:style w:type="paragraph" w:styleId="ListNumber5">
    <w:name w:val="List Number 5"/>
    <w:basedOn w:val="List5"/>
    <w:rsid w:val="00267B70"/>
    <w:pPr>
      <w:numPr>
        <w:numId w:val="5"/>
      </w:numPr>
    </w:pPr>
  </w:style>
  <w:style w:type="paragraph" w:styleId="BlockText">
    <w:name w:val="Block Text"/>
    <w:basedOn w:val="Normal"/>
    <w:rsid w:val="00267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B70"/>
    <w:rPr>
      <w:sz w:val="16"/>
      <w:vertAlign w:val="superscript"/>
    </w:rPr>
  </w:style>
  <w:style w:type="character" w:customStyle="1" w:styleId="Symbols">
    <w:name w:val="Symbols"/>
    <w:basedOn w:val="DefaultParagraphFont"/>
    <w:rsid w:val="00267B70"/>
    <w:rPr>
      <w:rFonts w:ascii="Symbol" w:hAnsi="Symbol"/>
    </w:rPr>
  </w:style>
  <w:style w:type="character" w:customStyle="1" w:styleId="MenuOptions">
    <w:name w:val="Menu Options"/>
    <w:basedOn w:val="DefaultParagraphFont"/>
    <w:rsid w:val="00267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B70"/>
    <w:rPr>
      <w:b/>
    </w:rPr>
  </w:style>
  <w:style w:type="character" w:customStyle="1" w:styleId="Underlined">
    <w:name w:val="Underlined"/>
    <w:basedOn w:val="DefaultParagraphFont"/>
    <w:rsid w:val="00267B70"/>
    <w:rPr>
      <w:u w:val="single"/>
    </w:rPr>
  </w:style>
  <w:style w:type="paragraph" w:customStyle="1" w:styleId="TableBodyTextRight">
    <w:name w:val="Table Body Text Right"/>
    <w:basedOn w:val="TableBodyText"/>
    <w:rsid w:val="00267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B70"/>
    <w:rPr>
      <w:sz w:val="18"/>
    </w:rPr>
  </w:style>
  <w:style w:type="paragraph" w:customStyle="1" w:styleId="BodySmallRight">
    <w:name w:val="Body Small Right"/>
    <w:basedOn w:val="BodyTextRight"/>
    <w:rsid w:val="00267B70"/>
    <w:rPr>
      <w:sz w:val="18"/>
      <w:szCs w:val="18"/>
    </w:rPr>
  </w:style>
  <w:style w:type="paragraph" w:customStyle="1" w:styleId="MarginEdition">
    <w:name w:val="Margin Edition"/>
    <w:basedOn w:val="MarginNote"/>
    <w:rsid w:val="00267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B70"/>
    <w:rPr>
      <w:sz w:val="2"/>
      <w:szCs w:val="2"/>
    </w:rPr>
  </w:style>
  <w:style w:type="character" w:customStyle="1" w:styleId="Small">
    <w:name w:val="Small"/>
    <w:basedOn w:val="DefaultParagraphFont"/>
    <w:rsid w:val="00267B70"/>
    <w:rPr>
      <w:sz w:val="16"/>
    </w:rPr>
  </w:style>
  <w:style w:type="paragraph" w:customStyle="1" w:styleId="WideTable">
    <w:name w:val="Wide Table"/>
    <w:basedOn w:val="Normal"/>
    <w:rsid w:val="00267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B70"/>
  </w:style>
  <w:style w:type="paragraph" w:styleId="Quote">
    <w:name w:val="Quote"/>
    <w:basedOn w:val="Heading1"/>
    <w:link w:val="QuoteChar"/>
    <w:qFormat/>
    <w:rsid w:val="00267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B70"/>
    <w:pPr>
      <w:pageBreakBefore/>
    </w:pPr>
  </w:style>
  <w:style w:type="paragraph" w:customStyle="1" w:styleId="Border">
    <w:name w:val="Border"/>
    <w:basedOn w:val="Normal"/>
    <w:qFormat/>
    <w:rsid w:val="00267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B70"/>
    <w:rPr>
      <w:u w:val="single"/>
    </w:rPr>
  </w:style>
  <w:style w:type="character" w:customStyle="1" w:styleId="BoldandItalics">
    <w:name w:val="Bold and Italics"/>
    <w:qFormat/>
    <w:rsid w:val="00267B70"/>
    <w:rPr>
      <w:b/>
      <w:i/>
      <w:u w:val="none"/>
    </w:rPr>
  </w:style>
  <w:style w:type="paragraph" w:styleId="BalloonText">
    <w:name w:val="Balloon Text"/>
    <w:basedOn w:val="Normal"/>
    <w:link w:val="BalloonTextChar"/>
    <w:rsid w:val="00267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B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B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1236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PSPSS00036 Workplace Relations Information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2013-04-19T05:34:00Z</dcterms:created>
  <dcterms:modified xsi:type="dcterms:W3CDTF">2013-04-19T05:34:00Z</dcterms:modified>
</cp:coreProperties>
</file>