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642" w:rsidP="00D9264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PSPREG423 Maintain operational safety</w:t>
      </w:r>
      <w:r>
        <w:fldChar w:fldCharType="end"/>
      </w:r>
    </w:p>
    <w:p w:rsidR="00D92642" w:rsidP="00D92642">
      <w:pPr>
        <w:pStyle w:val="Version"/>
        <w:sectPr w:rsidSect="00574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5EC" w:rsidP="005745EC">
      <w:pPr>
        <w:pStyle w:val="SuperHeading"/>
      </w:pPr>
      <w:r w:rsidRPr="005745EC">
        <w:t>PSPREG423 Maintain operational safety</w:t>
      </w:r>
    </w:p>
    <w:p w:rsidR="00000000" w:rsidRPr="005745EC" w:rsidP="005745EC">
      <w:pPr>
        <w:pStyle w:val="Heading1"/>
      </w:pPr>
      <w:bookmarkStart w:id="1" w:name="O_502410"/>
      <w:bookmarkEnd w:id="1"/>
      <w:r w:rsidRPr="005745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TableBodyText"/>
            </w:pPr>
            <w:r w:rsidRPr="005745E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TableBodyText"/>
            </w:pPr>
            <w:r w:rsidRPr="005745E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TableBodyText"/>
              <w:rPr>
                <w:lang w:val="en-NZ"/>
              </w:rPr>
            </w:pPr>
            <w:r w:rsidRPr="005745EC">
              <w:rPr>
                <w:rStyle w:val="SpecialBold"/>
              </w:rPr>
              <w:t>Comments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TableBodyText"/>
              <w:rPr>
                <w:lang w:val="en-NZ"/>
              </w:rPr>
            </w:pPr>
            <w:r w:rsidRPr="005745E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TableBodyText"/>
              <w:rPr>
                <w:lang w:val="en-NZ"/>
              </w:rPr>
            </w:pPr>
            <w:r w:rsidRPr="005745EC">
              <w:t>PSP12V1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TableBodyText"/>
            </w:pPr>
            <w:r w:rsidRPr="005745EC">
              <w:t>Primary release.</w:t>
            </w:r>
          </w:p>
        </w:tc>
      </w:tr>
    </w:tbl>
    <w:p w:rsidR="00D92642" w:rsidP="005745EC">
      <w:pPr>
        <w:pStyle w:val="BodyText"/>
      </w:pPr>
    </w:p>
    <w:p w:rsidR="00D92642" w:rsidP="005745EC">
      <w:pPr>
        <w:pStyle w:val="BodyText"/>
      </w:pPr>
    </w:p>
    <w:p w:rsidR="00000000" w:rsidRPr="005745EC" w:rsidP="005745EC">
      <w:pPr>
        <w:pStyle w:val="Heading1"/>
      </w:pPr>
      <w:bookmarkStart w:id="2" w:name="O_502411"/>
      <w:bookmarkEnd w:id="2"/>
      <w:r w:rsidRPr="005745EC">
        <w:t>Unit Descriptor</w:t>
      </w:r>
    </w:p>
    <w:p w:rsidR="00000000" w:rsidRPr="005745EC" w:rsidP="005745EC">
      <w:pPr>
        <w:pStyle w:val="BodyText"/>
      </w:pPr>
      <w:r w:rsidRPr="005745EC">
        <w:t>This unit describes the performance outcomes, skills and knowledge required to assess and respond to safety risks in a regulatory operational environment, and includes the use of defensive tactics.</w:t>
      </w:r>
    </w:p>
    <w:p w:rsidR="00000000" w:rsidRPr="005745EC" w:rsidP="005745EC">
      <w:pPr>
        <w:pStyle w:val="BodyText"/>
      </w:pPr>
      <w:r w:rsidRPr="005745EC">
        <w:t>No licensing, legislative, regulatory or c</w:t>
      </w:r>
      <w:r w:rsidRPr="005745EC">
        <w:t>ertification requirements apply to this unit at the time of endorsement.</w:t>
      </w: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3" w:name="O_502412"/>
      <w:bookmarkEnd w:id="3"/>
      <w:r w:rsidRPr="005745EC">
        <w:t>Application of the Unit</w:t>
      </w:r>
    </w:p>
    <w:p w:rsidR="00000000" w:rsidRPr="005745EC" w:rsidP="005745EC">
      <w:pPr>
        <w:pStyle w:val="BodyText"/>
      </w:pPr>
      <w:r w:rsidRPr="005745EC">
        <w:t>This unit applies to individuals in a range of regulatory work environments who must maintain their operational safety at all times by monitor</w:t>
      </w:r>
      <w:r w:rsidRPr="005745EC">
        <w:t>ing and assessing potential risks in operational environments and taking action to ensure the safety of themselves and others.</w:t>
      </w: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4" w:name="O_502413"/>
      <w:bookmarkEnd w:id="4"/>
      <w:r w:rsidRPr="005745EC">
        <w:t>Licensing/Regulatory Information</w:t>
      </w:r>
    </w:p>
    <w:p w:rsidR="00000000" w:rsidRPr="005745EC" w:rsidP="005745EC">
      <w:pPr>
        <w:pStyle w:val="BodyText"/>
      </w:pPr>
      <w:r w:rsidRPr="005745EC">
        <w:t>Not applicable.</w:t>
      </w: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5" w:name="O_502414"/>
      <w:bookmarkEnd w:id="5"/>
      <w:r w:rsidRPr="005745EC">
        <w:t>Pre-Requisites</w:t>
      </w:r>
    </w:p>
    <w:p w:rsidR="00000000" w:rsidRPr="005745EC" w:rsidP="005745EC">
      <w:pPr>
        <w:pStyle w:val="BodyText"/>
      </w:pPr>
      <w:r w:rsidRPr="005745EC">
        <w:t>Not applicable.</w:t>
      </w: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6" w:name="O_502415"/>
      <w:bookmarkEnd w:id="6"/>
      <w:r w:rsidRPr="005745EC">
        <w:t>Employability Skills Information</w:t>
      </w:r>
    </w:p>
    <w:p w:rsidR="00000000" w:rsidRPr="005745EC" w:rsidP="005745EC">
      <w:pPr>
        <w:pStyle w:val="BodyText"/>
      </w:pPr>
      <w:r w:rsidRPr="005745EC">
        <w:t>This unit contains employability skills.</w:t>
      </w: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7" w:name="O_502416"/>
      <w:bookmarkEnd w:id="7"/>
      <w:r w:rsidRPr="005745E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6542"/>
      </w:tblGrid>
      <w:tr w:rsidTr="00574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t>Elements describe the essential outcomes of a unit of competency.</w:t>
            </w:r>
          </w:p>
        </w:tc>
        <w:tc>
          <w:tcPr>
            <w:tcW w:w="6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BodyText"/>
            </w:pPr>
            <w:r w:rsidRPr="005745EC">
              <w:t xml:space="preserve">Performance criteria describe the performance needed to demonstrate achievement of the element. Where </w:t>
            </w:r>
            <w:r w:rsidRPr="005745EC">
              <w:rPr>
                <w:rStyle w:val="BoldandItalics"/>
              </w:rPr>
              <w:t>bold italicised</w:t>
            </w:r>
            <w:r w:rsidRPr="005745EC">
              <w:t xml:space="preserve"> text is used, further information is detailed in the range statement. Assessment of performance is to be consistent with the evidence guid</w:t>
            </w:r>
            <w:r w:rsidRPr="005745EC">
              <w:t>e.</w:t>
            </w:r>
          </w:p>
        </w:tc>
      </w:tr>
    </w:tbl>
    <w:p w:rsidR="00000000" w:rsidRPr="005745EC" w:rsidP="005745EC">
      <w:pPr>
        <w:pStyle w:val="BodyText"/>
      </w:pP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8" w:name="O_502417"/>
      <w:bookmarkEnd w:id="8"/>
      <w:r w:rsidRPr="005745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6542"/>
      </w:tblGrid>
      <w:tr w:rsidTr="00574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Number"/>
            </w:pPr>
            <w:r w:rsidRPr="005745EC">
              <w:rPr>
                <w:rStyle w:val="SpecialBold"/>
              </w:rPr>
              <w:t>ELEMENTS</w:t>
            </w:r>
          </w:p>
        </w:tc>
        <w:tc>
          <w:tcPr>
            <w:tcW w:w="6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ListNumber"/>
              <w:rPr>
                <w:lang w:val="en-NZ"/>
              </w:rPr>
            </w:pPr>
            <w:r w:rsidRPr="005745EC">
              <w:rPr>
                <w:rStyle w:val="SpecialBold"/>
              </w:rPr>
              <w:t>PERFORMANCE CRITERIA</w:t>
            </w:r>
          </w:p>
        </w:tc>
      </w:tr>
      <w:tr w:rsidTr="00574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List"/>
              <w:rPr>
                <w:lang w:val="en-NZ"/>
              </w:rPr>
            </w:pPr>
            <w:r w:rsidRPr="005745EC">
              <w:rPr>
                <w:rStyle w:val="SpecialBold"/>
              </w:rPr>
              <w:t xml:space="preserve">1. </w:t>
            </w:r>
            <w:r w:rsidRPr="005745EC">
              <w:rPr>
                <w:rStyle w:val="SpecialBold"/>
              </w:rPr>
              <w:tab/>
              <w:t>Monitor and assess situational risks</w:t>
            </w:r>
          </w:p>
        </w:tc>
        <w:tc>
          <w:tcPr>
            <w:tcW w:w="6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"/>
            </w:pPr>
            <w:r w:rsidRPr="005745EC">
              <w:t xml:space="preserve">1.1 </w:t>
            </w:r>
            <w:r w:rsidRPr="005745EC">
              <w:rPr>
                <w:rStyle w:val="BoldandItalics"/>
              </w:rPr>
              <w:t>Situational safety</w:t>
            </w:r>
            <w:r w:rsidRPr="005745EC">
              <w:t xml:space="preserve"> is assessed and monitored and </w:t>
            </w:r>
            <w:r w:rsidRPr="005745EC">
              <w:t>responses determined in accordance with standard operating procedures and the surrounding environment.</w:t>
            </w:r>
          </w:p>
          <w:p w:rsidR="00000000" w:rsidP="005745EC">
            <w:pPr>
              <w:pStyle w:val="List"/>
              <w:rPr>
                <w:lang w:val="en-NZ"/>
              </w:rPr>
            </w:pPr>
            <w:r w:rsidRPr="005745EC">
              <w:t xml:space="preserve">1.2 </w:t>
            </w:r>
            <w:r w:rsidRPr="005745EC">
              <w:rPr>
                <w:rStyle w:val="BoldandItalics"/>
              </w:rPr>
              <w:t>Potential risks</w:t>
            </w:r>
            <w:r w:rsidRPr="005745EC">
              <w:t xml:space="preserve"> to own safety, the safety of fellow officers and members of the public are quickly identified, </w:t>
            </w:r>
            <w:r w:rsidRPr="005745EC">
              <w:rPr>
                <w:rStyle w:val="BoldandItalics"/>
              </w:rPr>
              <w:t>assessed and monitored.</w:t>
            </w:r>
          </w:p>
        </w:tc>
      </w:tr>
      <w:tr w:rsidTr="00574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List"/>
              <w:rPr>
                <w:lang w:val="en-NZ"/>
              </w:rPr>
            </w:pPr>
            <w:r w:rsidRPr="005745EC">
              <w:rPr>
                <w:rStyle w:val="SpecialBold"/>
              </w:rPr>
              <w:t xml:space="preserve">2. </w:t>
            </w:r>
            <w:r w:rsidRPr="005745EC">
              <w:rPr>
                <w:rStyle w:val="SpecialBold"/>
              </w:rPr>
              <w:tab/>
              <w:t xml:space="preserve">Maintain </w:t>
            </w:r>
            <w:r w:rsidRPr="005745EC">
              <w:rPr>
                <w:rStyle w:val="SpecialBold"/>
              </w:rPr>
              <w:t>a safe working environment</w:t>
            </w:r>
          </w:p>
        </w:tc>
        <w:tc>
          <w:tcPr>
            <w:tcW w:w="6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"/>
            </w:pPr>
            <w:r w:rsidRPr="005745EC">
              <w:t>2.1 Incidents are identified and observations recorded and reported accurately, promptly and in the required format to authorised personnel.</w:t>
            </w:r>
          </w:p>
          <w:p w:rsidR="00000000" w:rsidRPr="005745EC" w:rsidP="005745EC">
            <w:pPr>
              <w:pStyle w:val="List"/>
            </w:pPr>
            <w:r w:rsidRPr="005745EC">
              <w:t>2.2 Operational safety responses are identified, planned for and implemented within legi</w:t>
            </w:r>
            <w:r w:rsidRPr="005745EC">
              <w:t>slative requirements and organisational policies and procedures.</w:t>
            </w:r>
          </w:p>
          <w:p w:rsidR="00000000" w:rsidRPr="005745EC" w:rsidP="005745EC">
            <w:pPr>
              <w:pStyle w:val="List"/>
            </w:pPr>
            <w:r w:rsidRPr="005745EC">
              <w:t xml:space="preserve">2.3 </w:t>
            </w:r>
            <w:r w:rsidRPr="005745EC">
              <w:rPr>
                <w:rStyle w:val="BoldandItalics"/>
              </w:rPr>
              <w:t>Safe working practices</w:t>
            </w:r>
            <w:r w:rsidRPr="005745EC">
              <w:t xml:space="preserve"> are applied to protect the safety of persons, property, vehicles and the environment. </w:t>
            </w:r>
          </w:p>
          <w:p w:rsidR="00000000" w:rsidRPr="005745EC" w:rsidP="005745EC">
            <w:pPr>
              <w:pStyle w:val="List"/>
            </w:pPr>
            <w:r w:rsidRPr="005745EC">
              <w:t>2.4 Equipment, materials and the environment are assessed for hazards, and pr</w:t>
            </w:r>
            <w:r w:rsidRPr="005745EC">
              <w:t xml:space="preserve">otective action is planned to ensure the health and safety of self and others. </w:t>
            </w:r>
          </w:p>
          <w:p w:rsidR="00000000" w:rsidRPr="005745EC" w:rsidP="005745EC">
            <w:pPr>
              <w:pStyle w:val="List"/>
            </w:pPr>
            <w:r w:rsidRPr="005745EC">
              <w:t>2.5 Protective clothing and equipment are identified, worn and utilised in line with operational procedures for the hazards identified.</w:t>
            </w:r>
          </w:p>
          <w:p w:rsidR="00000000" w:rsidP="005745EC">
            <w:pPr>
              <w:pStyle w:val="List"/>
              <w:rPr>
                <w:lang w:val="en-NZ"/>
              </w:rPr>
            </w:pPr>
            <w:r w:rsidRPr="005745EC">
              <w:t xml:space="preserve">2.6 </w:t>
            </w:r>
            <w:r w:rsidRPr="005745EC">
              <w:rPr>
                <w:rStyle w:val="BoldandItalics"/>
              </w:rPr>
              <w:t>Safety issues</w:t>
            </w:r>
            <w:r w:rsidRPr="005745EC">
              <w:t xml:space="preserve"> are evaluated and advi</w:t>
            </w:r>
            <w:r w:rsidRPr="005745EC">
              <w:t>sed to authorised personnel and alternate responses devised.</w:t>
            </w:r>
          </w:p>
        </w:tc>
      </w:tr>
      <w:tr w:rsidTr="00574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List"/>
              <w:rPr>
                <w:lang w:val="en-NZ"/>
              </w:rPr>
            </w:pPr>
            <w:r w:rsidRPr="005745EC">
              <w:rPr>
                <w:rStyle w:val="SpecialBold"/>
              </w:rPr>
              <w:t xml:space="preserve">3. </w:t>
            </w:r>
            <w:r w:rsidRPr="005745EC">
              <w:rPr>
                <w:rStyle w:val="SpecialBold"/>
              </w:rPr>
              <w:tab/>
              <w:t>Employ defensive tactics</w:t>
            </w:r>
          </w:p>
        </w:tc>
        <w:tc>
          <w:tcPr>
            <w:tcW w:w="6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"/>
            </w:pPr>
            <w:r w:rsidRPr="005745EC">
              <w:t xml:space="preserve">3.1 Situations are assessed and informed judgements made for the use of </w:t>
            </w:r>
            <w:r w:rsidRPr="005745EC">
              <w:rPr>
                <w:rStyle w:val="BoldandItalics"/>
              </w:rPr>
              <w:t>defensive tactics</w:t>
            </w:r>
            <w:r w:rsidRPr="005745EC">
              <w:t xml:space="preserve"> that meet organisational policy.</w:t>
            </w:r>
          </w:p>
          <w:p w:rsidR="00000000" w:rsidRPr="005745EC" w:rsidP="005745EC">
            <w:pPr>
              <w:pStyle w:val="List"/>
            </w:pPr>
            <w:r w:rsidRPr="005745EC">
              <w:t xml:space="preserve">3.2 Defensive tactics are applied to meet </w:t>
            </w:r>
            <w:r w:rsidRPr="005745EC">
              <w:t>organisational standards in accordance with jurisdictional law, organisational policy and procedures and subject to surrounding conditions.</w:t>
            </w:r>
          </w:p>
          <w:p w:rsidR="00000000" w:rsidRPr="005745EC" w:rsidP="005745EC">
            <w:pPr>
              <w:pStyle w:val="List"/>
            </w:pPr>
            <w:r w:rsidRPr="005745EC">
              <w:t>3.3 Documentation regarding the use of defensive tactics is completed and submitted as required in accordance with o</w:t>
            </w:r>
            <w:r w:rsidRPr="005745EC">
              <w:t>rganisational procedures.</w:t>
            </w:r>
          </w:p>
        </w:tc>
      </w:tr>
    </w:tbl>
    <w:p w:rsidR="00000000" w:rsidRPr="005745EC" w:rsidP="005745EC">
      <w:pPr>
        <w:pStyle w:val="ListNumber"/>
      </w:pP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9" w:name="O_502418"/>
      <w:bookmarkEnd w:id="9"/>
      <w:r w:rsidRPr="005745E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574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t>This section describes the skills and knowledge required for this unit.</w:t>
            </w:r>
          </w:p>
        </w:tc>
      </w:tr>
      <w:tr w:rsidTr="00574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SpecialBold"/>
              </w:rPr>
              <w:t>Required skills</w:t>
            </w:r>
          </w:p>
        </w:tc>
      </w:tr>
      <w:tr w:rsidTr="00574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Bullet"/>
            </w:pPr>
            <w:r w:rsidRPr="005745EC">
              <w:t>communication skills to:</w:t>
            </w:r>
          </w:p>
          <w:p w:rsidR="00000000" w:rsidRPr="005745EC" w:rsidP="005745EC">
            <w:pPr>
              <w:pStyle w:val="ListBullet2"/>
            </w:pPr>
            <w:r w:rsidRPr="005745EC">
              <w:t xml:space="preserve">convey information </w:t>
            </w:r>
          </w:p>
          <w:p w:rsidR="00000000" w:rsidRPr="005745EC" w:rsidP="005745EC">
            <w:pPr>
              <w:pStyle w:val="ListBullet2"/>
            </w:pPr>
            <w:r w:rsidRPr="005745EC">
              <w:t>employ verbal approaches as a defensive tactic</w:t>
            </w:r>
          </w:p>
          <w:p w:rsidR="00000000" w:rsidRPr="005745EC" w:rsidP="005745EC">
            <w:pPr>
              <w:pStyle w:val="ListBullet2"/>
            </w:pPr>
            <w:r w:rsidRPr="005745EC">
              <w:t>relate to a diverse range of people and situations</w:t>
            </w:r>
          </w:p>
          <w:p w:rsidR="00000000" w:rsidRPr="005745EC" w:rsidP="005745EC">
            <w:pPr>
              <w:pStyle w:val="ListBullet"/>
            </w:pPr>
            <w:r w:rsidRPr="005745EC">
              <w:t>literacy skills to:</w:t>
            </w:r>
          </w:p>
          <w:p w:rsidR="00000000" w:rsidRPr="005745EC" w:rsidP="005745EC">
            <w:pPr>
              <w:pStyle w:val="ListBullet2"/>
            </w:pPr>
            <w:r w:rsidRPr="005745EC">
              <w:t>complete required documentation</w:t>
            </w:r>
          </w:p>
          <w:p w:rsidR="00000000" w:rsidRPr="005745EC" w:rsidP="005745EC">
            <w:pPr>
              <w:pStyle w:val="ListBullet"/>
            </w:pPr>
            <w:r w:rsidRPr="005745EC">
              <w:t>self-management skills to:</w:t>
            </w:r>
          </w:p>
          <w:p w:rsidR="00000000" w:rsidRPr="005745EC" w:rsidP="005745EC">
            <w:pPr>
              <w:pStyle w:val="ListBullet2"/>
            </w:pPr>
            <w:r w:rsidRPr="005745EC">
              <w:t>assess and monitor risks and responses</w:t>
            </w:r>
          </w:p>
          <w:p w:rsidR="00000000" w:rsidRPr="005745EC" w:rsidP="005745EC">
            <w:pPr>
              <w:pStyle w:val="ListBullet2"/>
            </w:pPr>
            <w:r w:rsidRPr="005745EC">
              <w:t>use personal protective equipment that suits particular hazards and the surrounding environment</w:t>
            </w:r>
          </w:p>
          <w:p w:rsidR="00000000" w:rsidRPr="005745EC" w:rsidP="005745EC">
            <w:pPr>
              <w:pStyle w:val="ListBullet"/>
            </w:pPr>
            <w:r w:rsidRPr="005745EC">
              <w:t>Initiative to:</w:t>
            </w:r>
          </w:p>
          <w:p w:rsidR="00000000" w:rsidRPr="005745EC" w:rsidP="005745EC">
            <w:pPr>
              <w:pStyle w:val="ListBullet2"/>
            </w:pPr>
            <w:r w:rsidRPr="005745EC">
              <w:t>evaluate and advise on safety issues</w:t>
            </w:r>
          </w:p>
          <w:p w:rsidR="00000000" w:rsidRPr="005745EC" w:rsidP="005745EC">
            <w:pPr>
              <w:pStyle w:val="ListBullet"/>
            </w:pPr>
            <w:r w:rsidRPr="005745EC">
              <w:t>technical skills to:</w:t>
            </w:r>
          </w:p>
          <w:p w:rsidR="00000000" w:rsidP="005745EC">
            <w:pPr>
              <w:pStyle w:val="ListBullet2"/>
              <w:rPr>
                <w:lang w:val="en-NZ"/>
              </w:rPr>
            </w:pPr>
            <w:r w:rsidRPr="005745EC">
              <w:t>employ defensive tactics sanctioned by legislation and the organisation</w:t>
            </w:r>
          </w:p>
        </w:tc>
      </w:tr>
      <w:tr w:rsidTr="00574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SpecialBold"/>
              </w:rPr>
              <w:t>Required knowledge</w:t>
            </w:r>
          </w:p>
        </w:tc>
      </w:tr>
      <w:tr w:rsidTr="00574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Bullet"/>
            </w:pPr>
            <w:r w:rsidRPr="005745EC">
              <w:t>key provisions of legislation relating to operational safety, including powers in enabling legislation for regulators, common law powers, OHS requirements and general duty of care responsibilities</w:t>
            </w:r>
          </w:p>
          <w:p w:rsidR="00000000" w:rsidRPr="005745EC" w:rsidP="005745EC">
            <w:pPr>
              <w:pStyle w:val="ListBullet"/>
            </w:pPr>
            <w:r w:rsidRPr="005745EC">
              <w:t>potential risks associated with operat</w:t>
            </w:r>
            <w:r w:rsidRPr="005745EC">
              <w:t>ional activities</w:t>
            </w:r>
          </w:p>
          <w:p w:rsidR="00000000" w:rsidRPr="005745EC" w:rsidP="005745EC">
            <w:pPr>
              <w:pStyle w:val="ListBullet"/>
            </w:pPr>
            <w:r w:rsidRPr="005745EC">
              <w:t xml:space="preserve">strategies to optimise safety under operational conditions </w:t>
            </w:r>
          </w:p>
          <w:p w:rsidR="00000000" w:rsidRPr="005745EC" w:rsidP="005745EC">
            <w:pPr>
              <w:pStyle w:val="ListBullet"/>
            </w:pPr>
            <w:r w:rsidRPr="005745EC">
              <w:t xml:space="preserve">ethical principles relating to defensive tactics and allowable use of reasonable force </w:t>
            </w:r>
          </w:p>
          <w:p w:rsidR="00000000" w:rsidRPr="005745EC" w:rsidP="005745EC">
            <w:pPr>
              <w:pStyle w:val="ListBullet"/>
            </w:pPr>
            <w:r w:rsidRPr="005745EC">
              <w:t>organisational policy and standard operating procedures relating to operational safety incl</w:t>
            </w:r>
            <w:r w:rsidRPr="005745EC">
              <w:t>uding the range of defensive tactics sanctioned by the organisation for use</w:t>
            </w:r>
          </w:p>
        </w:tc>
      </w:tr>
    </w:tbl>
    <w:p w:rsidR="00000000" w:rsidRPr="005745EC" w:rsidP="005745EC">
      <w:pPr>
        <w:pStyle w:val="BodyText"/>
      </w:pP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10" w:name="O_502419"/>
      <w:bookmarkEnd w:id="10"/>
      <w:r w:rsidRPr="005745E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539"/>
      </w:tblGrid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t>The evidence guide provides advice on assessment and must be read in conjunction with the performance criteria, required skills and knowledge, ran</w:t>
            </w:r>
            <w:r w:rsidRPr="005745EC">
              <w:t>ge statement and the Assessment Guidelines for the Training Package.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BodyText"/>
            </w:pPr>
            <w:r w:rsidRPr="005745EC">
              <w:t xml:space="preserve">In addition to integrated demonstration of the elements and their related performance criteria, look for evidence that confirms consistency of performance in maintaining operational safety. </w:t>
            </w:r>
          </w:p>
          <w:p w:rsidR="00000000" w:rsidRPr="005745EC" w:rsidP="005745EC">
            <w:pPr>
              <w:pStyle w:val="BodyText"/>
            </w:pPr>
            <w:r w:rsidRPr="005745EC">
              <w:t>This will include evidence of:</w:t>
            </w:r>
          </w:p>
          <w:p w:rsidR="00000000" w:rsidRPr="005745EC" w:rsidP="005745EC">
            <w:pPr>
              <w:pStyle w:val="ListBullet"/>
            </w:pPr>
            <w:r w:rsidRPr="005745EC">
              <w:t>monitoring, assessing and dealing</w:t>
            </w:r>
            <w:r w:rsidRPr="005745EC">
              <w:t xml:space="preserve"> with situational risks to the required standard for at least three different scenarios or on separate occasions </w:t>
            </w:r>
          </w:p>
          <w:p w:rsidR="00000000" w:rsidRPr="005745EC" w:rsidP="005745EC">
            <w:pPr>
              <w:pStyle w:val="ListBullet"/>
            </w:pPr>
            <w:r w:rsidRPr="005745EC">
              <w:t>assessing situations and employing verbal and avoidance techniques and/or use of reasonable force as sanctioned by the organisation</w:t>
            </w:r>
          </w:p>
          <w:p w:rsidR="00000000" w:rsidP="005745EC">
            <w:pPr>
              <w:pStyle w:val="ListBullet"/>
              <w:rPr>
                <w:lang w:val="en-NZ"/>
              </w:rPr>
            </w:pPr>
            <w:r w:rsidRPr="005745EC">
              <w:t>adhering t</w:t>
            </w:r>
            <w:r w:rsidRPr="005745EC">
              <w:t>o legislative and organisational requirements relating to operational safety including the use of defensive tactics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BodyText"/>
            </w:pPr>
            <w:r w:rsidRPr="005745EC">
              <w:t>Assessment must ensure access to a real or simulated workplace environment that closely re</w:t>
            </w:r>
            <w:r w:rsidRPr="005745EC">
              <w:t>sembles normal work practice and replicates the range of conditions likely to be encountered during operations, including coping with difficulties, irregularities and breakdowns in routine.</w:t>
            </w:r>
          </w:p>
          <w:p w:rsidR="00000000" w:rsidRPr="005745EC" w:rsidP="005745EC">
            <w:pPr>
              <w:pStyle w:val="BodyText"/>
            </w:pPr>
            <w:r w:rsidRPr="005745EC">
              <w:t>Access is required to resources such as:</w:t>
            </w:r>
          </w:p>
          <w:p w:rsidR="00000000" w:rsidRPr="005745EC" w:rsidP="005745EC">
            <w:pPr>
              <w:pStyle w:val="ListBullet"/>
            </w:pPr>
            <w:r w:rsidRPr="005745EC">
              <w:t>legislation, policies and standard operating procedures relating to operational safety</w:t>
            </w:r>
          </w:p>
          <w:p w:rsidR="00000000" w:rsidRPr="005745EC" w:rsidP="005745EC">
            <w:pPr>
              <w:pStyle w:val="ListBullet"/>
            </w:pPr>
            <w:r w:rsidRPr="005745EC">
              <w:t>vehicles, equipment and materials generally present in an operational environment</w:t>
            </w:r>
          </w:p>
          <w:p w:rsidR="00000000" w:rsidP="005745EC">
            <w:pPr>
              <w:pStyle w:val="ListBullet"/>
              <w:rPr>
                <w:lang w:val="en-NZ"/>
              </w:rPr>
            </w:pPr>
            <w:r w:rsidRPr="005745EC">
              <w:t>personal protective equipment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SpecialBold"/>
              </w:rPr>
              <w:t>Method of assessment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BodyText"/>
            </w:pPr>
            <w:r w:rsidRPr="005745EC">
              <w:t>Assessment methods suitable for val</w:t>
            </w:r>
            <w:r w:rsidRPr="005745EC">
              <w:t xml:space="preserve">id and reliable assessment of this unit of competency may include, but are not limited to, a combination of 2 or more of: </w:t>
            </w:r>
          </w:p>
          <w:p w:rsidR="00000000" w:rsidRPr="005745EC" w:rsidP="005745EC">
            <w:pPr>
              <w:pStyle w:val="ListBullet"/>
            </w:pPr>
            <w:r w:rsidRPr="005745EC">
              <w:t>case studies</w:t>
            </w:r>
          </w:p>
          <w:p w:rsidR="00000000" w:rsidRPr="005745EC" w:rsidP="005745EC">
            <w:pPr>
              <w:pStyle w:val="ListBullet"/>
            </w:pPr>
            <w:r w:rsidRPr="005745EC">
              <w:t xml:space="preserve">demonstration </w:t>
            </w:r>
          </w:p>
          <w:p w:rsidR="00000000" w:rsidRPr="005745EC" w:rsidP="005745EC">
            <w:pPr>
              <w:pStyle w:val="ListBullet"/>
            </w:pPr>
            <w:r w:rsidRPr="005745EC">
              <w:t>observation</w:t>
            </w:r>
          </w:p>
          <w:p w:rsidR="00000000" w:rsidRPr="005745EC" w:rsidP="005745EC">
            <w:pPr>
              <w:pStyle w:val="ListBullet"/>
            </w:pPr>
            <w:r w:rsidRPr="005745EC">
              <w:t>written or oral questions</w:t>
            </w:r>
          </w:p>
          <w:p w:rsidR="00000000" w:rsidRPr="005745EC" w:rsidP="005745EC">
            <w:pPr>
              <w:pStyle w:val="ListBullet"/>
            </w:pPr>
            <w:r w:rsidRPr="005745EC">
              <w:t>scenarios</w:t>
            </w:r>
          </w:p>
          <w:p w:rsidR="00000000" w:rsidRPr="005745EC" w:rsidP="005745EC">
            <w:pPr>
              <w:pStyle w:val="ListBullet"/>
            </w:pPr>
            <w:r w:rsidRPr="005745EC">
              <w:t>simulation or role plays</w:t>
            </w:r>
          </w:p>
          <w:p w:rsidR="00000000" w:rsidP="005745EC">
            <w:pPr>
              <w:pStyle w:val="ListBullet"/>
              <w:rPr>
                <w:lang w:val="en-NZ"/>
              </w:rPr>
            </w:pPr>
            <w:r w:rsidRPr="005745EC">
              <w:t>authenticated evidence from the</w:t>
            </w:r>
            <w:r w:rsidRPr="005745EC">
              <w:t xml:space="preserve"> workplace and/or training courses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SpecialBold"/>
              </w:rPr>
              <w:t>Guidance information for assessment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BodyText"/>
            </w:pPr>
            <w:r w:rsidRPr="005745EC">
              <w:t>Assessment methods should reflect workplace demands, such as literacy, and the needs of particular groups, such as:</w:t>
            </w:r>
          </w:p>
          <w:p w:rsidR="00000000" w:rsidRPr="005745EC" w:rsidP="005745EC">
            <w:pPr>
              <w:pStyle w:val="ListBullet"/>
            </w:pPr>
            <w:r w:rsidRPr="005745EC">
              <w:t>people with disabilities</w:t>
            </w:r>
          </w:p>
          <w:p w:rsidR="00000000" w:rsidRPr="005745EC" w:rsidP="005745EC">
            <w:pPr>
              <w:pStyle w:val="ListBullet"/>
            </w:pPr>
            <w:r w:rsidRPr="005745EC">
              <w:t>people from culturally and linguistically diverse backgrounds</w:t>
            </w:r>
          </w:p>
          <w:p w:rsidR="00000000" w:rsidRPr="005745EC" w:rsidP="005745EC">
            <w:pPr>
              <w:pStyle w:val="ListBullet"/>
            </w:pPr>
            <w:r w:rsidRPr="005745EC">
              <w:t>Aboriginal and Torres Strait Islander people</w:t>
            </w:r>
          </w:p>
          <w:p w:rsidR="00000000" w:rsidRPr="005745EC" w:rsidP="005745EC">
            <w:pPr>
              <w:pStyle w:val="ListBullet"/>
            </w:pPr>
            <w:r w:rsidRPr="005745EC">
              <w:t>women</w:t>
            </w:r>
          </w:p>
          <w:p w:rsidR="00000000" w:rsidRPr="005745EC" w:rsidP="005745EC">
            <w:pPr>
              <w:pStyle w:val="ListBullet"/>
            </w:pPr>
            <w:r w:rsidRPr="005745EC">
              <w:t>young people</w:t>
            </w:r>
          </w:p>
          <w:p w:rsidR="00000000" w:rsidRPr="005745EC" w:rsidP="005745EC">
            <w:pPr>
              <w:pStyle w:val="ListBullet"/>
            </w:pPr>
            <w:r w:rsidRPr="005745EC">
              <w:t>older people</w:t>
            </w:r>
          </w:p>
          <w:p w:rsidR="00000000" w:rsidRPr="005745EC" w:rsidP="005745EC">
            <w:pPr>
              <w:pStyle w:val="ListBullet"/>
            </w:pPr>
            <w:r w:rsidRPr="005745EC">
              <w:t>people in rural and remote locations</w:t>
            </w:r>
          </w:p>
        </w:tc>
      </w:tr>
    </w:tbl>
    <w:p w:rsidR="00000000" w:rsidRPr="005745EC" w:rsidP="005745EC">
      <w:pPr>
        <w:pStyle w:val="BodyText"/>
      </w:pP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11" w:name="O_502420"/>
      <w:bookmarkEnd w:id="11"/>
      <w:r w:rsidRPr="005745E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6553"/>
      </w:tblGrid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t>The range statement relates to the unit of co</w:t>
            </w:r>
            <w:r w:rsidRPr="005745EC">
              <w:t xml:space="preserve">mpetency as a whole. It allows for different work environments and situations that may affect performance. </w:t>
            </w:r>
            <w:r w:rsidRPr="005745EC">
              <w:rPr>
                <w:rStyle w:val="BoldandItalics"/>
              </w:rPr>
              <w:t>Bold italicised</w:t>
            </w:r>
            <w:r w:rsidRPr="005745EC">
              <w:t xml:space="preserve"> wording, if used in the performance criteria, is detailed below. Essential operating conditions that may be present with training and</w:t>
            </w:r>
            <w:r w:rsidRPr="005745EC">
              <w:t xml:space="preserve"> assessment (depending on the work situation, needs of the candidate, accessibility of the item, and local industry and regional contexts) may also be included.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BoldandItalics"/>
              </w:rPr>
              <w:t>Situational safety</w:t>
            </w:r>
            <w:r w:rsidRPr="005745EC">
              <w:t xml:space="preserve"> may relate to: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Bullet"/>
            </w:pPr>
            <w:r w:rsidRPr="005745EC">
              <w:t>mobile and fixed patrol environments</w:t>
            </w:r>
          </w:p>
          <w:p w:rsidR="00000000" w:rsidRPr="005745EC" w:rsidP="005745EC">
            <w:pPr>
              <w:pStyle w:val="ListBullet"/>
            </w:pPr>
            <w:r w:rsidRPr="005745EC">
              <w:t>industry, public or business premises</w:t>
            </w:r>
          </w:p>
          <w:p w:rsidR="00000000" w:rsidRPr="005745EC" w:rsidP="005745EC">
            <w:pPr>
              <w:pStyle w:val="ListBullet"/>
            </w:pPr>
            <w:r w:rsidRPr="005745EC">
              <w:t>land or premises controlled by the regulator</w:t>
            </w:r>
          </w:p>
          <w:p w:rsidR="00000000" w:rsidRPr="005745EC" w:rsidP="005745EC">
            <w:pPr>
              <w:pStyle w:val="ListBullet"/>
            </w:pPr>
            <w:r w:rsidRPr="005745EC">
              <w:t>persons</w:t>
            </w:r>
          </w:p>
          <w:p w:rsidR="00000000" w:rsidRPr="005745EC" w:rsidP="005745EC">
            <w:pPr>
              <w:pStyle w:val="ListBullet"/>
            </w:pPr>
            <w:r w:rsidRPr="005745EC">
              <w:t>vehicles</w:t>
            </w:r>
          </w:p>
          <w:p w:rsidR="00000000" w:rsidP="005745EC">
            <w:pPr>
              <w:pStyle w:val="ListBullet"/>
              <w:rPr>
                <w:lang w:val="en-NZ"/>
              </w:rPr>
            </w:pPr>
            <w:r w:rsidRPr="005745EC">
              <w:t>incident/crime scenes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BoldandItalics"/>
              </w:rPr>
              <w:t xml:space="preserve">Potential risks </w:t>
            </w:r>
            <w:r w:rsidRPr="005745EC">
              <w:t>may: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Bullet"/>
            </w:pPr>
            <w:r w:rsidRPr="005745EC">
              <w:t>include matters or events that could cause harm to persons, property, vehicles or premises</w:t>
            </w:r>
          </w:p>
          <w:p w:rsidR="00000000" w:rsidRPr="005745EC" w:rsidP="005745EC">
            <w:pPr>
              <w:pStyle w:val="ListBullet"/>
            </w:pPr>
            <w:r w:rsidRPr="005745EC">
              <w:t>be already present</w:t>
            </w:r>
          </w:p>
          <w:p w:rsidR="00000000" w:rsidP="005745EC">
            <w:pPr>
              <w:pStyle w:val="ListBullet"/>
              <w:rPr>
                <w:lang w:val="en-NZ"/>
              </w:rPr>
            </w:pPr>
            <w:r w:rsidRPr="005745EC">
              <w:t>evolve as a result of actions taken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BoldandItalics"/>
              </w:rPr>
              <w:t>Assessment and monitoring</w:t>
            </w:r>
            <w:r w:rsidRPr="005745EC">
              <w:t xml:space="preserve"> may include: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Bullet"/>
            </w:pPr>
            <w:r w:rsidRPr="005745EC">
              <w:t>identification and valuation of the potential risks (and their strengths) arising from a situation or a situation’s particular time frame</w:t>
            </w:r>
          </w:p>
          <w:p w:rsidR="00000000" w:rsidRPr="005745EC" w:rsidP="005745EC">
            <w:pPr>
              <w:pStyle w:val="ListBullet"/>
            </w:pPr>
            <w:r w:rsidRPr="005745EC">
              <w:t>gathering situational intelligence from colleagues, police, emergency service workers and/or public present at site</w:t>
            </w:r>
          </w:p>
          <w:p w:rsidR="00000000" w:rsidRPr="005745EC" w:rsidP="005745EC">
            <w:pPr>
              <w:pStyle w:val="ListBullet"/>
            </w:pPr>
            <w:r w:rsidRPr="005745EC">
              <w:t xml:space="preserve">analysis of situational intelligence and evidence </w:t>
            </w:r>
          </w:p>
          <w:p w:rsidR="00000000" w:rsidRPr="005745EC" w:rsidP="005745EC">
            <w:pPr>
              <w:pStyle w:val="ListBullet"/>
            </w:pPr>
            <w:r w:rsidRPr="005745EC">
              <w:t>communication with agencies such as other road traffic authorities, local governments, po</w:t>
            </w:r>
            <w:r w:rsidRPr="005745EC">
              <w:t>lice and community services</w:t>
            </w:r>
          </w:p>
          <w:p w:rsidR="00000000" w:rsidRPr="005745EC" w:rsidP="005745EC">
            <w:pPr>
              <w:pStyle w:val="ListBullet"/>
            </w:pPr>
            <w:r w:rsidRPr="005745EC">
              <w:t>techniques such as personal observation</w:t>
            </w:r>
          </w:p>
          <w:p w:rsidR="00000000" w:rsidP="005745EC">
            <w:pPr>
              <w:pStyle w:val="ListBullet"/>
              <w:rPr>
                <w:lang w:val="en-NZ"/>
              </w:rPr>
            </w:pPr>
            <w:r w:rsidRPr="005745EC">
              <w:t>reviewing previous reports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BoldandItalics"/>
              </w:rPr>
              <w:t>Safe working practices</w:t>
            </w:r>
            <w:r w:rsidRPr="005745EC">
              <w:t xml:space="preserve"> may include: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Bullet"/>
            </w:pPr>
            <w:r w:rsidRPr="005745EC">
              <w:t>risk assessment and contingency planning</w:t>
            </w:r>
          </w:p>
          <w:p w:rsidR="00000000" w:rsidRPr="005745EC" w:rsidP="005745EC">
            <w:pPr>
              <w:pStyle w:val="ListBullet"/>
            </w:pPr>
            <w:r w:rsidRPr="005745EC">
              <w:t xml:space="preserve">maintaining and operating vehicles and equipment to the required standard </w:t>
            </w:r>
          </w:p>
          <w:p w:rsidR="00000000" w:rsidRPr="005745EC" w:rsidP="005745EC">
            <w:pPr>
              <w:pStyle w:val="ListBullet"/>
            </w:pPr>
            <w:r w:rsidRPr="005745EC">
              <w:t>dealing</w:t>
            </w:r>
            <w:r w:rsidRPr="005745EC">
              <w:t xml:space="preserve"> with potentially hazardous substances such as noxious gases, chemicals, fuels</w:t>
            </w:r>
          </w:p>
          <w:p w:rsidR="00000000" w:rsidRPr="005745EC" w:rsidP="005745EC">
            <w:pPr>
              <w:pStyle w:val="ListBullet"/>
            </w:pPr>
            <w:r w:rsidRPr="005745EC">
              <w:t>preventing transmission of diseases</w:t>
            </w:r>
          </w:p>
          <w:p w:rsidR="00000000" w:rsidRPr="005745EC" w:rsidP="005745EC">
            <w:pPr>
              <w:pStyle w:val="ListBullet"/>
            </w:pPr>
            <w:r w:rsidRPr="005745EC">
              <w:t>using safety clothing (visibility vests, wet weather gear, headgear, rubber gloves, etc)</w:t>
            </w:r>
          </w:p>
          <w:p w:rsidR="00000000" w:rsidRPr="005745EC" w:rsidP="005745EC">
            <w:pPr>
              <w:pStyle w:val="ListBullet"/>
            </w:pPr>
            <w:r w:rsidRPr="005745EC">
              <w:t>using warning devices (portable lamps, signs, torche</w:t>
            </w:r>
            <w:r w:rsidRPr="005745EC">
              <w:t xml:space="preserve">s) and safety barriers </w:t>
            </w:r>
          </w:p>
          <w:p w:rsidR="00000000" w:rsidRPr="005745EC" w:rsidP="005745EC">
            <w:pPr>
              <w:pStyle w:val="ListBullet"/>
            </w:pPr>
            <w:r w:rsidRPr="005745EC">
              <w:t>lifting and carrying equipment</w:t>
            </w:r>
          </w:p>
          <w:p w:rsidR="00000000" w:rsidRPr="005745EC" w:rsidP="005745EC">
            <w:pPr>
              <w:pStyle w:val="ListBullet"/>
            </w:pPr>
            <w:r w:rsidRPr="005745EC">
              <w:t xml:space="preserve">dealing with aggressive, violent, intoxicated, drugged, injured or uncooperative persons </w:t>
            </w:r>
          </w:p>
          <w:p w:rsidR="00000000" w:rsidRPr="005745EC" w:rsidP="005745EC">
            <w:pPr>
              <w:pStyle w:val="ListBullet"/>
            </w:pPr>
            <w:r w:rsidRPr="005745EC">
              <w:t>using situational communication techniques</w:t>
            </w:r>
          </w:p>
          <w:p w:rsidR="00000000" w:rsidP="005745EC">
            <w:pPr>
              <w:pStyle w:val="ListBullet"/>
              <w:rPr>
                <w:lang w:val="en-NZ"/>
              </w:rPr>
            </w:pPr>
            <w:r w:rsidRPr="005745EC">
              <w:t>using defensive techniques/options/strategies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BoldandItalics"/>
              </w:rPr>
              <w:t>Safety issues</w:t>
            </w:r>
            <w:r w:rsidRPr="005745EC">
              <w:t xml:space="preserve"> may inc</w:t>
            </w:r>
            <w:r w:rsidRPr="005745EC">
              <w:t>lude: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Bullet"/>
            </w:pPr>
            <w:r w:rsidRPr="005745EC">
              <w:t>faulty equipment</w:t>
            </w:r>
          </w:p>
          <w:p w:rsidR="00000000" w:rsidRPr="005745EC" w:rsidP="005745EC">
            <w:pPr>
              <w:pStyle w:val="ListBullet"/>
            </w:pPr>
            <w:r w:rsidRPr="005745EC">
              <w:t xml:space="preserve">vehicles in need of maintenance </w:t>
            </w:r>
          </w:p>
          <w:p w:rsidR="00000000" w:rsidRPr="005745EC" w:rsidP="005745EC">
            <w:pPr>
              <w:pStyle w:val="ListBullet"/>
            </w:pPr>
            <w:r w:rsidRPr="005745EC">
              <w:t>operational procedures that are no longer fit for purpose</w:t>
            </w:r>
          </w:p>
          <w:p w:rsidR="00000000" w:rsidRPr="005745EC" w:rsidP="005745EC">
            <w:pPr>
              <w:pStyle w:val="ListBullet"/>
            </w:pPr>
            <w:r w:rsidRPr="005745EC">
              <w:t>lack of support mechanisms</w:t>
            </w:r>
          </w:p>
          <w:p w:rsidR="00000000" w:rsidP="005745EC">
            <w:pPr>
              <w:pStyle w:val="ListBullet"/>
              <w:rPr>
                <w:lang w:val="en-NZ"/>
              </w:rPr>
            </w:pPr>
            <w:r w:rsidRPr="005745EC">
              <w:t>skills gaps that require a training response</w:t>
            </w:r>
          </w:p>
        </w:tc>
      </w:tr>
      <w:tr w:rsidTr="00D92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5EC">
            <w:pPr>
              <w:pStyle w:val="BodyText"/>
              <w:rPr>
                <w:lang w:val="en-NZ"/>
              </w:rPr>
            </w:pPr>
            <w:r w:rsidRPr="005745EC">
              <w:rPr>
                <w:rStyle w:val="BoldandItalics"/>
              </w:rPr>
              <w:t>Defensive tactics</w:t>
            </w:r>
            <w:r w:rsidRPr="005745EC">
              <w:t xml:space="preserve"> may include: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5EC" w:rsidP="005745EC">
            <w:pPr>
              <w:pStyle w:val="ListBullet"/>
            </w:pPr>
            <w:r w:rsidRPr="005745EC">
              <w:t>verbal techniques</w:t>
            </w:r>
          </w:p>
          <w:p w:rsidR="00000000" w:rsidRPr="005745EC" w:rsidP="005745EC">
            <w:pPr>
              <w:pStyle w:val="ListBullet"/>
            </w:pPr>
            <w:r w:rsidRPr="005745EC">
              <w:t>techniques sanctioned by the organisation to enable officers to maintain their own safety and the safety of others</w:t>
            </w:r>
          </w:p>
          <w:p w:rsidR="00000000" w:rsidRPr="005745EC" w:rsidP="005745EC">
            <w:pPr>
              <w:pStyle w:val="ListBullet"/>
            </w:pPr>
            <w:r w:rsidRPr="005745EC">
              <w:t>physical restraint techniques that may be needed to restrain persons attempting to physically harm themselves, officers or members of the pub</w:t>
            </w:r>
            <w:r w:rsidRPr="005745EC">
              <w:t>lic</w:t>
            </w:r>
          </w:p>
          <w:p w:rsidR="00000000" w:rsidRPr="005745EC" w:rsidP="005745EC">
            <w:pPr>
              <w:pStyle w:val="ListBullet"/>
            </w:pPr>
            <w:r w:rsidRPr="005745EC">
              <w:t>use of reasonable force in circumstances where verbal intervention and defensive tactics are unsuccessful</w:t>
            </w:r>
          </w:p>
        </w:tc>
      </w:tr>
    </w:tbl>
    <w:p w:rsidR="00000000" w:rsidRPr="005745EC" w:rsidP="005745EC">
      <w:pPr>
        <w:pStyle w:val="BodyText"/>
      </w:pP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12" w:name="O_502421"/>
      <w:bookmarkEnd w:id="12"/>
      <w:r w:rsidRPr="005745EC">
        <w:t>Unit Sector(s)</w:t>
      </w:r>
    </w:p>
    <w:p w:rsidR="00000000" w:rsidRPr="005745EC" w:rsidP="005745EC">
      <w:pPr>
        <w:pStyle w:val="BodyText"/>
      </w:pPr>
      <w:r w:rsidRPr="005745EC">
        <w:t xml:space="preserve">Regulatory </w:t>
      </w:r>
    </w:p>
    <w:p w:rsidR="00000000" w:rsidRPr="005745EC" w:rsidP="005745EC">
      <w:pPr>
        <w:pStyle w:val="AllowPageBreak"/>
      </w:pPr>
    </w:p>
    <w:p w:rsidR="00000000" w:rsidRPr="005745EC" w:rsidP="005745EC">
      <w:pPr>
        <w:pStyle w:val="Heading1"/>
      </w:pPr>
      <w:bookmarkStart w:id="13" w:name="O_502422"/>
      <w:bookmarkEnd w:id="13"/>
      <w:r w:rsidRPr="005745EC">
        <w:t>Custom Content Section</w:t>
      </w:r>
    </w:p>
    <w:p w:rsidR="00000000" w:rsidRPr="005745EC" w:rsidP="005745EC">
      <w:pPr>
        <w:pStyle w:val="BodyText"/>
      </w:pPr>
      <w:r w:rsidRPr="005745EC">
        <w:t>Not applicable.</w:t>
      </w:r>
    </w:p>
    <w:p w:rsidR="00000000" w:rsidRPr="005745EC" w:rsidP="005745EC"/>
    <w:sectPr w:rsidSect="005745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92642" w:rsidP="00D9264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42" w:rsidP="00574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92642" w:rsidP="00574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92642" w:rsidP="005745E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EC" w:rsidRPr="00D92642" w:rsidP="00D926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42" w:rsidRPr="002D2AF8" w:rsidP="00574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PSPREG423 Maintain operational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D92642" w:rsidP="00574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082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86FCFB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544AF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7EC81E92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5EC"/>
  </w:style>
  <w:style w:type="character" w:customStyle="1" w:styleId="Heading1Char">
    <w:name w:val="Heading 1 Char"/>
    <w:basedOn w:val="DefaultParagraphFont"/>
    <w:link w:val="Heading1"/>
    <w:rsid w:val="00574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5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5E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74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5E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745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45E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45EC"/>
    <w:rPr>
      <w:b/>
      <w:spacing w:val="0"/>
    </w:rPr>
  </w:style>
  <w:style w:type="paragraph" w:styleId="ListBullet2">
    <w:name w:val="List Bullet 2"/>
    <w:basedOn w:val="List2"/>
    <w:rsid w:val="005745E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45E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styleId="ListNumber">
    <w:name w:val="List Number"/>
    <w:basedOn w:val="List"/>
    <w:rsid w:val="005745EC"/>
    <w:pPr>
      <w:numPr>
        <w:numId w:val="12"/>
      </w:numPr>
    </w:pPr>
  </w:style>
  <w:style w:type="paragraph" w:customStyle="1" w:styleId="AllowPageBreak">
    <w:name w:val="AllowPageBreak"/>
    <w:rsid w:val="00574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745EC"/>
    <w:pPr>
      <w:spacing w:before="60" w:after="60"/>
    </w:pPr>
  </w:style>
  <w:style w:type="character" w:customStyle="1" w:styleId="BoldandItalics">
    <w:name w:val="Bold and Italics"/>
    <w:qFormat/>
    <w:rsid w:val="005745E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74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74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5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4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5EC"/>
    <w:rPr>
      <w:i/>
    </w:rPr>
  </w:style>
  <w:style w:type="paragraph" w:styleId="Caption">
    <w:name w:val="caption"/>
    <w:basedOn w:val="BodyText"/>
    <w:next w:val="Normal"/>
    <w:qFormat/>
    <w:rsid w:val="00574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5EC"/>
  </w:style>
  <w:style w:type="paragraph" w:styleId="TableofFigures">
    <w:name w:val="table of figures"/>
    <w:basedOn w:val="Normal"/>
    <w:next w:val="Normal"/>
    <w:semiHidden/>
    <w:rsid w:val="00574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5745EC"/>
    <w:rPr>
      <w:rFonts w:ascii="Wingdings" w:hAnsi="Wingdings"/>
    </w:rPr>
  </w:style>
  <w:style w:type="paragraph" w:customStyle="1" w:styleId="TableHeading">
    <w:name w:val="Table Heading"/>
    <w:basedOn w:val="HeadingBase"/>
    <w:rsid w:val="00574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5EC"/>
    <w:rPr>
      <w:color w:val="0033CC"/>
      <w:u w:val="none"/>
    </w:rPr>
  </w:style>
  <w:style w:type="paragraph" w:customStyle="1" w:styleId="BodyTextRight">
    <w:name w:val="Body Text Right"/>
    <w:basedOn w:val="BodyText"/>
    <w:rsid w:val="00574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5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5EC"/>
    <w:rPr>
      <w:sz w:val="32"/>
    </w:rPr>
  </w:style>
  <w:style w:type="paragraph" w:customStyle="1" w:styleId="HeadingProcedure">
    <w:name w:val="Heading Procedure"/>
    <w:basedOn w:val="HeadingBase"/>
    <w:next w:val="Normal"/>
    <w:rsid w:val="00574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745EC"/>
    <w:pPr>
      <w:ind w:firstLine="0"/>
    </w:pPr>
  </w:style>
  <w:style w:type="paragraph" w:customStyle="1" w:styleId="ListNote">
    <w:name w:val="List Note"/>
    <w:basedOn w:val="List"/>
    <w:rsid w:val="00574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5EC"/>
    <w:rPr>
      <w:rFonts w:ascii="Courier New" w:hAnsi="Courier New"/>
    </w:rPr>
  </w:style>
  <w:style w:type="paragraph" w:customStyle="1" w:styleId="NoteBullet">
    <w:name w:val="Note Bullet"/>
    <w:basedOn w:val="Note"/>
    <w:rsid w:val="00574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5E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74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5EC"/>
    <w:rPr>
      <w:b/>
      <w:smallCaps/>
    </w:rPr>
  </w:style>
  <w:style w:type="paragraph" w:customStyle="1" w:styleId="TableListNumber">
    <w:name w:val="Table List Number"/>
    <w:basedOn w:val="ListNumber"/>
    <w:rsid w:val="00574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5EC"/>
    <w:pPr>
      <w:numPr>
        <w:numId w:val="10"/>
      </w:numPr>
    </w:pPr>
  </w:style>
  <w:style w:type="paragraph" w:customStyle="1" w:styleId="ListAlpha2">
    <w:name w:val="List Alpha 2"/>
    <w:basedOn w:val="List2"/>
    <w:rsid w:val="005745EC"/>
    <w:pPr>
      <w:numPr>
        <w:numId w:val="9"/>
      </w:numPr>
    </w:pPr>
  </w:style>
  <w:style w:type="paragraph" w:styleId="List2">
    <w:name w:val="List 2"/>
    <w:basedOn w:val="BodyText"/>
    <w:rsid w:val="00574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5EC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5EC"/>
    <w:pPr>
      <w:numPr>
        <w:numId w:val="4"/>
      </w:numPr>
    </w:pPr>
  </w:style>
  <w:style w:type="paragraph" w:styleId="ListBullet5">
    <w:name w:val="List Bullet 5"/>
    <w:basedOn w:val="List5"/>
    <w:rsid w:val="005745EC"/>
    <w:pPr>
      <w:numPr>
        <w:numId w:val="5"/>
      </w:numPr>
    </w:pPr>
  </w:style>
  <w:style w:type="paragraph" w:styleId="ListContinue2">
    <w:name w:val="List Continue 2"/>
    <w:basedOn w:val="List2"/>
    <w:rsid w:val="005745EC"/>
    <w:pPr>
      <w:ind w:firstLine="0"/>
    </w:pPr>
  </w:style>
  <w:style w:type="paragraph" w:styleId="ListContinue3">
    <w:name w:val="List Continue 3"/>
    <w:basedOn w:val="List3"/>
    <w:rsid w:val="005745EC"/>
    <w:pPr>
      <w:ind w:left="1021" w:firstLine="0"/>
    </w:pPr>
  </w:style>
  <w:style w:type="paragraph" w:styleId="ListContinue4">
    <w:name w:val="List Continue 4"/>
    <w:basedOn w:val="List4"/>
    <w:rsid w:val="005745EC"/>
    <w:pPr>
      <w:ind w:firstLine="0"/>
    </w:pPr>
  </w:style>
  <w:style w:type="paragraph" w:styleId="ListContinue5">
    <w:name w:val="List Continue 5"/>
    <w:basedOn w:val="List5"/>
    <w:rsid w:val="005745EC"/>
    <w:pPr>
      <w:ind w:firstLine="0"/>
    </w:pPr>
  </w:style>
  <w:style w:type="paragraph" w:styleId="ListNumber3">
    <w:name w:val="List Number 3"/>
    <w:basedOn w:val="List3"/>
    <w:rsid w:val="005745EC"/>
    <w:pPr>
      <w:numPr>
        <w:numId w:val="6"/>
      </w:numPr>
    </w:pPr>
  </w:style>
  <w:style w:type="paragraph" w:styleId="ListNumber4">
    <w:name w:val="List Number 4"/>
    <w:basedOn w:val="List4"/>
    <w:rsid w:val="005745EC"/>
    <w:pPr>
      <w:numPr>
        <w:numId w:val="7"/>
      </w:numPr>
    </w:pPr>
  </w:style>
  <w:style w:type="paragraph" w:styleId="ListNumber5">
    <w:name w:val="List Number 5"/>
    <w:basedOn w:val="List5"/>
    <w:rsid w:val="005745EC"/>
    <w:pPr>
      <w:numPr>
        <w:numId w:val="8"/>
      </w:numPr>
    </w:pPr>
  </w:style>
  <w:style w:type="paragraph" w:styleId="BlockText">
    <w:name w:val="Block Text"/>
    <w:basedOn w:val="Normal"/>
    <w:rsid w:val="00574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5EC"/>
    <w:rPr>
      <w:sz w:val="16"/>
      <w:vertAlign w:val="superscript"/>
    </w:rPr>
  </w:style>
  <w:style w:type="character" w:customStyle="1" w:styleId="Symbols">
    <w:name w:val="Symbols"/>
    <w:basedOn w:val="DefaultParagraphFont"/>
    <w:rsid w:val="005745EC"/>
    <w:rPr>
      <w:rFonts w:ascii="Symbol" w:hAnsi="Symbol"/>
    </w:rPr>
  </w:style>
  <w:style w:type="character" w:customStyle="1" w:styleId="MenuOptions">
    <w:name w:val="Menu Options"/>
    <w:basedOn w:val="DefaultParagraphFont"/>
    <w:rsid w:val="00574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5EC"/>
    <w:rPr>
      <w:b/>
    </w:rPr>
  </w:style>
  <w:style w:type="character" w:customStyle="1" w:styleId="Underlined">
    <w:name w:val="Underlined"/>
    <w:basedOn w:val="DefaultParagraphFont"/>
    <w:rsid w:val="005745EC"/>
    <w:rPr>
      <w:u w:val="single"/>
    </w:rPr>
  </w:style>
  <w:style w:type="paragraph" w:customStyle="1" w:styleId="TableBodyTextRight">
    <w:name w:val="Table Body Text Right"/>
    <w:basedOn w:val="TableBodyText"/>
    <w:rsid w:val="00574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5EC"/>
    <w:rPr>
      <w:sz w:val="18"/>
    </w:rPr>
  </w:style>
  <w:style w:type="paragraph" w:customStyle="1" w:styleId="BodySmallRight">
    <w:name w:val="Body Small Right"/>
    <w:basedOn w:val="BodyTextRight"/>
    <w:rsid w:val="005745EC"/>
    <w:rPr>
      <w:sz w:val="18"/>
      <w:szCs w:val="18"/>
    </w:rPr>
  </w:style>
  <w:style w:type="paragraph" w:customStyle="1" w:styleId="MarginEdition">
    <w:name w:val="Margin Edition"/>
    <w:basedOn w:val="MarginNote"/>
    <w:rsid w:val="00574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5EC"/>
    <w:rPr>
      <w:sz w:val="2"/>
      <w:szCs w:val="2"/>
    </w:rPr>
  </w:style>
  <w:style w:type="character" w:customStyle="1" w:styleId="Small">
    <w:name w:val="Small"/>
    <w:basedOn w:val="DefaultParagraphFont"/>
    <w:rsid w:val="005745EC"/>
    <w:rPr>
      <w:sz w:val="16"/>
    </w:rPr>
  </w:style>
  <w:style w:type="paragraph" w:customStyle="1" w:styleId="WideTable">
    <w:name w:val="Wide Table"/>
    <w:basedOn w:val="Normal"/>
    <w:rsid w:val="00574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5EC"/>
  </w:style>
  <w:style w:type="paragraph" w:styleId="Quote">
    <w:name w:val="Quote"/>
    <w:basedOn w:val="Heading1"/>
    <w:link w:val="QuoteChar"/>
    <w:qFormat/>
    <w:rsid w:val="00574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5EC"/>
    <w:pPr>
      <w:pageBreakBefore/>
    </w:pPr>
  </w:style>
  <w:style w:type="paragraph" w:customStyle="1" w:styleId="Border">
    <w:name w:val="Border"/>
    <w:basedOn w:val="Normal"/>
    <w:qFormat/>
    <w:rsid w:val="00574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5EC"/>
    <w:rPr>
      <w:u w:val="single"/>
    </w:rPr>
  </w:style>
  <w:style w:type="paragraph" w:styleId="BalloonText">
    <w:name w:val="Balloon Text"/>
    <w:basedOn w:val="Normal"/>
    <w:link w:val="BalloonTextChar"/>
    <w:rsid w:val="00574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5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5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1253</Words>
  <Characters>7965</Characters>
  <Application>Microsoft Office Word</Application>
  <DocSecurity>0</DocSecurity>
  <Lines>251</Lines>
  <Paragraphs>142</Paragraphs>
  <ScaleCrop>false</ScaleCrop>
  <Company>Author-it Software Corporation Ltd.</Company>
  <LinksUpToDate>false</LinksUpToDate>
  <CharactersWithSpaces>9166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PSPREG423 Maintain operational safety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2012-11-01T18:28:00Z</dcterms:created>
  <dcterms:modified xsi:type="dcterms:W3CDTF">2012-11-01T18:28:00Z</dcterms:modified>
</cp:coreProperties>
</file>