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0E6" w:rsidP="00CE40E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PSP60512 Advanced Diploma of Government (Management)</w:t>
      </w:r>
      <w:r>
        <w:fldChar w:fldCharType="end"/>
      </w:r>
    </w:p>
    <w:p w:rsidR="00CE40E6" w:rsidP="00CE40E6">
      <w:pPr>
        <w:pStyle w:val="Version"/>
        <w:sectPr w:rsidSect="0015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874" w:rsidP="00156874">
      <w:pPr>
        <w:pStyle w:val="SuperHeading"/>
      </w:pPr>
      <w:r w:rsidRPr="00156874">
        <w:t>PSP60512 Advanced Diploma of Government (Management)</w:t>
      </w:r>
    </w:p>
    <w:p w:rsidR="00000000" w:rsidRPr="00156874" w:rsidP="00156874">
      <w:pPr>
        <w:pStyle w:val="Heading1"/>
      </w:pPr>
      <w:bookmarkStart w:id="1" w:name="O_502616"/>
      <w:bookmarkEnd w:id="1"/>
      <w:r w:rsidRPr="001568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E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TableBodyText"/>
            </w:pPr>
            <w:r w:rsidRPr="0015687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TableBodyText"/>
            </w:pPr>
            <w:r w:rsidRPr="0015687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TableBodyText"/>
              <w:rPr>
                <w:lang w:val="en-NZ"/>
              </w:rPr>
            </w:pPr>
            <w:r w:rsidRPr="00156874">
              <w:rPr>
                <w:rStyle w:val="SpecialBold"/>
              </w:rPr>
              <w:t>Comments</w:t>
            </w:r>
          </w:p>
        </w:tc>
      </w:tr>
      <w:tr w:rsidTr="00CE40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TableBodyText"/>
              <w:rPr>
                <w:lang w:val="en-NZ"/>
              </w:rPr>
            </w:pPr>
            <w:r w:rsidRPr="0015687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TableBodyText"/>
              <w:rPr>
                <w:lang w:val="en-NZ"/>
              </w:rPr>
            </w:pPr>
            <w:r w:rsidRPr="0015687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TableBodyText"/>
            </w:pPr>
            <w:r w:rsidRPr="00156874">
              <w:t>First release. Supersedes and equiva</w:t>
            </w:r>
            <w:r w:rsidRPr="00156874">
              <w:t>lent to PSP60504</w:t>
            </w:r>
          </w:p>
        </w:tc>
      </w:tr>
    </w:tbl>
    <w:p w:rsidR="00CE40E6" w:rsidP="00156874">
      <w:pPr>
        <w:pStyle w:val="BodyText"/>
      </w:pPr>
    </w:p>
    <w:p w:rsidR="00CE40E6" w:rsidP="00156874">
      <w:pPr>
        <w:pStyle w:val="BodyText"/>
      </w:pPr>
    </w:p>
    <w:p w:rsidR="00000000" w:rsidRPr="00156874" w:rsidP="00156874">
      <w:pPr>
        <w:pStyle w:val="Heading1"/>
      </w:pPr>
      <w:bookmarkStart w:id="2" w:name="O_502609"/>
      <w:bookmarkEnd w:id="2"/>
      <w:r w:rsidRPr="00156874">
        <w:t>Description</w:t>
      </w:r>
    </w:p>
    <w:p w:rsidR="00000000" w:rsidRPr="00156874" w:rsidP="00156874">
      <w:pPr>
        <w:pStyle w:val="BodyText"/>
      </w:pPr>
      <w:r w:rsidRPr="00156874">
        <w:t>This specialist qualification covers the competencies required of specialist managers in the public sector. There are 4 discrete streams catered for within</w:t>
      </w:r>
      <w:r w:rsidRPr="00156874">
        <w:t xml:space="preserve"> the qualification - general management, investigation management, compliance management and fraud control management. There are 7 Required Units that are common to all 4 streams plus discrete requirements for each stream. Electives should reflect the resp</w:t>
      </w:r>
      <w:r w:rsidRPr="00156874">
        <w:t>onsibilities of the individual and the job skills required for effective performance. Where a free choice of Electives is possible in the qualification packaging rules, Electives may also be drawn from other Training Packages to reflect the work context an</w:t>
      </w:r>
      <w:r w:rsidRPr="00156874">
        <w:t>d career plans of the individual.</w:t>
      </w:r>
    </w:p>
    <w:p w:rsidR="00000000" w:rsidRPr="00156874" w:rsidP="00156874">
      <w:pPr>
        <w:pStyle w:val="AllowPageBreak"/>
      </w:pPr>
    </w:p>
    <w:p w:rsidR="00000000" w:rsidRPr="00156874" w:rsidP="00156874">
      <w:pPr>
        <w:pStyle w:val="Heading1"/>
      </w:pPr>
      <w:bookmarkStart w:id="3" w:name="O_502615"/>
      <w:bookmarkEnd w:id="3"/>
      <w:r w:rsidRPr="00156874">
        <w:t>Pathways Information</w:t>
      </w:r>
    </w:p>
    <w:p w:rsidR="00000000" w:rsidRPr="00156874" w:rsidP="00156874">
      <w:pPr>
        <w:pStyle w:val="BodyText"/>
      </w:pPr>
      <w:r w:rsidRPr="00156874">
        <w:t>Not applicable.</w:t>
      </w:r>
    </w:p>
    <w:p w:rsidR="00000000" w:rsidRPr="00156874" w:rsidP="00156874">
      <w:pPr>
        <w:pStyle w:val="AllowPageBreak"/>
      </w:pPr>
    </w:p>
    <w:p w:rsidR="00000000" w:rsidRPr="00156874" w:rsidP="00156874">
      <w:pPr>
        <w:pStyle w:val="Heading1"/>
      </w:pPr>
      <w:bookmarkStart w:id="4" w:name="O_502613"/>
      <w:bookmarkEnd w:id="4"/>
      <w:r w:rsidRPr="00156874">
        <w:t>Licensing/Regulatory Information</w:t>
      </w:r>
    </w:p>
    <w:p w:rsidR="00000000" w:rsidRPr="00156874" w:rsidP="00156874">
      <w:pPr>
        <w:pStyle w:val="BodyText"/>
      </w:pPr>
      <w:r w:rsidRPr="00156874">
        <w:t>Not applicable.</w:t>
      </w:r>
    </w:p>
    <w:p w:rsidR="00000000" w:rsidRPr="00156874" w:rsidP="00156874">
      <w:pPr>
        <w:pStyle w:val="AllowPageBreak"/>
      </w:pPr>
    </w:p>
    <w:p w:rsidR="00000000" w:rsidRPr="00156874" w:rsidP="00156874">
      <w:pPr>
        <w:pStyle w:val="Heading1"/>
      </w:pPr>
      <w:bookmarkStart w:id="5" w:name="O_502611"/>
      <w:bookmarkEnd w:id="5"/>
      <w:r w:rsidRPr="00156874">
        <w:t>Entry Requirements</w:t>
      </w:r>
    </w:p>
    <w:p w:rsidR="00000000" w:rsidRPr="00156874" w:rsidP="00156874">
      <w:pPr>
        <w:pStyle w:val="BodyText"/>
      </w:pPr>
      <w:r w:rsidRPr="00156874">
        <w:t>Not applicable.</w:t>
      </w:r>
    </w:p>
    <w:p w:rsidR="00000000" w:rsidRPr="00156874" w:rsidP="00156874">
      <w:pPr>
        <w:pStyle w:val="AllowPageBreak"/>
      </w:pPr>
    </w:p>
    <w:p w:rsidR="00000000" w:rsidRPr="00156874" w:rsidP="00156874">
      <w:pPr>
        <w:pStyle w:val="Heading1"/>
      </w:pPr>
      <w:bookmarkStart w:id="6" w:name="O_502610"/>
      <w:bookmarkEnd w:id="6"/>
      <w:r w:rsidRPr="00156874">
        <w:t>Employability Skills Summary</w:t>
      </w:r>
    </w:p>
    <w:p w:rsidR="00000000" w:rsidRPr="00156874" w:rsidP="00156874">
      <w:pPr>
        <w:pStyle w:val="BodyText"/>
      </w:pPr>
      <w:r w:rsidRPr="00156874">
        <w:t>Not applicable.</w:t>
      </w:r>
    </w:p>
    <w:p w:rsidR="00000000" w:rsidRPr="00156874" w:rsidP="00156874">
      <w:pPr>
        <w:pStyle w:val="AllowPageBreak"/>
      </w:pPr>
    </w:p>
    <w:p w:rsidR="00000000" w:rsidRPr="00156874" w:rsidP="00156874">
      <w:pPr>
        <w:pStyle w:val="Heading1"/>
      </w:pPr>
      <w:bookmarkStart w:id="7" w:name="O_502614"/>
      <w:bookmarkEnd w:id="7"/>
      <w:r w:rsidRPr="0015687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1501"/>
        <w:gridCol w:w="1167"/>
        <w:gridCol w:w="167"/>
        <w:gridCol w:w="1667"/>
        <w:gridCol w:w="2965"/>
      </w:tblGrid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Number of units needed for qualification</w:t>
            </w:r>
            <w:r w:rsidRPr="00156874">
              <w:t xml:space="preserve">  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15 units (7-13 Required, depending on the management stream chosen + remainder as Electives)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Required</w:t>
            </w:r>
            <w:r w:rsidRPr="00156874">
              <w:t xml:space="preserve"> (</w:t>
            </w:r>
            <w:r w:rsidRPr="00156874">
              <w:rPr>
                <w:rStyle w:val="SpecialBold"/>
              </w:rPr>
              <w:t>Core</w:t>
            </w:r>
            <w:r w:rsidRPr="00156874">
              <w:t xml:space="preserve">) </w:t>
            </w:r>
            <w:r w:rsidRPr="00156874">
              <w:rPr>
                <w:rStyle w:val="SpecialBold"/>
              </w:rPr>
              <w:t>Units Common to all Streams</w:t>
            </w:r>
            <w:r w:rsidRPr="00156874">
              <w:t xml:space="preserve">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PSPETHC601B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Maintain and enhance confidence in public service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diversity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PSPGOV601B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Apply government systems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PSPPOL603A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policy implementation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PSPGOV602B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Establish and maintain strategic networks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PSPOHS602A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workplace safety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PSPLEGN601B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compliance with legislation in the public sector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General Management Stream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Investigation Management Stream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Additional Required Units</w:t>
            </w:r>
            <w:r w:rsidRPr="00156874">
              <w:t xml:space="preserve"> (</w:t>
            </w:r>
            <w:r w:rsidRPr="00156874">
              <w:rPr>
                <w:rStyle w:val="SpecialBold"/>
              </w:rPr>
              <w:t>0</w:t>
            </w:r>
            <w:r w:rsidRPr="00156874"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Additional Required Units</w:t>
            </w:r>
            <w:r w:rsidRPr="00156874">
              <w:t xml:space="preserve"> (</w:t>
            </w:r>
            <w:r w:rsidRPr="00156874">
              <w:rPr>
                <w:rStyle w:val="SpecialBold"/>
              </w:rPr>
              <w:t>6</w:t>
            </w:r>
            <w:r w:rsidRPr="00156874">
              <w:t>)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Nil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regulatory compliance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Electives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Evaluate regulatory compliance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resources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PSPREG701A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investigations program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PSPMNGT603B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Facilitate people management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resources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PSPMNGT604B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change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PSPMNGT704A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Undertake enterprise risk management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PSPMNGT606B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quality client service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PUAPOL029B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Coordinate multi-agency investigations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PSPMNGT607B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t>Develop a business case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Electives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PSPMNGT608B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Manage risk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PSPREG507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Manage investigations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PSPMNGT609B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Formulate business strategies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PUAPOL032B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Plan intelligence activities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PSPMNGT610A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public sector financial resources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PUAPOL034B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Analyse information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evaluations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PUAPOL035B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Disseminate outputs from the </w:t>
            </w:r>
            <w:r w:rsidRPr="00156874">
              <w:t xml:space="preserve">intelligence process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Review and improve business performance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PSPMNGT613A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Develop partnering arrangements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PSPMNGT614A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Facilitate knowledge management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PSPMNGT615A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Influence workforce effectiveness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Choose 6 Electives from those listed above</w:t>
            </w:r>
            <w:r w:rsidRPr="00156874">
              <w:t>.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In addition</w:t>
            </w:r>
            <w:r w:rsidRPr="00156874">
              <w:t xml:space="preserve">, </w:t>
            </w:r>
            <w:r w:rsidRPr="00156874">
              <w:rPr>
                <w:rStyle w:val="SpecialBold"/>
              </w:rPr>
              <w:t>choose 2 Electives</w:t>
            </w:r>
            <w:r w:rsidRPr="00156874"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Choose 2 Electives</w:t>
            </w:r>
            <w:r w:rsidRPr="00156874">
              <w:t>: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t xml:space="preserve">From the elective units above, or from elsewhere within this Training Package, </w:t>
            </w:r>
            <w:r w:rsidRPr="00156874">
              <w:rPr>
                <w:rStyle w:val="SpecialBold"/>
              </w:rPr>
              <w:t>or</w:t>
            </w:r>
            <w:r w:rsidRPr="00156874">
              <w:t xml:space="preserve"> from another endorsed Training Package </w:t>
            </w:r>
            <w:r w:rsidRPr="00156874">
              <w:rPr>
                <w:rStyle w:val="SpecialBold"/>
              </w:rPr>
              <w:t>or</w:t>
            </w:r>
            <w:r w:rsidRPr="00156874">
              <w:t xml:space="preserve"> Accredited Course</w:t>
            </w:r>
          </w:p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Units selected should not duplicate content already covered by other units in this qualification</w:t>
            </w:r>
            <w:r w:rsidRPr="00156874">
              <w:t>.</w:t>
            </w:r>
          </w:p>
          <w:p w:rsidR="00000000" w:rsidRPr="00156874" w:rsidP="00156874">
            <w:pPr>
              <w:pStyle w:val="BodyText"/>
            </w:pPr>
            <w:r w:rsidRPr="00156874">
              <w:t>All elective units must be selected from an equivalent qualification level or higher, unless otherwise stated.</w:t>
            </w:r>
          </w:p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** For this qualification, a maximum of 1 unit </w:t>
            </w:r>
            <w:r w:rsidRPr="00156874">
              <w:t>from Diploma level may be used.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 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Compliance Management Stream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Fraud Control Management Stream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Additional Required Units</w:t>
            </w:r>
            <w:r w:rsidRPr="00156874">
              <w:t xml:space="preserve"> (</w:t>
            </w:r>
            <w:r w:rsidRPr="00156874">
              <w:rPr>
                <w:rStyle w:val="SpecialBold"/>
              </w:rPr>
              <w:t>2</w:t>
            </w:r>
            <w:r w:rsidRPr="00156874"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Additional Required Units</w:t>
            </w:r>
            <w:r w:rsidRPr="00156874">
              <w:t xml:space="preserve"> (</w:t>
            </w:r>
            <w:r w:rsidRPr="00156874">
              <w:rPr>
                <w:rStyle w:val="SpecialBold"/>
              </w:rPr>
              <w:t>5</w:t>
            </w:r>
            <w:r w:rsidRPr="00156874">
              <w:t>)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regulatory compliance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PSPFRAU502B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Anticipate and detect possible fraud activity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Evaluate regulatory compliance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PSPFRAU601B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Develop fraud control strategy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Electives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PSPFRAU602B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fraud risk assessment and action plan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resources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PSPFRAU603B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fraud control awareness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PSPMNGT603B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Facilitate people management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PSPFRAU605B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Review fraud control activities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PSPMNGT606A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t>Manage quality client service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Electives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PSPMNGT608B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risk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PSPGOV605A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Persuade and influence opinion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PSPMNGT701B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Provide strategic direction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PSPGOV606A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Prepare high-level/sensitive written materials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PSPPOL601A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 xml:space="preserve">Develop public policy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PSPMNGT608B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risk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PSPREG603A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Manage and lead inspection and monitoring programs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PSPPOL602A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t>Provide policy advice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Choose 3 Electives from those listed above</w:t>
            </w:r>
            <w:r w:rsidRPr="00156874">
              <w:t>.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In addition</w:t>
            </w:r>
            <w:r w:rsidRPr="00156874">
              <w:t xml:space="preserve">, </w:t>
            </w:r>
            <w:r w:rsidRPr="00156874">
              <w:rPr>
                <w:rStyle w:val="SpecialBold"/>
              </w:rPr>
              <w:t>choose 3 Electives</w:t>
            </w:r>
            <w:r w:rsidRPr="00156874"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874">
            <w:pPr>
              <w:pStyle w:val="BodyText"/>
              <w:rPr>
                <w:lang w:val="en-NZ"/>
              </w:rPr>
            </w:pPr>
            <w:r w:rsidRPr="00156874">
              <w:rPr>
                <w:rStyle w:val="SpecialBold"/>
              </w:rPr>
              <w:t>Choose 3 Electives</w:t>
            </w:r>
            <w:r w:rsidRPr="00156874">
              <w:t>:</w:t>
            </w:r>
          </w:p>
        </w:tc>
      </w:tr>
      <w:tr w:rsidTr="00CE40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874" w:rsidP="00156874">
            <w:pPr>
              <w:pStyle w:val="BodyText"/>
            </w:pPr>
            <w:r w:rsidRPr="00156874">
              <w:t xml:space="preserve">From the elective units above, or from elsewhere within this Training Package, </w:t>
            </w:r>
            <w:r w:rsidRPr="00156874">
              <w:rPr>
                <w:rStyle w:val="SpecialBold"/>
              </w:rPr>
              <w:t>or</w:t>
            </w:r>
            <w:r w:rsidRPr="00156874">
              <w:t xml:space="preserve"> from another endorsed Training Package </w:t>
            </w:r>
            <w:r w:rsidRPr="00156874">
              <w:rPr>
                <w:rStyle w:val="SpecialBold"/>
              </w:rPr>
              <w:t>or</w:t>
            </w:r>
            <w:r w:rsidRPr="00156874">
              <w:t xml:space="preserve"> Accredited Course.</w:t>
            </w:r>
          </w:p>
          <w:p w:rsidR="00000000" w:rsidRPr="00156874" w:rsidP="00156874">
            <w:pPr>
              <w:pStyle w:val="BodyText"/>
            </w:pPr>
            <w:r w:rsidRPr="00156874">
              <w:rPr>
                <w:rStyle w:val="SpecialBold"/>
              </w:rPr>
              <w:t>Units selected should not duplicate content already covered by other units in this qualification</w:t>
            </w:r>
            <w:r w:rsidRPr="00156874">
              <w:t>.</w:t>
            </w:r>
          </w:p>
          <w:p w:rsidR="00000000" w:rsidRPr="00156874" w:rsidP="00156874">
            <w:pPr>
              <w:pStyle w:val="BodyText"/>
            </w:pPr>
            <w:r w:rsidRPr="00156874">
              <w:t>All elective units must be selected from an equivalent qualification level or higher, unless otherwise stated.</w:t>
            </w:r>
          </w:p>
          <w:p w:rsidR="00000000" w:rsidRPr="00156874" w:rsidP="00156874">
            <w:pPr>
              <w:pStyle w:val="BodyText"/>
            </w:pPr>
            <w:r w:rsidRPr="00156874">
              <w:t xml:space="preserve">** For this qualification, </w:t>
            </w:r>
            <w:r w:rsidRPr="00156874">
              <w:t>a maximum of one unit from Diploma level may be used.</w:t>
            </w:r>
          </w:p>
        </w:tc>
      </w:tr>
    </w:tbl>
    <w:p w:rsidR="00CE40E6" w:rsidP="00156874">
      <w:pPr>
        <w:pStyle w:val="BodyText"/>
      </w:pPr>
    </w:p>
    <w:p w:rsidR="00CE40E6" w:rsidP="00156874">
      <w:pPr>
        <w:pStyle w:val="BodyText"/>
      </w:pPr>
    </w:p>
    <w:p w:rsidR="00000000" w:rsidRPr="00156874" w:rsidP="00156874"/>
    <w:sectPr w:rsidSect="001568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40E6" w:rsidP="00CE40E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E6" w:rsidP="0015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0E6" w:rsidP="0015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40E6" w:rsidP="001568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74" w:rsidRPr="00CE40E6" w:rsidP="00CE40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0E6" w:rsidRPr="002D2AF8" w:rsidP="0015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PSP60512 Advanced Diploma of Government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CE40E6" w:rsidP="0015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874"/>
  </w:style>
  <w:style w:type="character" w:customStyle="1" w:styleId="Heading1Char">
    <w:name w:val="Heading 1 Char"/>
    <w:basedOn w:val="DefaultParagraphFont"/>
    <w:link w:val="Heading1"/>
    <w:rsid w:val="0015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8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87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5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87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56874"/>
    <w:rPr>
      <w:b/>
      <w:spacing w:val="0"/>
    </w:rPr>
  </w:style>
  <w:style w:type="paragraph" w:customStyle="1" w:styleId="SuperHeading">
    <w:name w:val="SuperHeading"/>
    <w:basedOn w:val="Normal"/>
    <w:rsid w:val="001568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5687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5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8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8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8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874"/>
    <w:rPr>
      <w:i/>
    </w:rPr>
  </w:style>
  <w:style w:type="paragraph" w:styleId="Caption">
    <w:name w:val="caption"/>
    <w:basedOn w:val="BodyText"/>
    <w:next w:val="Normal"/>
    <w:qFormat/>
    <w:rsid w:val="0015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874"/>
  </w:style>
  <w:style w:type="paragraph" w:styleId="TableofFigures">
    <w:name w:val="table of figures"/>
    <w:basedOn w:val="Normal"/>
    <w:next w:val="Normal"/>
    <w:semiHidden/>
    <w:rsid w:val="0015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874"/>
    <w:pPr>
      <w:numPr>
        <w:numId w:val="9"/>
      </w:numPr>
    </w:pPr>
  </w:style>
  <w:style w:type="character" w:customStyle="1" w:styleId="WingdingSymbols">
    <w:name w:val="Wingding Symbols"/>
    <w:rsid w:val="00156874"/>
    <w:rPr>
      <w:rFonts w:ascii="Wingdings" w:hAnsi="Wingdings"/>
    </w:rPr>
  </w:style>
  <w:style w:type="paragraph" w:customStyle="1" w:styleId="TableHeading">
    <w:name w:val="Table Heading"/>
    <w:basedOn w:val="HeadingBase"/>
    <w:rsid w:val="00156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874"/>
    <w:rPr>
      <w:color w:val="0033CC"/>
      <w:u w:val="none"/>
    </w:rPr>
  </w:style>
  <w:style w:type="paragraph" w:customStyle="1" w:styleId="BodyTextRight">
    <w:name w:val="Body Text Right"/>
    <w:basedOn w:val="BodyText"/>
    <w:rsid w:val="0015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8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874"/>
    <w:rPr>
      <w:sz w:val="32"/>
    </w:rPr>
  </w:style>
  <w:style w:type="paragraph" w:customStyle="1" w:styleId="HeadingProcedure">
    <w:name w:val="Heading Procedure"/>
    <w:basedOn w:val="HeadingBase"/>
    <w:next w:val="Normal"/>
    <w:rsid w:val="0015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56874"/>
    <w:pPr>
      <w:ind w:firstLine="0"/>
    </w:pPr>
  </w:style>
  <w:style w:type="paragraph" w:customStyle="1" w:styleId="ListNote">
    <w:name w:val="List Note"/>
    <w:basedOn w:val="List"/>
    <w:rsid w:val="0015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874"/>
    <w:rPr>
      <w:rFonts w:ascii="Courier New" w:hAnsi="Courier New"/>
    </w:rPr>
  </w:style>
  <w:style w:type="paragraph" w:customStyle="1" w:styleId="NoteBullet">
    <w:name w:val="Note Bullet"/>
    <w:basedOn w:val="Note"/>
    <w:rsid w:val="0015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8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874"/>
    <w:rPr>
      <w:b/>
      <w:smallCaps/>
    </w:rPr>
  </w:style>
  <w:style w:type="paragraph" w:customStyle="1" w:styleId="TableListNumber">
    <w:name w:val="Table List Number"/>
    <w:basedOn w:val="ListNumber"/>
    <w:rsid w:val="0015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874"/>
    <w:pPr>
      <w:numPr>
        <w:numId w:val="7"/>
      </w:numPr>
    </w:pPr>
  </w:style>
  <w:style w:type="paragraph" w:customStyle="1" w:styleId="ListAlpha2">
    <w:name w:val="List Alpha 2"/>
    <w:basedOn w:val="List2"/>
    <w:rsid w:val="00156874"/>
    <w:pPr>
      <w:numPr>
        <w:numId w:val="6"/>
      </w:numPr>
    </w:pPr>
  </w:style>
  <w:style w:type="paragraph" w:styleId="List2">
    <w:name w:val="List 2"/>
    <w:basedOn w:val="BodyText"/>
    <w:rsid w:val="0015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8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874"/>
    <w:pPr>
      <w:numPr>
        <w:numId w:val="1"/>
      </w:numPr>
    </w:pPr>
  </w:style>
  <w:style w:type="paragraph" w:styleId="ListBullet5">
    <w:name w:val="List Bullet 5"/>
    <w:basedOn w:val="List5"/>
    <w:rsid w:val="00156874"/>
    <w:pPr>
      <w:numPr>
        <w:numId w:val="2"/>
      </w:numPr>
    </w:pPr>
  </w:style>
  <w:style w:type="paragraph" w:styleId="ListContinue2">
    <w:name w:val="List Continue 2"/>
    <w:basedOn w:val="List2"/>
    <w:rsid w:val="00156874"/>
    <w:pPr>
      <w:ind w:firstLine="0"/>
    </w:pPr>
  </w:style>
  <w:style w:type="paragraph" w:styleId="ListContinue3">
    <w:name w:val="List Continue 3"/>
    <w:basedOn w:val="List3"/>
    <w:rsid w:val="00156874"/>
    <w:pPr>
      <w:ind w:left="1021" w:firstLine="0"/>
    </w:pPr>
  </w:style>
  <w:style w:type="paragraph" w:styleId="ListContinue4">
    <w:name w:val="List Continue 4"/>
    <w:basedOn w:val="List4"/>
    <w:rsid w:val="00156874"/>
    <w:pPr>
      <w:ind w:firstLine="0"/>
    </w:pPr>
  </w:style>
  <w:style w:type="paragraph" w:styleId="ListContinue5">
    <w:name w:val="List Continue 5"/>
    <w:basedOn w:val="List5"/>
    <w:rsid w:val="00156874"/>
    <w:pPr>
      <w:ind w:firstLine="0"/>
    </w:pPr>
  </w:style>
  <w:style w:type="paragraph" w:styleId="ListNumber3">
    <w:name w:val="List Number 3"/>
    <w:basedOn w:val="List3"/>
    <w:rsid w:val="00156874"/>
    <w:pPr>
      <w:numPr>
        <w:numId w:val="3"/>
      </w:numPr>
    </w:pPr>
  </w:style>
  <w:style w:type="paragraph" w:styleId="ListNumber4">
    <w:name w:val="List Number 4"/>
    <w:basedOn w:val="List4"/>
    <w:rsid w:val="00156874"/>
    <w:pPr>
      <w:numPr>
        <w:numId w:val="4"/>
      </w:numPr>
    </w:pPr>
  </w:style>
  <w:style w:type="paragraph" w:styleId="ListNumber5">
    <w:name w:val="List Number 5"/>
    <w:basedOn w:val="List5"/>
    <w:rsid w:val="00156874"/>
    <w:pPr>
      <w:numPr>
        <w:numId w:val="5"/>
      </w:numPr>
    </w:pPr>
  </w:style>
  <w:style w:type="paragraph" w:styleId="BlockText">
    <w:name w:val="Block Text"/>
    <w:basedOn w:val="Normal"/>
    <w:rsid w:val="0015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874"/>
    <w:rPr>
      <w:sz w:val="16"/>
      <w:vertAlign w:val="superscript"/>
    </w:rPr>
  </w:style>
  <w:style w:type="character" w:customStyle="1" w:styleId="Symbols">
    <w:name w:val="Symbols"/>
    <w:basedOn w:val="DefaultParagraphFont"/>
    <w:rsid w:val="00156874"/>
    <w:rPr>
      <w:rFonts w:ascii="Symbol" w:hAnsi="Symbol"/>
    </w:rPr>
  </w:style>
  <w:style w:type="character" w:customStyle="1" w:styleId="MenuOptions">
    <w:name w:val="Menu Options"/>
    <w:basedOn w:val="DefaultParagraphFont"/>
    <w:rsid w:val="00156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874"/>
    <w:rPr>
      <w:b/>
    </w:rPr>
  </w:style>
  <w:style w:type="character" w:customStyle="1" w:styleId="Underlined">
    <w:name w:val="Underlined"/>
    <w:basedOn w:val="DefaultParagraphFont"/>
    <w:rsid w:val="00156874"/>
    <w:rPr>
      <w:u w:val="single"/>
    </w:rPr>
  </w:style>
  <w:style w:type="paragraph" w:customStyle="1" w:styleId="TableBodyTextRight">
    <w:name w:val="Table Body Text Right"/>
    <w:basedOn w:val="TableBodyText"/>
    <w:rsid w:val="0015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874"/>
    <w:rPr>
      <w:sz w:val="18"/>
    </w:rPr>
  </w:style>
  <w:style w:type="paragraph" w:customStyle="1" w:styleId="BodySmallRight">
    <w:name w:val="Body Small Right"/>
    <w:basedOn w:val="BodyTextRight"/>
    <w:rsid w:val="00156874"/>
    <w:rPr>
      <w:sz w:val="18"/>
      <w:szCs w:val="18"/>
    </w:rPr>
  </w:style>
  <w:style w:type="paragraph" w:customStyle="1" w:styleId="MarginEdition">
    <w:name w:val="Margin Edition"/>
    <w:basedOn w:val="MarginNote"/>
    <w:rsid w:val="0015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874"/>
    <w:rPr>
      <w:sz w:val="2"/>
      <w:szCs w:val="2"/>
    </w:rPr>
  </w:style>
  <w:style w:type="character" w:customStyle="1" w:styleId="Small">
    <w:name w:val="Small"/>
    <w:basedOn w:val="DefaultParagraphFont"/>
    <w:rsid w:val="00156874"/>
    <w:rPr>
      <w:sz w:val="16"/>
    </w:rPr>
  </w:style>
  <w:style w:type="paragraph" w:customStyle="1" w:styleId="WideTable">
    <w:name w:val="Wide Table"/>
    <w:basedOn w:val="Normal"/>
    <w:rsid w:val="0015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874"/>
  </w:style>
  <w:style w:type="paragraph" w:styleId="Quote">
    <w:name w:val="Quote"/>
    <w:basedOn w:val="Heading1"/>
    <w:link w:val="QuoteChar"/>
    <w:qFormat/>
    <w:rsid w:val="0015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874"/>
    <w:pPr>
      <w:pageBreakBefore/>
    </w:pPr>
  </w:style>
  <w:style w:type="paragraph" w:customStyle="1" w:styleId="Border">
    <w:name w:val="Border"/>
    <w:basedOn w:val="Normal"/>
    <w:qFormat/>
    <w:rsid w:val="0015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874"/>
    <w:rPr>
      <w:u w:val="single"/>
    </w:rPr>
  </w:style>
  <w:style w:type="character" w:customStyle="1" w:styleId="BoldandItalics">
    <w:name w:val="Bold and Italics"/>
    <w:qFormat/>
    <w:rsid w:val="00156874"/>
    <w:rPr>
      <w:b/>
      <w:i/>
      <w:u w:val="none"/>
    </w:rPr>
  </w:style>
  <w:style w:type="paragraph" w:styleId="BalloonText">
    <w:name w:val="Balloon Text"/>
    <w:basedOn w:val="Normal"/>
    <w:link w:val="BalloonTextChar"/>
    <w:rsid w:val="0015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8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8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4052</Characters>
  <Application>Microsoft Office Word</Application>
  <DocSecurity>0</DocSecurity>
  <Lines>209</Lines>
  <Paragraphs>147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PSP60512 Advanced Diploma of Government (Management)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2012-11-01T18:25:00Z</dcterms:created>
  <dcterms:modified xsi:type="dcterms:W3CDTF">2012-11-01T18:25:00Z</dcterms:modified>
</cp:coreProperties>
</file>