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3147" w:rsidP="001E314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PSP52512 Diploma of Government (Procurement and Contracting)</w:t>
      </w:r>
      <w:r>
        <w:fldChar w:fldCharType="end"/>
      </w:r>
    </w:p>
    <w:p w:rsidR="001E3147" w:rsidP="001E3147">
      <w:pPr>
        <w:pStyle w:val="Version"/>
        <w:sectPr w:rsidSect="00B67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298" w:rsidP="00B67298">
      <w:pPr>
        <w:pStyle w:val="SuperHeading"/>
      </w:pPr>
      <w:r w:rsidRPr="00B67298">
        <w:t>PSP52512 Diploma of Government (Procurement and Contracting)</w:t>
      </w:r>
    </w:p>
    <w:p w:rsidR="00000000" w:rsidRPr="00B67298" w:rsidP="00B67298">
      <w:pPr>
        <w:pStyle w:val="Heading1"/>
      </w:pPr>
      <w:bookmarkStart w:id="1" w:name="O_502685"/>
      <w:bookmarkEnd w:id="1"/>
      <w:r w:rsidRPr="00B672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1E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98" w:rsidP="00B67298">
            <w:pPr>
              <w:pStyle w:val="TableBodyText"/>
            </w:pPr>
            <w:r w:rsidRPr="00B6729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98" w:rsidP="00B67298">
            <w:pPr>
              <w:pStyle w:val="TableBodyText"/>
            </w:pPr>
            <w:r w:rsidRPr="00B6729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TableBodyText"/>
              <w:rPr>
                <w:lang w:val="en-NZ"/>
              </w:rPr>
            </w:pPr>
            <w:r w:rsidRPr="00B67298">
              <w:rPr>
                <w:rStyle w:val="SpecialBold"/>
              </w:rPr>
              <w:t>Comments</w:t>
            </w:r>
          </w:p>
        </w:tc>
      </w:tr>
      <w:tr w:rsidTr="001E3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TableBodyText"/>
              <w:rPr>
                <w:lang w:val="en-NZ"/>
              </w:rPr>
            </w:pPr>
            <w:r w:rsidRPr="00B6729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TableBodyText"/>
              <w:rPr>
                <w:lang w:val="en-NZ"/>
              </w:rPr>
            </w:pPr>
            <w:r w:rsidRPr="00B67298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98" w:rsidP="00B67298">
            <w:pPr>
              <w:pStyle w:val="TableBodyText"/>
            </w:pPr>
            <w:r w:rsidRPr="00B67298">
              <w:t>First release. Supersedes an</w:t>
            </w:r>
            <w:r w:rsidRPr="00B67298">
              <w:t>d equivalent to PSP52510</w:t>
            </w:r>
          </w:p>
        </w:tc>
      </w:tr>
    </w:tbl>
    <w:p w:rsidR="001E3147" w:rsidP="00B67298">
      <w:pPr>
        <w:pStyle w:val="BodyText"/>
      </w:pPr>
    </w:p>
    <w:p w:rsidR="001E3147" w:rsidP="00B67298">
      <w:pPr>
        <w:pStyle w:val="BodyText"/>
      </w:pPr>
    </w:p>
    <w:p w:rsidR="00000000" w:rsidRPr="00B67298" w:rsidP="00B67298">
      <w:pPr>
        <w:pStyle w:val="Heading1"/>
      </w:pPr>
      <w:bookmarkStart w:id="2" w:name="O_502678"/>
      <w:bookmarkEnd w:id="2"/>
      <w:r w:rsidRPr="00B67298">
        <w:t>Description</w:t>
      </w:r>
    </w:p>
    <w:p w:rsidR="001E3147" w:rsidP="00B67298">
      <w:pPr>
        <w:pStyle w:val="BodyText"/>
      </w:pPr>
      <w:r w:rsidRPr="00B67298">
        <w:t xml:space="preserve">This specialist qualification covers the competencies required for independent and self-directed work as a procurement and contract manager in </w:t>
      </w:r>
      <w:r w:rsidRPr="00B67298">
        <w:t>the public sector. Electives should reflect the responsibilities of the individual and the job skills required for effective performance.</w:t>
      </w:r>
    </w:p>
    <w:p w:rsidR="001E3147" w:rsidP="00B67298">
      <w:pPr>
        <w:pStyle w:val="BodyText"/>
      </w:pPr>
    </w:p>
    <w:p w:rsidR="00000000" w:rsidRPr="00B67298" w:rsidP="00B67298">
      <w:pPr>
        <w:pStyle w:val="Heading1"/>
      </w:pPr>
      <w:bookmarkStart w:id="3" w:name="O_502684"/>
      <w:bookmarkEnd w:id="3"/>
      <w:r w:rsidRPr="00B67298">
        <w:t>Pathways Information</w:t>
      </w:r>
    </w:p>
    <w:p w:rsidR="00000000" w:rsidRPr="00B67298" w:rsidP="00B67298">
      <w:pPr>
        <w:pStyle w:val="BodyText"/>
      </w:pPr>
      <w:r w:rsidRPr="00B67298">
        <w:t>Not applicable.</w:t>
      </w:r>
    </w:p>
    <w:p w:rsidR="00000000" w:rsidRPr="00B67298" w:rsidP="00B67298">
      <w:pPr>
        <w:pStyle w:val="AllowPageBreak"/>
      </w:pPr>
    </w:p>
    <w:p w:rsidR="00000000" w:rsidRPr="00B67298" w:rsidP="00B67298">
      <w:pPr>
        <w:pStyle w:val="Heading1"/>
      </w:pPr>
      <w:bookmarkStart w:id="4" w:name="O_502682"/>
      <w:bookmarkEnd w:id="4"/>
      <w:r w:rsidRPr="00B67298">
        <w:t>Licensing/Regulatory Information</w:t>
      </w:r>
    </w:p>
    <w:p w:rsidR="00000000" w:rsidRPr="00B67298" w:rsidP="00B67298">
      <w:pPr>
        <w:pStyle w:val="BodyText"/>
      </w:pPr>
      <w:r w:rsidRPr="00B67298">
        <w:t>Not applicabl</w:t>
      </w:r>
      <w:r w:rsidRPr="00B67298">
        <w:t>e.</w:t>
      </w:r>
    </w:p>
    <w:p w:rsidR="00000000" w:rsidRPr="00B67298" w:rsidP="00B67298">
      <w:pPr>
        <w:pStyle w:val="AllowPageBreak"/>
      </w:pPr>
    </w:p>
    <w:p w:rsidR="00000000" w:rsidRPr="00B67298" w:rsidP="00B67298">
      <w:pPr>
        <w:pStyle w:val="Heading1"/>
      </w:pPr>
      <w:bookmarkStart w:id="5" w:name="O_502680"/>
      <w:bookmarkEnd w:id="5"/>
      <w:r w:rsidRPr="00B67298">
        <w:t>Entry Requirements</w:t>
      </w:r>
    </w:p>
    <w:p w:rsidR="00000000" w:rsidRPr="00B67298" w:rsidP="00B67298">
      <w:pPr>
        <w:pStyle w:val="BodyText"/>
      </w:pPr>
      <w:r w:rsidRPr="00B67298">
        <w:t>Not applicable.</w:t>
      </w:r>
    </w:p>
    <w:p w:rsidR="00000000" w:rsidRPr="00B67298" w:rsidP="00B67298">
      <w:pPr>
        <w:pStyle w:val="AllowPageBreak"/>
      </w:pPr>
    </w:p>
    <w:p w:rsidR="00000000" w:rsidRPr="00B67298" w:rsidP="00B67298">
      <w:pPr>
        <w:pStyle w:val="Heading1"/>
      </w:pPr>
      <w:bookmarkStart w:id="6" w:name="O_502679"/>
      <w:bookmarkEnd w:id="6"/>
      <w:r w:rsidRPr="00B67298">
        <w:t>Employability Skills Summary</w:t>
      </w:r>
    </w:p>
    <w:p w:rsidR="00000000" w:rsidRPr="00B67298" w:rsidP="00B67298">
      <w:pPr>
        <w:pStyle w:val="BodyText"/>
      </w:pPr>
      <w:r w:rsidRPr="00B67298">
        <w:t>Not applicable.</w:t>
      </w:r>
    </w:p>
    <w:p w:rsidR="00000000" w:rsidRPr="00B67298" w:rsidP="00B67298">
      <w:pPr>
        <w:pStyle w:val="AllowPageBreak"/>
      </w:pPr>
    </w:p>
    <w:p w:rsidR="00000000" w:rsidRPr="00B67298" w:rsidP="00B67298">
      <w:pPr>
        <w:pStyle w:val="Heading1"/>
      </w:pPr>
      <w:bookmarkStart w:id="7" w:name="O_502683"/>
      <w:bookmarkEnd w:id="7"/>
      <w:r w:rsidRPr="00B67298">
        <w:t>Packaging Rules</w:t>
      </w:r>
    </w:p>
    <w:tbl>
      <w:tblPr>
        <w:tblW w:w="94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12"/>
        <w:gridCol w:w="7222"/>
      </w:tblGrid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9"/>
        </w:trPr>
        <w:tc>
          <w:tcPr>
            <w:tcW w:w="94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98" w:rsidP="00B67298">
            <w:pPr>
              <w:pStyle w:val="BodyText"/>
            </w:pPr>
            <w:r w:rsidRPr="00B67298">
              <w:t>13 units of competency are required for this qualification:</w:t>
            </w:r>
          </w:p>
          <w:p w:rsidR="00000000" w:rsidRPr="00B67298" w:rsidP="00B67298">
            <w:pPr>
              <w:pStyle w:val="ListBullet"/>
            </w:pPr>
            <w:r w:rsidRPr="00B67298">
              <w:t>9 core units</w:t>
            </w:r>
          </w:p>
          <w:p w:rsidR="00000000" w:rsidRPr="00B67298" w:rsidP="00B67298">
            <w:pPr>
              <w:pStyle w:val="ListBullet"/>
            </w:pPr>
            <w:r w:rsidRPr="00B67298">
              <w:t>4 elective units</w:t>
            </w:r>
          </w:p>
          <w:p w:rsidR="00000000" w:rsidRPr="00B67298" w:rsidP="00B67298">
            <w:pPr>
              <w:pStyle w:val="BodyText"/>
            </w:pPr>
            <w:r w:rsidRPr="00B67298">
              <w:t>Choose 4 electives from the list below:</w:t>
            </w:r>
          </w:p>
          <w:p w:rsidR="00000000" w:rsidRPr="00B67298" w:rsidP="00B67298">
            <w:pPr>
              <w:pStyle w:val="ListBullet"/>
            </w:pPr>
            <w:r w:rsidRPr="00B67298">
              <w:t>at least 1 unit from Group A</w:t>
            </w:r>
          </w:p>
          <w:p w:rsidR="00000000" w:rsidRPr="00B67298" w:rsidP="00B67298">
            <w:pPr>
              <w:pStyle w:val="ListBullet"/>
            </w:pPr>
            <w:r w:rsidRPr="00B67298">
              <w:t>the remaining units from Groups A and B, or from within this Training Package or another endorsed Training Package or Accredited Course</w:t>
            </w:r>
          </w:p>
          <w:p w:rsidR="00000000" w:rsidRPr="00B67298" w:rsidP="00B67298">
            <w:pPr>
              <w:pStyle w:val="BodyText"/>
            </w:pPr>
            <w:r w:rsidRPr="00B67298">
              <w:rPr>
                <w:rStyle w:val="SpecialBold"/>
              </w:rPr>
              <w:t>Units selected should not duplicate content alread</w:t>
            </w:r>
            <w:r w:rsidRPr="00B67298">
              <w:rPr>
                <w:rStyle w:val="SpecialBold"/>
              </w:rPr>
              <w:t>y covered by other units in this qualification.</w:t>
            </w:r>
          </w:p>
          <w:p w:rsidR="00000000" w:rsidRPr="00B67298" w:rsidP="00B67298">
            <w:pPr>
              <w:pStyle w:val="BodyText"/>
            </w:pPr>
            <w:r w:rsidRPr="00B67298">
              <w:t>All elective units must be selected from an equivalent qualification level or higher, unless otherwise stated.</w:t>
            </w:r>
          </w:p>
          <w:p w:rsidR="00000000" w:rsidRPr="00B67298" w:rsidP="00B67298">
            <w:pPr>
              <w:pStyle w:val="BodyText"/>
            </w:pPr>
            <w:r w:rsidRPr="00B67298">
              <w:t>** For this qualification, a maximum of 1 unit from CertificateIV level may be used.</w:t>
            </w:r>
          </w:p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For individu</w:t>
            </w:r>
            <w:r w:rsidRPr="00B67298">
              <w:t>als working in local government, consideration should be given to selecting elective units from the Local Government Training Package or other units that reflect their role in local government.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rPr>
                <w:rStyle w:val="SpecialBold"/>
              </w:rPr>
              <w:t>Core units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PSPETHC501B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Promote the values and ethos of public service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PSPGOV507A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Undertake negotiations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PSPLEGN501B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Promote compliance with legislation in the public sector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PSPPROC503B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Manage contract performance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PSPPROC504B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Finalise contracts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PSPPROC505A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Manage procurement risk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PSPPROC506A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Plan to manage a contract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PSPPROC507A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Plan for procurement outcomes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PSPPROC508A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Make procurement decisions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3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Elective units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rPr>
                <w:rStyle w:val="SpecialBold"/>
              </w:rPr>
              <w:t>Group A: Research and analysis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PSPGOV504B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Undertake research and analysis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BSBMKG506B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 xml:space="preserve">Plan market research 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94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rPr>
                <w:rStyle w:val="SpecialBold"/>
              </w:rPr>
              <w:t>Group B: Procurement management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BSBPMG510A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Manage projects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BSBPUR504B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Manage a supply chain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PSPFIN501A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 xml:space="preserve">Apply public sector financial policies and processes 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PSPGOV512A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Use complex workplace communication strategies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PSPPOL501A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Develop organisation policy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PSPPROC509A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Participate in budget and procurement review processes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PSPPROC510A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Conduct and manage coordinated procurement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PSPPROC511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Plan and implement strategic sourcing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PSPPROC512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Plan implement procurement category management</w:t>
            </w:r>
          </w:p>
        </w:tc>
      </w:tr>
      <w:tr w:rsidTr="00B67298">
        <w:tblPrEx>
          <w:tblW w:w="94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2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298">
            <w:pPr>
              <w:pStyle w:val="BodyText"/>
              <w:rPr>
                <w:lang w:val="en-NZ"/>
              </w:rPr>
            </w:pPr>
            <w:r w:rsidRPr="00B67298">
              <w:t>PSPPROC513</w:t>
            </w:r>
          </w:p>
        </w:tc>
        <w:tc>
          <w:tcPr>
            <w:tcW w:w="7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298" w:rsidP="00B67298">
            <w:pPr>
              <w:pStyle w:val="BodyText"/>
            </w:pPr>
            <w:r w:rsidRPr="00B67298">
              <w:t>Conduct demand and procurement spend analysis</w:t>
            </w:r>
          </w:p>
        </w:tc>
      </w:tr>
    </w:tbl>
    <w:p w:rsidR="00000000" w:rsidRPr="00B67298" w:rsidP="00B67298">
      <w:pPr>
        <w:pStyle w:val="BodyText"/>
      </w:pPr>
    </w:p>
    <w:p w:rsidR="00000000" w:rsidRPr="00B67298" w:rsidP="00B67298"/>
    <w:sectPr w:rsidSect="00B672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E3147" w:rsidP="001E314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47" w:rsidP="00B67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3147" w:rsidP="00B67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E3147" w:rsidP="00B672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98" w:rsidRPr="001E3147" w:rsidP="001E31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147" w:rsidRPr="002D2AF8" w:rsidP="00B67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PSP52512 Diploma of Government (Procurement and Contracting)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1E3147" w:rsidP="00B67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2E2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9AE7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298"/>
  </w:style>
  <w:style w:type="character" w:customStyle="1" w:styleId="Heading1Char">
    <w:name w:val="Heading 1 Char"/>
    <w:basedOn w:val="DefaultParagraphFont"/>
    <w:link w:val="Heading1"/>
    <w:rsid w:val="00B67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2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2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67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29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672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298"/>
    <w:rPr>
      <w:b/>
      <w:spacing w:val="0"/>
    </w:rPr>
  </w:style>
  <w:style w:type="paragraph" w:customStyle="1" w:styleId="SuperHeading">
    <w:name w:val="SuperHeading"/>
    <w:basedOn w:val="Normal"/>
    <w:rsid w:val="00B672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7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B67298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B67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7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7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29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298"/>
    <w:rPr>
      <w:i/>
    </w:rPr>
  </w:style>
  <w:style w:type="paragraph" w:styleId="Caption">
    <w:name w:val="caption"/>
    <w:basedOn w:val="BodyText"/>
    <w:next w:val="Normal"/>
    <w:qFormat/>
    <w:rsid w:val="00B67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298"/>
  </w:style>
  <w:style w:type="paragraph" w:styleId="TableofFigures">
    <w:name w:val="table of figures"/>
    <w:basedOn w:val="Normal"/>
    <w:next w:val="Normal"/>
    <w:semiHidden/>
    <w:rsid w:val="00B67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298"/>
    <w:pPr>
      <w:numPr>
        <w:numId w:val="10"/>
      </w:numPr>
    </w:pPr>
  </w:style>
  <w:style w:type="character" w:customStyle="1" w:styleId="WingdingSymbols">
    <w:name w:val="Wingding Symbols"/>
    <w:rsid w:val="00B67298"/>
    <w:rPr>
      <w:rFonts w:ascii="Wingdings" w:hAnsi="Wingdings"/>
    </w:rPr>
  </w:style>
  <w:style w:type="paragraph" w:customStyle="1" w:styleId="TableHeading">
    <w:name w:val="Table Heading"/>
    <w:basedOn w:val="HeadingBase"/>
    <w:rsid w:val="00B67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298"/>
    <w:rPr>
      <w:color w:val="0033CC"/>
      <w:u w:val="none"/>
    </w:rPr>
  </w:style>
  <w:style w:type="paragraph" w:customStyle="1" w:styleId="BodyTextRight">
    <w:name w:val="Body Text Right"/>
    <w:basedOn w:val="BodyText"/>
    <w:rsid w:val="00B67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2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298"/>
    <w:rPr>
      <w:sz w:val="32"/>
    </w:rPr>
  </w:style>
  <w:style w:type="paragraph" w:customStyle="1" w:styleId="HeadingProcedure">
    <w:name w:val="Heading Procedure"/>
    <w:basedOn w:val="HeadingBase"/>
    <w:next w:val="Normal"/>
    <w:rsid w:val="00B67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B67298"/>
    <w:pPr>
      <w:ind w:firstLine="0"/>
    </w:pPr>
  </w:style>
  <w:style w:type="paragraph" w:customStyle="1" w:styleId="ListNote">
    <w:name w:val="List Note"/>
    <w:basedOn w:val="List"/>
    <w:rsid w:val="00B67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298"/>
    <w:rPr>
      <w:rFonts w:ascii="Courier New" w:hAnsi="Courier New"/>
    </w:rPr>
  </w:style>
  <w:style w:type="paragraph" w:customStyle="1" w:styleId="NoteBullet">
    <w:name w:val="Note Bullet"/>
    <w:basedOn w:val="Note"/>
    <w:rsid w:val="00B67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2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7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298"/>
    <w:rPr>
      <w:b/>
      <w:smallCaps/>
    </w:rPr>
  </w:style>
  <w:style w:type="paragraph" w:customStyle="1" w:styleId="TableListNumber">
    <w:name w:val="Table List Number"/>
    <w:basedOn w:val="ListNumber"/>
    <w:rsid w:val="00B67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298"/>
    <w:pPr>
      <w:numPr>
        <w:numId w:val="8"/>
      </w:numPr>
    </w:pPr>
  </w:style>
  <w:style w:type="paragraph" w:customStyle="1" w:styleId="ListAlpha2">
    <w:name w:val="List Alpha 2"/>
    <w:basedOn w:val="List2"/>
    <w:rsid w:val="00B67298"/>
    <w:pPr>
      <w:numPr>
        <w:numId w:val="7"/>
      </w:numPr>
    </w:pPr>
  </w:style>
  <w:style w:type="paragraph" w:styleId="List2">
    <w:name w:val="List 2"/>
    <w:basedOn w:val="BodyText"/>
    <w:rsid w:val="00B67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2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298"/>
    <w:pPr>
      <w:numPr>
        <w:numId w:val="2"/>
      </w:numPr>
    </w:pPr>
  </w:style>
  <w:style w:type="paragraph" w:styleId="ListBullet5">
    <w:name w:val="List Bullet 5"/>
    <w:basedOn w:val="List5"/>
    <w:rsid w:val="00B67298"/>
    <w:pPr>
      <w:numPr>
        <w:numId w:val="3"/>
      </w:numPr>
    </w:pPr>
  </w:style>
  <w:style w:type="paragraph" w:styleId="ListContinue2">
    <w:name w:val="List Continue 2"/>
    <w:basedOn w:val="List2"/>
    <w:rsid w:val="00B67298"/>
    <w:pPr>
      <w:ind w:firstLine="0"/>
    </w:pPr>
  </w:style>
  <w:style w:type="paragraph" w:styleId="ListContinue3">
    <w:name w:val="List Continue 3"/>
    <w:basedOn w:val="List3"/>
    <w:rsid w:val="00B67298"/>
    <w:pPr>
      <w:ind w:left="1021" w:firstLine="0"/>
    </w:pPr>
  </w:style>
  <w:style w:type="paragraph" w:styleId="ListContinue4">
    <w:name w:val="List Continue 4"/>
    <w:basedOn w:val="List4"/>
    <w:rsid w:val="00B67298"/>
    <w:pPr>
      <w:ind w:firstLine="0"/>
    </w:pPr>
  </w:style>
  <w:style w:type="paragraph" w:styleId="ListContinue5">
    <w:name w:val="List Continue 5"/>
    <w:basedOn w:val="List5"/>
    <w:rsid w:val="00B67298"/>
    <w:pPr>
      <w:ind w:firstLine="0"/>
    </w:pPr>
  </w:style>
  <w:style w:type="paragraph" w:styleId="ListNumber3">
    <w:name w:val="List Number 3"/>
    <w:basedOn w:val="List3"/>
    <w:rsid w:val="00B67298"/>
    <w:pPr>
      <w:numPr>
        <w:numId w:val="4"/>
      </w:numPr>
    </w:pPr>
  </w:style>
  <w:style w:type="paragraph" w:styleId="ListNumber4">
    <w:name w:val="List Number 4"/>
    <w:basedOn w:val="List4"/>
    <w:rsid w:val="00B67298"/>
    <w:pPr>
      <w:numPr>
        <w:numId w:val="5"/>
      </w:numPr>
    </w:pPr>
  </w:style>
  <w:style w:type="paragraph" w:styleId="ListNumber5">
    <w:name w:val="List Number 5"/>
    <w:basedOn w:val="List5"/>
    <w:rsid w:val="00B67298"/>
    <w:pPr>
      <w:numPr>
        <w:numId w:val="6"/>
      </w:numPr>
    </w:pPr>
  </w:style>
  <w:style w:type="paragraph" w:styleId="BlockText">
    <w:name w:val="Block Text"/>
    <w:basedOn w:val="Normal"/>
    <w:rsid w:val="00B67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298"/>
    <w:rPr>
      <w:sz w:val="16"/>
      <w:vertAlign w:val="superscript"/>
    </w:rPr>
  </w:style>
  <w:style w:type="character" w:customStyle="1" w:styleId="Symbols">
    <w:name w:val="Symbols"/>
    <w:basedOn w:val="DefaultParagraphFont"/>
    <w:rsid w:val="00B67298"/>
    <w:rPr>
      <w:rFonts w:ascii="Symbol" w:hAnsi="Symbol"/>
    </w:rPr>
  </w:style>
  <w:style w:type="character" w:customStyle="1" w:styleId="MenuOptions">
    <w:name w:val="Menu Options"/>
    <w:basedOn w:val="DefaultParagraphFont"/>
    <w:rsid w:val="00B67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298"/>
    <w:rPr>
      <w:b/>
    </w:rPr>
  </w:style>
  <w:style w:type="character" w:customStyle="1" w:styleId="Underlined">
    <w:name w:val="Underlined"/>
    <w:basedOn w:val="DefaultParagraphFont"/>
    <w:rsid w:val="00B67298"/>
    <w:rPr>
      <w:u w:val="single"/>
    </w:rPr>
  </w:style>
  <w:style w:type="paragraph" w:customStyle="1" w:styleId="TableBodyTextRight">
    <w:name w:val="Table Body Text Right"/>
    <w:basedOn w:val="TableBodyText"/>
    <w:rsid w:val="00B67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298"/>
    <w:rPr>
      <w:sz w:val="18"/>
    </w:rPr>
  </w:style>
  <w:style w:type="paragraph" w:customStyle="1" w:styleId="BodySmallRight">
    <w:name w:val="Body Small Right"/>
    <w:basedOn w:val="BodyTextRight"/>
    <w:rsid w:val="00B67298"/>
    <w:rPr>
      <w:sz w:val="18"/>
      <w:szCs w:val="18"/>
    </w:rPr>
  </w:style>
  <w:style w:type="paragraph" w:customStyle="1" w:styleId="MarginEdition">
    <w:name w:val="Margin Edition"/>
    <w:basedOn w:val="MarginNote"/>
    <w:rsid w:val="00B67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298"/>
    <w:rPr>
      <w:sz w:val="2"/>
      <w:szCs w:val="2"/>
    </w:rPr>
  </w:style>
  <w:style w:type="character" w:customStyle="1" w:styleId="Small">
    <w:name w:val="Small"/>
    <w:basedOn w:val="DefaultParagraphFont"/>
    <w:rsid w:val="00B67298"/>
    <w:rPr>
      <w:sz w:val="16"/>
    </w:rPr>
  </w:style>
  <w:style w:type="paragraph" w:customStyle="1" w:styleId="WideTable">
    <w:name w:val="Wide Table"/>
    <w:basedOn w:val="Normal"/>
    <w:rsid w:val="00B67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298"/>
  </w:style>
  <w:style w:type="paragraph" w:styleId="Quote">
    <w:name w:val="Quote"/>
    <w:basedOn w:val="Heading1"/>
    <w:link w:val="QuoteChar"/>
    <w:qFormat/>
    <w:rsid w:val="00B67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298"/>
    <w:pPr>
      <w:pageBreakBefore/>
    </w:pPr>
  </w:style>
  <w:style w:type="paragraph" w:customStyle="1" w:styleId="Border">
    <w:name w:val="Border"/>
    <w:basedOn w:val="Normal"/>
    <w:qFormat/>
    <w:rsid w:val="00B67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298"/>
    <w:rPr>
      <w:u w:val="single"/>
    </w:rPr>
  </w:style>
  <w:style w:type="character" w:customStyle="1" w:styleId="BoldandItalics">
    <w:name w:val="Bold and Italics"/>
    <w:qFormat/>
    <w:rsid w:val="00B67298"/>
    <w:rPr>
      <w:b/>
      <w:i/>
      <w:u w:val="none"/>
    </w:rPr>
  </w:style>
  <w:style w:type="paragraph" w:styleId="BalloonText">
    <w:name w:val="Balloon Text"/>
    <w:basedOn w:val="Normal"/>
    <w:link w:val="BalloonTextChar"/>
    <w:rsid w:val="00B67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2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2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2235</Characters>
  <Application>Microsoft Office Word</Application>
  <DocSecurity>0</DocSecurity>
  <Lines>97</Lines>
  <Paragraphs>77</Paragraphs>
  <ScaleCrop>false</ScaleCrop>
  <Company>Author-it Software Corporation Ltd.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PSP52512 Diploma of Government (Procurement and Contracting)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2012-11-01T18:16:00Z</dcterms:created>
  <dcterms:modified xsi:type="dcterms:W3CDTF">2012-11-01T18:16:00Z</dcterms:modified>
</cp:coreProperties>
</file>