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EAE" w:rsidP="00621E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PSP51112 Diploma of Government (Management)</w:t>
      </w:r>
      <w:r>
        <w:fldChar w:fldCharType="end"/>
      </w:r>
    </w:p>
    <w:p w:rsidR="00621EAE" w:rsidP="00621EAE">
      <w:pPr>
        <w:pStyle w:val="Version"/>
        <w:sectPr w:rsidSect="00986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AC1" w:rsidP="00986AC1">
      <w:pPr>
        <w:pStyle w:val="SuperHeading"/>
      </w:pPr>
      <w:r w:rsidRPr="00986AC1">
        <w:t>PSP51112 Diploma of Government (Management)</w:t>
      </w:r>
    </w:p>
    <w:p w:rsidR="00000000" w:rsidRPr="00986AC1" w:rsidP="00986AC1">
      <w:pPr>
        <w:pStyle w:val="Heading1"/>
      </w:pPr>
      <w:bookmarkStart w:id="1" w:name="O_502592"/>
      <w:bookmarkEnd w:id="1"/>
      <w:r w:rsidRPr="00986A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2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AC1" w:rsidP="00986AC1">
            <w:pPr>
              <w:pStyle w:val="TableBodyText"/>
            </w:pPr>
            <w:r w:rsidRPr="00986AC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AC1" w:rsidP="00986AC1">
            <w:pPr>
              <w:pStyle w:val="TableBodyText"/>
            </w:pPr>
            <w:r w:rsidRPr="00986AC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TableBodyText"/>
              <w:rPr>
                <w:lang w:val="en-NZ"/>
              </w:rPr>
            </w:pPr>
            <w:r w:rsidRPr="00986AC1">
              <w:rPr>
                <w:rStyle w:val="SpecialBold"/>
              </w:rPr>
              <w:t>Comments</w:t>
            </w:r>
          </w:p>
        </w:tc>
      </w:tr>
      <w:tr w:rsidTr="0062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TableBodyText"/>
              <w:rPr>
                <w:lang w:val="en-NZ"/>
              </w:rPr>
            </w:pPr>
            <w:r w:rsidRPr="00986AC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TableBodyText"/>
              <w:rPr>
                <w:lang w:val="en-NZ"/>
              </w:rPr>
            </w:pPr>
            <w:r w:rsidRPr="00986AC1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AC1" w:rsidP="00986AC1">
            <w:pPr>
              <w:pStyle w:val="TableBodyText"/>
            </w:pPr>
            <w:r w:rsidRPr="00986AC1">
              <w:t>First release. Supersedes and equivalent to P</w:t>
            </w:r>
            <w:r w:rsidRPr="00986AC1">
              <w:t>SP51104</w:t>
            </w:r>
          </w:p>
        </w:tc>
      </w:tr>
    </w:tbl>
    <w:p w:rsidR="00621EAE" w:rsidP="00986AC1">
      <w:pPr>
        <w:pStyle w:val="TableBodyText"/>
      </w:pPr>
    </w:p>
    <w:p w:rsidR="00621EAE" w:rsidP="00986AC1">
      <w:pPr>
        <w:pStyle w:val="TableBodyText"/>
      </w:pPr>
    </w:p>
    <w:p w:rsidR="00000000" w:rsidRPr="00986AC1" w:rsidP="00986AC1">
      <w:pPr>
        <w:pStyle w:val="Heading1"/>
      </w:pPr>
      <w:bookmarkStart w:id="2" w:name="O_502585"/>
      <w:bookmarkEnd w:id="2"/>
      <w:r w:rsidRPr="00986AC1">
        <w:t>Description</w:t>
      </w:r>
    </w:p>
    <w:p w:rsidR="00000000" w:rsidRPr="00986AC1" w:rsidP="00986AC1">
      <w:pPr>
        <w:pStyle w:val="BodyText"/>
      </w:pPr>
      <w:r w:rsidRPr="00986AC1">
        <w:t xml:space="preserve">This specialist qualification covers the entry-level competencies required of specialist managers in the public sector. Electives should reflect </w:t>
      </w:r>
      <w:r w:rsidRPr="00986AC1">
        <w:t>the responsibilities of the individual and the job skills required for effective performance. Where a free choice of Electives is possible in the qualification packaging rules, Electives may also be drawn from other Training Packages to reflect the work co</w:t>
      </w:r>
      <w:r w:rsidRPr="00986AC1">
        <w:t>ntext and career plans of the individual.</w:t>
      </w:r>
    </w:p>
    <w:p w:rsidR="00000000" w:rsidRPr="00986AC1" w:rsidP="00986AC1">
      <w:pPr>
        <w:pStyle w:val="AllowPageBreak"/>
      </w:pPr>
    </w:p>
    <w:p w:rsidR="00000000" w:rsidRPr="00986AC1" w:rsidP="00986AC1">
      <w:pPr>
        <w:pStyle w:val="Heading1"/>
      </w:pPr>
      <w:bookmarkStart w:id="3" w:name="O_502591"/>
      <w:bookmarkEnd w:id="3"/>
      <w:r w:rsidRPr="00986AC1">
        <w:t>Pathways Information</w:t>
      </w:r>
    </w:p>
    <w:p w:rsidR="00000000" w:rsidRPr="00986AC1" w:rsidP="00986AC1">
      <w:pPr>
        <w:pStyle w:val="BodyText"/>
      </w:pPr>
      <w:r w:rsidRPr="00986AC1">
        <w:t>Not applicable.</w:t>
      </w:r>
    </w:p>
    <w:p w:rsidR="00000000" w:rsidRPr="00986AC1" w:rsidP="00986AC1">
      <w:pPr>
        <w:pStyle w:val="AllowPageBreak"/>
      </w:pPr>
    </w:p>
    <w:p w:rsidR="00000000" w:rsidRPr="00986AC1" w:rsidP="00986AC1">
      <w:pPr>
        <w:pStyle w:val="Heading1"/>
      </w:pPr>
      <w:bookmarkStart w:id="4" w:name="O_502589"/>
      <w:bookmarkEnd w:id="4"/>
      <w:r w:rsidRPr="00986AC1">
        <w:t>Licensing/Regulatory Information</w:t>
      </w:r>
    </w:p>
    <w:p w:rsidR="00000000" w:rsidRPr="00986AC1" w:rsidP="00986AC1">
      <w:pPr>
        <w:pStyle w:val="BodyText"/>
      </w:pPr>
      <w:r w:rsidRPr="00986AC1">
        <w:t>Not applicable.</w:t>
      </w:r>
    </w:p>
    <w:p w:rsidR="00000000" w:rsidRPr="00986AC1" w:rsidP="00986AC1">
      <w:pPr>
        <w:pStyle w:val="AllowPageBreak"/>
      </w:pPr>
    </w:p>
    <w:p w:rsidR="00000000" w:rsidRPr="00986AC1" w:rsidP="00986AC1">
      <w:pPr>
        <w:pStyle w:val="Heading1"/>
      </w:pPr>
      <w:bookmarkStart w:id="5" w:name="O_502587"/>
      <w:bookmarkEnd w:id="5"/>
      <w:r w:rsidRPr="00986AC1">
        <w:t>Entry Requirements</w:t>
      </w:r>
    </w:p>
    <w:p w:rsidR="00000000" w:rsidRPr="00986AC1" w:rsidP="00986AC1">
      <w:pPr>
        <w:pStyle w:val="BodyText"/>
      </w:pPr>
      <w:r w:rsidRPr="00986AC1">
        <w:t>Not applicable.</w:t>
      </w:r>
    </w:p>
    <w:p w:rsidR="00000000" w:rsidRPr="00986AC1" w:rsidP="00986AC1">
      <w:pPr>
        <w:pStyle w:val="AllowPageBreak"/>
      </w:pPr>
    </w:p>
    <w:p w:rsidR="00000000" w:rsidRPr="00986AC1" w:rsidP="00986AC1">
      <w:pPr>
        <w:pStyle w:val="Heading1"/>
      </w:pPr>
      <w:bookmarkStart w:id="6" w:name="O_502586"/>
      <w:bookmarkEnd w:id="6"/>
      <w:r w:rsidRPr="00986AC1">
        <w:t>Employability Skills Summary</w:t>
      </w:r>
    </w:p>
    <w:p w:rsidR="00000000" w:rsidRPr="00986AC1" w:rsidP="00986AC1">
      <w:pPr>
        <w:pStyle w:val="BodyText"/>
      </w:pPr>
      <w:r w:rsidRPr="00986AC1">
        <w:t>Not applicable.</w:t>
      </w:r>
    </w:p>
    <w:p w:rsidR="00000000" w:rsidRPr="00986AC1" w:rsidP="00986AC1">
      <w:pPr>
        <w:pStyle w:val="AllowPageBreak"/>
      </w:pPr>
    </w:p>
    <w:p w:rsidR="00000000" w:rsidRPr="00986AC1" w:rsidP="00986AC1">
      <w:pPr>
        <w:pStyle w:val="Heading1"/>
      </w:pPr>
      <w:bookmarkStart w:id="7" w:name="O_502590"/>
      <w:bookmarkEnd w:id="7"/>
      <w:r w:rsidRPr="00986AC1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AC1" w:rsidP="00986AC1">
            <w:pPr>
              <w:pStyle w:val="BodyText"/>
            </w:pPr>
            <w:r w:rsidRPr="00986AC1">
              <w:t>11 units of competency are required for this qualification:</w:t>
            </w:r>
          </w:p>
          <w:p w:rsidR="00000000" w:rsidRPr="00986AC1" w:rsidP="00986AC1">
            <w:pPr>
              <w:pStyle w:val="ListBullet"/>
            </w:pPr>
            <w:r w:rsidRPr="00986AC1">
              <w:t>6 core units</w:t>
            </w:r>
          </w:p>
          <w:p w:rsidR="00000000" w:rsidRPr="00986AC1" w:rsidP="00986AC1">
            <w:pPr>
              <w:pStyle w:val="ListBullet"/>
            </w:pPr>
            <w:r w:rsidRPr="00986AC1">
              <w:t>5 elective units</w:t>
            </w:r>
          </w:p>
          <w:p w:rsidR="00000000" w:rsidRPr="00986AC1" w:rsidP="00986AC1">
            <w:pPr>
              <w:pStyle w:val="ListBullet2"/>
            </w:pPr>
            <w:r w:rsidRPr="00986AC1">
              <w:t>Choose 1 elective unit from Group A</w:t>
            </w:r>
          </w:p>
          <w:p w:rsidR="00000000" w:rsidRPr="00986AC1" w:rsidP="00986AC1">
            <w:pPr>
              <w:pStyle w:val="ListBullet2"/>
            </w:pPr>
            <w:r w:rsidRPr="00986AC1">
              <w:t>Choose 4 elective units from Group B including:</w:t>
            </w:r>
          </w:p>
          <w:p w:rsidR="00000000" w:rsidRPr="00986AC1" w:rsidP="00986AC1">
            <w:pPr>
              <w:pStyle w:val="ListBullet3"/>
            </w:pPr>
            <w:r w:rsidRPr="00986AC1">
              <w:t xml:space="preserve">1 unit from elsewhere within this Training Package, or another endorsed Training Package or Accredited Course </w:t>
            </w:r>
          </w:p>
          <w:p w:rsidR="00000000" w:rsidRPr="00986AC1" w:rsidP="00986AC1">
            <w:pPr>
              <w:pStyle w:val="BodyText"/>
            </w:pPr>
            <w:r w:rsidRPr="00986AC1">
              <w:rPr>
                <w:rStyle w:val="SpecialBold"/>
              </w:rPr>
              <w:t>Units selected should not duplicate content already covered by other units in this qualification</w:t>
            </w:r>
            <w:r w:rsidRPr="00986AC1">
              <w:t>.</w:t>
            </w:r>
          </w:p>
          <w:p w:rsidR="00000000" w:rsidRPr="00986AC1" w:rsidP="00986AC1">
            <w:pPr>
              <w:pStyle w:val="BodyText"/>
            </w:pPr>
            <w:r w:rsidRPr="00986AC1">
              <w:t>All elective units must be selected from an equ</w:t>
            </w:r>
            <w:r w:rsidRPr="00986AC1">
              <w:t>ivalent qualification level or higher, unless otherwise stated</w:t>
            </w:r>
          </w:p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** For this qualification, a maximum of 1 unit from Certificate IV level may be used.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rPr>
                <w:rStyle w:val="SpecialBold"/>
              </w:rPr>
              <w:t>Core Units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Promote the values and ethos of public service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Develop client services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Promote diversity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Use complex workplace communication strategies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Promote compliance with legislation in the public sector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Manage performance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rPr>
                <w:rStyle w:val="SpecialBold"/>
              </w:rPr>
              <w:t xml:space="preserve">Elective Group A 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Contribute to workplace safety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PSPOHS501A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Monitor and maintain workplace safety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rPr>
                <w:rStyle w:val="SpecialBold"/>
              </w:rPr>
              <w:t>Elective Group B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Coordinate resource allocation and usage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Undertake research and analysis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Support workplace coaching and mentoring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</w:t>
            </w:r>
            <w:r w:rsidRPr="00986AC1">
              <w:t>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Undertake negotiations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Manage conflict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Provide leadership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Refine complex workplace documents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Facilitate change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Develop and use political nous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PSPGOV516A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 xml:space="preserve">Develop and use emotional intelligence 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 xml:space="preserve">PSPGOV517A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 xml:space="preserve">Coordinate risk management 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BSBFIM501A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Manage budgets and financial plans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BSBHRM402A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Recruit, select and induct staff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BSBINM501A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 xml:space="preserve">Manage an information or knowledge management system 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BSBLED501A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Develop a workplace learning environment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BSBMGT502B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Manage people performance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BSBMGT515A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Manage operational plan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BSBMGT516C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Facilitate continuous improvement</w:t>
            </w:r>
          </w:p>
        </w:tc>
      </w:tr>
      <w:tr w:rsidTr="00621E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AC1">
            <w:pPr>
              <w:pStyle w:val="BodyText"/>
              <w:rPr>
                <w:lang w:val="en-NZ"/>
              </w:rPr>
            </w:pPr>
            <w:r w:rsidRPr="00986AC1">
              <w:t>BSBWOR501B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AC1" w:rsidP="00986AC1">
            <w:pPr>
              <w:pStyle w:val="BodyText"/>
            </w:pPr>
            <w:r w:rsidRPr="00986AC1">
              <w:t>Manage personal work priorities and professional development</w:t>
            </w:r>
          </w:p>
        </w:tc>
      </w:tr>
    </w:tbl>
    <w:p w:rsidR="00621EAE" w:rsidP="00986AC1">
      <w:pPr>
        <w:pStyle w:val="BodyText"/>
      </w:pPr>
    </w:p>
    <w:p w:rsidR="00621EAE" w:rsidP="00986AC1">
      <w:pPr>
        <w:pStyle w:val="BodyText"/>
      </w:pPr>
    </w:p>
    <w:p w:rsidR="00000000" w:rsidRPr="00986AC1" w:rsidP="00986AC1"/>
    <w:sectPr w:rsidSect="00986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1EAE" w:rsidP="00621E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AE" w:rsidP="00986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EAE" w:rsidP="00986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21EAE" w:rsidP="00986A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C1" w:rsidRPr="00621EAE" w:rsidP="00621E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AE" w:rsidRPr="002D2AF8" w:rsidP="00986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PSP51112 Diploma of Government (Management)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21EAE" w:rsidP="00986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E4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48E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6D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AC1"/>
  </w:style>
  <w:style w:type="character" w:customStyle="1" w:styleId="Heading1Char">
    <w:name w:val="Heading 1 Char"/>
    <w:basedOn w:val="DefaultParagraphFont"/>
    <w:link w:val="Heading1"/>
    <w:rsid w:val="00986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A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AC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86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AC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86AC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AC1"/>
    <w:rPr>
      <w:b/>
      <w:spacing w:val="0"/>
    </w:rPr>
  </w:style>
  <w:style w:type="paragraph" w:styleId="ListBullet2">
    <w:name w:val="List Bullet 2"/>
    <w:basedOn w:val="List2"/>
    <w:rsid w:val="00986AC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6A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6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86AC1"/>
    <w:pPr>
      <w:spacing w:before="60" w:after="60"/>
    </w:pPr>
  </w:style>
  <w:style w:type="paragraph" w:styleId="ListBullet3">
    <w:name w:val="List Bullet 3"/>
    <w:basedOn w:val="List3"/>
    <w:rsid w:val="00986A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6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6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A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A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AC1"/>
    <w:rPr>
      <w:i/>
    </w:rPr>
  </w:style>
  <w:style w:type="paragraph" w:styleId="Caption">
    <w:name w:val="caption"/>
    <w:basedOn w:val="BodyText"/>
    <w:next w:val="Normal"/>
    <w:qFormat/>
    <w:rsid w:val="00986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AC1"/>
  </w:style>
  <w:style w:type="paragraph" w:styleId="TableofFigures">
    <w:name w:val="table of figures"/>
    <w:basedOn w:val="Normal"/>
    <w:next w:val="Normal"/>
    <w:semiHidden/>
    <w:rsid w:val="00986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AC1"/>
    <w:pPr>
      <w:numPr>
        <w:numId w:val="12"/>
      </w:numPr>
    </w:pPr>
  </w:style>
  <w:style w:type="character" w:customStyle="1" w:styleId="WingdingSymbols">
    <w:name w:val="Wingding Symbols"/>
    <w:rsid w:val="00986AC1"/>
    <w:rPr>
      <w:rFonts w:ascii="Wingdings" w:hAnsi="Wingdings"/>
    </w:rPr>
  </w:style>
  <w:style w:type="paragraph" w:customStyle="1" w:styleId="TableHeading">
    <w:name w:val="Table Heading"/>
    <w:basedOn w:val="HeadingBase"/>
    <w:rsid w:val="00986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AC1"/>
    <w:rPr>
      <w:color w:val="0033CC"/>
      <w:u w:val="none"/>
    </w:rPr>
  </w:style>
  <w:style w:type="paragraph" w:customStyle="1" w:styleId="BodyTextRight">
    <w:name w:val="Body Text Right"/>
    <w:basedOn w:val="BodyText"/>
    <w:rsid w:val="00986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A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AC1"/>
    <w:rPr>
      <w:sz w:val="32"/>
    </w:rPr>
  </w:style>
  <w:style w:type="paragraph" w:customStyle="1" w:styleId="HeadingProcedure">
    <w:name w:val="Heading Procedure"/>
    <w:basedOn w:val="HeadingBase"/>
    <w:next w:val="Normal"/>
    <w:rsid w:val="00986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86AC1"/>
    <w:pPr>
      <w:ind w:firstLine="0"/>
    </w:pPr>
  </w:style>
  <w:style w:type="paragraph" w:customStyle="1" w:styleId="ListNote">
    <w:name w:val="List Note"/>
    <w:basedOn w:val="List"/>
    <w:rsid w:val="00986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AC1"/>
    <w:rPr>
      <w:rFonts w:ascii="Courier New" w:hAnsi="Courier New"/>
    </w:rPr>
  </w:style>
  <w:style w:type="paragraph" w:customStyle="1" w:styleId="NoteBullet">
    <w:name w:val="Note Bullet"/>
    <w:basedOn w:val="Note"/>
    <w:rsid w:val="00986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AC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86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AC1"/>
    <w:rPr>
      <w:b/>
      <w:smallCaps/>
    </w:rPr>
  </w:style>
  <w:style w:type="paragraph" w:customStyle="1" w:styleId="TableListNumber">
    <w:name w:val="Table List Number"/>
    <w:basedOn w:val="ListNumber"/>
    <w:rsid w:val="00986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AC1"/>
    <w:pPr>
      <w:numPr>
        <w:numId w:val="10"/>
      </w:numPr>
    </w:pPr>
  </w:style>
  <w:style w:type="paragraph" w:customStyle="1" w:styleId="ListAlpha2">
    <w:name w:val="List Alpha 2"/>
    <w:basedOn w:val="List2"/>
    <w:rsid w:val="00986AC1"/>
    <w:pPr>
      <w:numPr>
        <w:numId w:val="9"/>
      </w:numPr>
    </w:pPr>
  </w:style>
  <w:style w:type="paragraph" w:styleId="List2">
    <w:name w:val="List 2"/>
    <w:basedOn w:val="BodyText"/>
    <w:rsid w:val="00986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A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6AC1"/>
    <w:pPr>
      <w:numPr>
        <w:numId w:val="4"/>
      </w:numPr>
    </w:pPr>
  </w:style>
  <w:style w:type="paragraph" w:styleId="ListBullet5">
    <w:name w:val="List Bullet 5"/>
    <w:basedOn w:val="List5"/>
    <w:rsid w:val="00986AC1"/>
    <w:pPr>
      <w:numPr>
        <w:numId w:val="5"/>
      </w:numPr>
    </w:pPr>
  </w:style>
  <w:style w:type="paragraph" w:styleId="ListContinue2">
    <w:name w:val="List Continue 2"/>
    <w:basedOn w:val="List2"/>
    <w:rsid w:val="00986AC1"/>
    <w:pPr>
      <w:ind w:firstLine="0"/>
    </w:pPr>
  </w:style>
  <w:style w:type="paragraph" w:styleId="ListContinue3">
    <w:name w:val="List Continue 3"/>
    <w:basedOn w:val="List3"/>
    <w:rsid w:val="00986AC1"/>
    <w:pPr>
      <w:ind w:left="1021" w:firstLine="0"/>
    </w:pPr>
  </w:style>
  <w:style w:type="paragraph" w:styleId="ListContinue4">
    <w:name w:val="List Continue 4"/>
    <w:basedOn w:val="List4"/>
    <w:rsid w:val="00986AC1"/>
    <w:pPr>
      <w:ind w:firstLine="0"/>
    </w:pPr>
  </w:style>
  <w:style w:type="paragraph" w:styleId="ListContinue5">
    <w:name w:val="List Continue 5"/>
    <w:basedOn w:val="List5"/>
    <w:rsid w:val="00986AC1"/>
    <w:pPr>
      <w:ind w:firstLine="0"/>
    </w:pPr>
  </w:style>
  <w:style w:type="paragraph" w:styleId="ListNumber3">
    <w:name w:val="List Number 3"/>
    <w:basedOn w:val="List3"/>
    <w:rsid w:val="00986AC1"/>
    <w:pPr>
      <w:numPr>
        <w:numId w:val="6"/>
      </w:numPr>
    </w:pPr>
  </w:style>
  <w:style w:type="paragraph" w:styleId="ListNumber4">
    <w:name w:val="List Number 4"/>
    <w:basedOn w:val="List4"/>
    <w:rsid w:val="00986AC1"/>
    <w:pPr>
      <w:numPr>
        <w:numId w:val="7"/>
      </w:numPr>
    </w:pPr>
  </w:style>
  <w:style w:type="paragraph" w:styleId="ListNumber5">
    <w:name w:val="List Number 5"/>
    <w:basedOn w:val="List5"/>
    <w:rsid w:val="00986AC1"/>
    <w:pPr>
      <w:numPr>
        <w:numId w:val="8"/>
      </w:numPr>
    </w:pPr>
  </w:style>
  <w:style w:type="paragraph" w:styleId="BlockText">
    <w:name w:val="Block Text"/>
    <w:basedOn w:val="Normal"/>
    <w:rsid w:val="00986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AC1"/>
    <w:rPr>
      <w:sz w:val="16"/>
      <w:vertAlign w:val="superscript"/>
    </w:rPr>
  </w:style>
  <w:style w:type="character" w:customStyle="1" w:styleId="Symbols">
    <w:name w:val="Symbols"/>
    <w:basedOn w:val="DefaultParagraphFont"/>
    <w:rsid w:val="00986AC1"/>
    <w:rPr>
      <w:rFonts w:ascii="Symbol" w:hAnsi="Symbol"/>
    </w:rPr>
  </w:style>
  <w:style w:type="character" w:customStyle="1" w:styleId="MenuOptions">
    <w:name w:val="Menu Options"/>
    <w:basedOn w:val="DefaultParagraphFont"/>
    <w:rsid w:val="00986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AC1"/>
    <w:rPr>
      <w:b/>
    </w:rPr>
  </w:style>
  <w:style w:type="character" w:customStyle="1" w:styleId="Underlined">
    <w:name w:val="Underlined"/>
    <w:basedOn w:val="DefaultParagraphFont"/>
    <w:rsid w:val="00986AC1"/>
    <w:rPr>
      <w:u w:val="single"/>
    </w:rPr>
  </w:style>
  <w:style w:type="paragraph" w:customStyle="1" w:styleId="TableBodyTextRight">
    <w:name w:val="Table Body Text Right"/>
    <w:basedOn w:val="TableBodyText"/>
    <w:rsid w:val="00986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AC1"/>
    <w:rPr>
      <w:sz w:val="18"/>
    </w:rPr>
  </w:style>
  <w:style w:type="paragraph" w:customStyle="1" w:styleId="BodySmallRight">
    <w:name w:val="Body Small Right"/>
    <w:basedOn w:val="BodyTextRight"/>
    <w:rsid w:val="00986AC1"/>
    <w:rPr>
      <w:sz w:val="18"/>
      <w:szCs w:val="18"/>
    </w:rPr>
  </w:style>
  <w:style w:type="paragraph" w:customStyle="1" w:styleId="MarginEdition">
    <w:name w:val="Margin Edition"/>
    <w:basedOn w:val="MarginNote"/>
    <w:rsid w:val="00986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AC1"/>
    <w:rPr>
      <w:sz w:val="2"/>
      <w:szCs w:val="2"/>
    </w:rPr>
  </w:style>
  <w:style w:type="character" w:customStyle="1" w:styleId="Small">
    <w:name w:val="Small"/>
    <w:basedOn w:val="DefaultParagraphFont"/>
    <w:rsid w:val="00986AC1"/>
    <w:rPr>
      <w:sz w:val="16"/>
    </w:rPr>
  </w:style>
  <w:style w:type="paragraph" w:customStyle="1" w:styleId="WideTable">
    <w:name w:val="Wide Table"/>
    <w:basedOn w:val="Normal"/>
    <w:rsid w:val="00986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AC1"/>
  </w:style>
  <w:style w:type="paragraph" w:styleId="Quote">
    <w:name w:val="Quote"/>
    <w:basedOn w:val="Heading1"/>
    <w:link w:val="QuoteChar"/>
    <w:qFormat/>
    <w:rsid w:val="00986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AC1"/>
    <w:pPr>
      <w:pageBreakBefore/>
    </w:pPr>
  </w:style>
  <w:style w:type="paragraph" w:customStyle="1" w:styleId="Border">
    <w:name w:val="Border"/>
    <w:basedOn w:val="Normal"/>
    <w:qFormat/>
    <w:rsid w:val="00986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AC1"/>
    <w:rPr>
      <w:u w:val="single"/>
    </w:rPr>
  </w:style>
  <w:style w:type="character" w:customStyle="1" w:styleId="BoldandItalics">
    <w:name w:val="Bold and Italics"/>
    <w:qFormat/>
    <w:rsid w:val="00986AC1"/>
    <w:rPr>
      <w:b/>
      <w:i/>
      <w:u w:val="none"/>
    </w:rPr>
  </w:style>
  <w:style w:type="paragraph" w:styleId="BalloonText">
    <w:name w:val="Balloon Text"/>
    <w:basedOn w:val="Normal"/>
    <w:link w:val="BalloonTextChar"/>
    <w:rsid w:val="00986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A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A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353</Words>
  <Characters>2333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PSP51112 Diploma of Government (Management)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2012-11-01T16:43:00Z</dcterms:created>
  <dcterms:modified xsi:type="dcterms:W3CDTF">2012-11-01T16:43:00Z</dcterms:modified>
</cp:coreProperties>
</file>