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579" w:rsidP="00E765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PSP41812 Government (Road Transport Compliance)</w:t>
      </w:r>
      <w:r>
        <w:fldChar w:fldCharType="end"/>
      </w:r>
    </w:p>
    <w:p w:rsidR="00E76579" w:rsidP="00E76579">
      <w:pPr>
        <w:pStyle w:val="Version"/>
        <w:sectPr w:rsidSect="00810B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10B28" w:rsidP="00810B28">
      <w:pPr>
        <w:pStyle w:val="SuperHeading"/>
      </w:pPr>
      <w:r w:rsidRPr="00810B28">
        <w:t>PSP41812 Certificate IV in Government (Road Transport Compliance)</w:t>
      </w:r>
    </w:p>
    <w:p w:rsidR="00000000" w:rsidRPr="00810B28" w:rsidP="00810B28">
      <w:pPr>
        <w:pStyle w:val="Heading1"/>
      </w:pPr>
      <w:bookmarkStart w:id="1" w:name="O_503228"/>
      <w:bookmarkEnd w:id="1"/>
      <w:r w:rsidRPr="00810B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589"/>
      </w:tblGrid>
      <w:tr w:rsidTr="00E76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28" w:rsidP="00810B28">
            <w:pPr>
              <w:pStyle w:val="TableBodyText"/>
            </w:pPr>
            <w:r w:rsidRPr="00810B2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28" w:rsidP="00810B28">
            <w:pPr>
              <w:pStyle w:val="TableBodyText"/>
            </w:pPr>
            <w:r w:rsidRPr="00810B28">
              <w:rPr>
                <w:rStyle w:val="SpecialBold"/>
              </w:rPr>
              <w:t>TP version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TableBodyText"/>
              <w:rPr>
                <w:lang w:val="en-NZ"/>
              </w:rPr>
            </w:pPr>
            <w:r w:rsidRPr="00810B28">
              <w:rPr>
                <w:rStyle w:val="SpecialBold"/>
              </w:rPr>
              <w:t>Comments</w:t>
            </w:r>
          </w:p>
        </w:tc>
      </w:tr>
      <w:tr w:rsidTr="00E76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TableBodyText"/>
              <w:rPr>
                <w:lang w:val="en-NZ"/>
              </w:rPr>
            </w:pPr>
            <w:r w:rsidRPr="00810B2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TableBodyText"/>
              <w:rPr>
                <w:lang w:val="en-NZ"/>
              </w:rPr>
            </w:pPr>
            <w:r w:rsidRPr="00810B28">
              <w:t>PSP12 V1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28" w:rsidP="00810B28">
            <w:pPr>
              <w:pStyle w:val="TableBodyText"/>
            </w:pPr>
            <w:r w:rsidRPr="00810B28">
              <w:t>New qualification.</w:t>
            </w:r>
          </w:p>
        </w:tc>
      </w:tr>
    </w:tbl>
    <w:p w:rsidR="00000000" w:rsidRPr="00810B28" w:rsidP="00810B28">
      <w:pPr>
        <w:pStyle w:val="TableBodyText"/>
      </w:pPr>
    </w:p>
    <w:p w:rsidR="00000000" w:rsidRPr="00810B28" w:rsidP="00810B28">
      <w:pPr>
        <w:pStyle w:val="AllowPageBreak"/>
      </w:pPr>
    </w:p>
    <w:p w:rsidR="00000000" w:rsidRPr="00810B28" w:rsidP="00810B28">
      <w:pPr>
        <w:pStyle w:val="Heading1"/>
      </w:pPr>
      <w:bookmarkStart w:id="2" w:name="O_503208"/>
      <w:bookmarkEnd w:id="2"/>
      <w:r w:rsidRPr="00810B28">
        <w:t>Description</w:t>
      </w:r>
    </w:p>
    <w:p w:rsidR="00000000" w:rsidRPr="00810B28" w:rsidP="00810B28">
      <w:pPr>
        <w:pStyle w:val="BodyText"/>
      </w:pPr>
      <w:r w:rsidRPr="00810B28">
        <w:t>This specialist qualification covers the competencies required of road transport regulatory staff. The qualification has 4 separate streams to cater for staff in inspection, access, intelligence and multi-skilled roles.</w:t>
      </w:r>
    </w:p>
    <w:p w:rsidR="00000000" w:rsidRPr="00810B28" w:rsidP="00810B28">
      <w:pPr>
        <w:pStyle w:val="BodyText"/>
      </w:pPr>
      <w:r w:rsidRPr="00810B28">
        <w:t>Elective</w:t>
      </w:r>
      <w:r w:rsidRPr="00810B28">
        <w:t>s should be chosen to reflect the responsibilities of the individual and the job skills required for effective performance. Where a free choice of electives is possible in the packaging rules electives may be chosen to reflect the work context and career p</w:t>
      </w:r>
      <w:r w:rsidRPr="00810B28">
        <w:t>lans of the individual.  Training delivery and assessment related to this qualification must be contextualised to the road transport regulatory environment.</w:t>
      </w:r>
    </w:p>
    <w:p w:rsidR="00000000" w:rsidRPr="00810B28" w:rsidP="00810B28">
      <w:pPr>
        <w:pStyle w:val="AllowPageBreak"/>
      </w:pPr>
    </w:p>
    <w:p w:rsidR="00000000" w:rsidRPr="00810B28" w:rsidP="00810B28">
      <w:pPr>
        <w:pStyle w:val="Heading1"/>
      </w:pPr>
      <w:bookmarkStart w:id="3" w:name="O_503225"/>
      <w:bookmarkEnd w:id="3"/>
      <w:r w:rsidRPr="00810B28">
        <w:t>Pathways Information</w:t>
      </w:r>
    </w:p>
    <w:p w:rsidR="00000000" w:rsidRPr="00810B28" w:rsidP="00810B28">
      <w:pPr>
        <w:pStyle w:val="BodyText"/>
      </w:pPr>
      <w:r w:rsidRPr="00810B28">
        <w:t>Not applicable.</w:t>
      </w:r>
    </w:p>
    <w:p w:rsidR="00000000" w:rsidRPr="00810B28" w:rsidP="00810B28">
      <w:pPr>
        <w:pStyle w:val="AllowPageBreak"/>
      </w:pPr>
    </w:p>
    <w:p w:rsidR="00000000" w:rsidRPr="00810B28" w:rsidP="00810B28">
      <w:pPr>
        <w:pStyle w:val="Heading1"/>
      </w:pPr>
      <w:bookmarkStart w:id="4" w:name="O_503217"/>
      <w:bookmarkEnd w:id="4"/>
      <w:r w:rsidRPr="00810B28">
        <w:t>Licensing/Regulatory Informa</w:t>
      </w:r>
      <w:r w:rsidRPr="00810B28">
        <w:t>tion</w:t>
      </w:r>
    </w:p>
    <w:p w:rsidR="00000000" w:rsidRPr="00810B28" w:rsidP="00810B28">
      <w:pPr>
        <w:pStyle w:val="BodyText"/>
      </w:pPr>
      <w:r w:rsidRPr="00810B28">
        <w:t>Not applicable.</w:t>
      </w:r>
    </w:p>
    <w:p w:rsidR="00000000" w:rsidRPr="00810B28" w:rsidP="00810B28">
      <w:pPr>
        <w:pStyle w:val="AllowPageBreak"/>
      </w:pPr>
    </w:p>
    <w:p w:rsidR="00000000" w:rsidRPr="00810B28" w:rsidP="00810B28">
      <w:pPr>
        <w:pStyle w:val="Heading1"/>
      </w:pPr>
      <w:bookmarkStart w:id="5" w:name="O_503212"/>
      <w:bookmarkEnd w:id="5"/>
      <w:r w:rsidRPr="00810B28">
        <w:t>Entry Requirements</w:t>
      </w:r>
    </w:p>
    <w:p w:rsidR="00000000" w:rsidRPr="00810B28" w:rsidP="00810B28">
      <w:pPr>
        <w:pStyle w:val="BodyText"/>
      </w:pPr>
      <w:r w:rsidRPr="00810B28">
        <w:t>Not applicable.</w:t>
      </w:r>
    </w:p>
    <w:p w:rsidR="00000000" w:rsidRPr="00810B28" w:rsidP="00810B28">
      <w:pPr>
        <w:pStyle w:val="AllowPageBreak"/>
      </w:pPr>
    </w:p>
    <w:p w:rsidR="00000000" w:rsidRPr="00810B28" w:rsidP="00810B28">
      <w:pPr>
        <w:pStyle w:val="Heading1"/>
      </w:pPr>
      <w:bookmarkStart w:id="6" w:name="O_503210"/>
      <w:bookmarkEnd w:id="6"/>
      <w:r w:rsidRPr="00810B28">
        <w:t>Employability Skills Summary</w:t>
      </w:r>
    </w:p>
    <w:p w:rsidR="00000000" w:rsidRPr="00810B28" w:rsidP="00810B28">
      <w:pPr>
        <w:pStyle w:val="BodyText"/>
      </w:pPr>
      <w:r w:rsidRPr="00810B28">
        <w:t>Not applicable.</w:t>
      </w:r>
    </w:p>
    <w:p w:rsidR="00000000" w:rsidRPr="00810B28" w:rsidP="00810B28">
      <w:pPr>
        <w:pStyle w:val="AllowPageBreak"/>
      </w:pPr>
    </w:p>
    <w:p w:rsidR="00000000" w:rsidRPr="00810B28" w:rsidP="00810B28">
      <w:pPr>
        <w:pStyle w:val="Heading1"/>
      </w:pPr>
      <w:bookmarkStart w:id="7" w:name="O_503220"/>
      <w:bookmarkEnd w:id="7"/>
      <w:r w:rsidRPr="00810B28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88"/>
        <w:gridCol w:w="7808"/>
      </w:tblGrid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28" w:rsidP="00810B28">
            <w:pPr>
              <w:pStyle w:val="BodyText"/>
            </w:pPr>
            <w:r w:rsidRPr="00810B28">
              <w:t>15 units of competency are required for this qualification:</w:t>
            </w:r>
          </w:p>
          <w:p w:rsidR="00000000" w:rsidRPr="00810B28" w:rsidP="00810B28">
            <w:pPr>
              <w:pStyle w:val="ListBullet"/>
            </w:pPr>
            <w:r w:rsidRPr="00810B28">
              <w:t>3 core units</w:t>
            </w:r>
          </w:p>
          <w:p w:rsidR="00000000" w:rsidRPr="00810B28" w:rsidP="00810B28">
            <w:pPr>
              <w:pStyle w:val="ListBullet"/>
            </w:pPr>
            <w:r w:rsidRPr="00810B28">
              <w:t>12 elective units</w:t>
            </w:r>
          </w:p>
          <w:p w:rsidR="00000000" w:rsidRPr="00810B28" w:rsidP="00810B28">
            <w:pPr>
              <w:pStyle w:val="BodyText"/>
            </w:pPr>
          </w:p>
          <w:p w:rsidR="00000000" w:rsidRPr="00810B28" w:rsidP="00810B28">
            <w:pPr>
              <w:pStyle w:val="BodyText"/>
            </w:pPr>
            <w:r w:rsidRPr="00810B28">
              <w:t>Choose an elective stream first, then follow the packaging rules for that stream:</w:t>
            </w:r>
          </w:p>
          <w:p w:rsidR="00000000" w:rsidRPr="00810B28" w:rsidP="00810B28">
            <w:pPr>
              <w:pStyle w:val="ListNumber"/>
            </w:pPr>
            <w:r w:rsidRPr="00810B28">
              <w:t>Inspection stream</w:t>
            </w:r>
          </w:p>
          <w:p w:rsidR="00000000" w:rsidRPr="00810B28" w:rsidP="00810B28">
            <w:pPr>
              <w:pStyle w:val="ListNumber"/>
            </w:pPr>
            <w:r w:rsidRPr="00810B28">
              <w:t>Access stream</w:t>
            </w:r>
          </w:p>
          <w:p w:rsidR="00000000" w:rsidRPr="00810B28" w:rsidP="00810B28">
            <w:pPr>
              <w:pStyle w:val="ListNumber"/>
            </w:pPr>
            <w:r w:rsidRPr="00810B28">
              <w:t>Intelligence stream</w:t>
            </w:r>
          </w:p>
          <w:p w:rsidR="00000000" w:rsidRPr="00810B28" w:rsidP="00810B28">
            <w:pPr>
              <w:pStyle w:val="ListNumber"/>
            </w:pPr>
            <w:r w:rsidRPr="00810B28">
              <w:t>Multi-skilled stream</w:t>
            </w:r>
          </w:p>
          <w:p w:rsidR="00000000" w:rsidRPr="00810B28" w:rsidP="00810B28">
            <w:pPr>
              <w:pStyle w:val="ListBullet"/>
            </w:pPr>
          </w:p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Elective units selected from other Training Packages or accredited courses must</w:t>
            </w:r>
            <w:r w:rsidRPr="00810B28">
              <w:rPr>
                <w:rStyle w:val="SpecialBold"/>
              </w:rPr>
              <w:t xml:space="preserve"> not duplicate units selected from or available within PSP12 Public Sector Training Package.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Core Units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PSPETHC401A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Uphold and support the values and principles of public service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PSPLEGN401A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Encourage compliance with legislation in the public sector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Use advanced workplace communication strategies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28" w:rsidP="00810B28">
            <w:pPr>
              <w:pStyle w:val="BodyText"/>
            </w:pPr>
            <w:r w:rsidRPr="00810B28">
              <w:rPr>
                <w:rStyle w:val="SpecialBold"/>
              </w:rPr>
              <w:t>1. Inspection stream</w:t>
            </w:r>
          </w:p>
          <w:p w:rsidR="00000000" w:rsidRPr="00810B28" w:rsidP="00810B28">
            <w:pPr>
              <w:pStyle w:val="BodyText"/>
            </w:pPr>
            <w:r w:rsidRPr="00810B28">
              <w:t>15 units of competency are required for this stream:</w:t>
            </w:r>
          </w:p>
          <w:p w:rsidR="00000000" w:rsidRPr="00810B28" w:rsidP="00810B28">
            <w:pPr>
              <w:pStyle w:val="ListBullet"/>
            </w:pPr>
            <w:r w:rsidRPr="00810B28">
              <w:t>3 core units, and</w:t>
            </w:r>
          </w:p>
          <w:p w:rsidR="00000000" w:rsidRPr="00810B28" w:rsidP="00810B28">
            <w:pPr>
              <w:pStyle w:val="ListBullet"/>
            </w:pPr>
            <w:r w:rsidRPr="00810B28">
              <w:t>All 3 inspection stream units shown below, and</w:t>
            </w:r>
          </w:p>
          <w:p w:rsidR="00000000" w:rsidRPr="00810B28" w:rsidP="00810B28">
            <w:pPr>
              <w:pStyle w:val="ListBullet"/>
            </w:pPr>
            <w:r w:rsidRPr="00810B28">
              <w:t>1 unit from Group A Safety, and</w:t>
            </w:r>
          </w:p>
          <w:p w:rsidR="00000000" w:rsidRPr="00810B28" w:rsidP="00810B28">
            <w:pPr>
              <w:pStyle w:val="ListBullet"/>
            </w:pPr>
            <w:r w:rsidRPr="00810B28">
              <w:t>2 units from Group B Inspection stream (road transport compliance), and</w:t>
            </w:r>
          </w:p>
          <w:p w:rsidR="00000000" w:rsidRPr="00810B28" w:rsidP="00810B28">
            <w:pPr>
              <w:pStyle w:val="ListBullet"/>
            </w:pPr>
            <w:r w:rsidRPr="00810B28">
              <w:t>2 units from Group C Inspection stream (regulatory), and</w:t>
            </w:r>
          </w:p>
          <w:p w:rsidR="00000000" w:rsidRPr="00810B28" w:rsidP="00810B28">
            <w:pPr>
              <w:pStyle w:val="ListBullet"/>
            </w:pPr>
            <w:r w:rsidRPr="00810B28">
              <w:t>4 units from Group B, C or D Inspection (general) or from anywhere within this Training Package, or from another endorse Traini</w:t>
            </w:r>
            <w:r w:rsidRPr="00810B28">
              <w:t>ng Package or accredited course at this qualification level or higher, expect as stated**.</w:t>
            </w:r>
          </w:p>
          <w:p w:rsidR="00000000" w:rsidRPr="00810B28" w:rsidP="00810B28">
            <w:pPr>
              <w:pStyle w:val="BodyText"/>
            </w:pPr>
          </w:p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**If not already listed, a maximum of one unit may be selected from Certificate III.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Inspection stream units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PSPREG401</w:t>
            </w:r>
            <w:r w:rsidRPr="00810B28">
              <w:t>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Exercise regulatory powers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Act on non</w:t>
            </w:r>
            <w:r w:rsidRPr="00810B28">
              <w:noBreakHyphen/>
              <w:t>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PSPTRAN502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Operate within the regulatory framework for road transport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0B28" w:rsidP="00810B28">
            <w:pPr>
              <w:pStyle w:val="BodyText"/>
            </w:pPr>
            <w:r w:rsidRPr="00810B28">
              <w:rPr>
                <w:rStyle w:val="SpecialBold"/>
              </w:rPr>
              <w:t>2. Access stream</w:t>
            </w:r>
          </w:p>
          <w:p w:rsidR="00000000" w:rsidRPr="00810B28" w:rsidP="00810B28">
            <w:pPr>
              <w:pStyle w:val="BodyText"/>
            </w:pPr>
            <w:r w:rsidRPr="00810B28">
              <w:t>15 units of competency are required for this stream:</w:t>
            </w:r>
          </w:p>
          <w:p w:rsidR="00000000" w:rsidRPr="00810B28" w:rsidP="00810B28">
            <w:pPr>
              <w:pStyle w:val="ListBullet"/>
            </w:pPr>
            <w:r w:rsidRPr="00810B28">
              <w:t>3 core units, and</w:t>
            </w:r>
          </w:p>
          <w:p w:rsidR="00000000" w:rsidRPr="00810B28" w:rsidP="00810B28">
            <w:pPr>
              <w:pStyle w:val="ListBullet"/>
            </w:pPr>
            <w:r w:rsidRPr="00810B28">
              <w:t>All 4 access stream units shown below, and</w:t>
            </w:r>
          </w:p>
          <w:p w:rsidR="00000000" w:rsidRPr="00810B28" w:rsidP="00810B28">
            <w:pPr>
              <w:pStyle w:val="ListBullet"/>
            </w:pPr>
            <w:r w:rsidRPr="00810B28">
              <w:t>1 unit from Group A Safety electives, and</w:t>
            </w:r>
          </w:p>
          <w:p w:rsidR="00000000" w:rsidRPr="00810B28" w:rsidP="00810B28">
            <w:pPr>
              <w:pStyle w:val="ListBullet"/>
            </w:pPr>
            <w:r w:rsidRPr="00810B28">
              <w:t>7 units from Group E Access stream or from anywhere within this Training Package, or from another endorse Training Package or accredited course at this qualification level or higher, unless otherwise stated**.</w:t>
            </w:r>
          </w:p>
          <w:p w:rsidR="00000000" w:rsidRPr="00810B28" w:rsidP="00810B28">
            <w:pPr>
              <w:pStyle w:val="BodyText"/>
            </w:pPr>
          </w:p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**I</w:t>
            </w:r>
            <w:r w:rsidRPr="00810B28">
              <w:t>f not already listed, a maximum of one unit may be selected from Certificate III.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Access stream units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PSPGOV417A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Identify and treat risks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PSPREG402C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Promote client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Undertake access assessments and approvals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Provide information on vehicle configuration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28" w:rsidP="00810B28">
            <w:pPr>
              <w:pStyle w:val="BodyText"/>
            </w:pPr>
            <w:r w:rsidRPr="00810B28">
              <w:rPr>
                <w:rStyle w:val="SpecialBold"/>
              </w:rPr>
              <w:t>3. Intelligence stream</w:t>
            </w:r>
          </w:p>
          <w:p w:rsidR="00000000" w:rsidRPr="00810B28" w:rsidP="00810B28">
            <w:pPr>
              <w:pStyle w:val="BodyText"/>
            </w:pPr>
            <w:r w:rsidRPr="00810B28">
              <w:t>15 units of competency are required for this stream:</w:t>
            </w:r>
          </w:p>
          <w:p w:rsidR="00000000" w:rsidRPr="00810B28" w:rsidP="00810B28">
            <w:pPr>
              <w:pStyle w:val="ListBullet"/>
            </w:pPr>
            <w:r w:rsidRPr="00810B28">
              <w:t>3 core units, and</w:t>
            </w:r>
          </w:p>
          <w:p w:rsidR="00000000" w:rsidRPr="00810B28" w:rsidP="00810B28">
            <w:pPr>
              <w:pStyle w:val="ListBullet"/>
            </w:pPr>
            <w:r w:rsidRPr="00810B28">
              <w:t>all 4 intelligence stream units shown below, and</w:t>
            </w:r>
          </w:p>
          <w:p w:rsidR="00000000" w:rsidRPr="00810B28" w:rsidP="00810B28">
            <w:pPr>
              <w:pStyle w:val="ListBullet"/>
            </w:pPr>
            <w:r w:rsidRPr="00810B28">
              <w:t>1 unit from Group A Safety, and</w:t>
            </w:r>
          </w:p>
          <w:p w:rsidR="00000000" w:rsidRPr="00810B28" w:rsidP="00810B28">
            <w:pPr>
              <w:pStyle w:val="ListBullet"/>
            </w:pPr>
            <w:r w:rsidRPr="00810B28">
              <w:t>7 units from Group F In</w:t>
            </w:r>
            <w:r w:rsidRPr="00810B28">
              <w:t>telligence, alternatively, up to 4 units may be taken from anywhere within this Training Package, or from another endorse Training Package or accredited course at this qualification level or higher, unless otherwise stated**.</w:t>
            </w:r>
          </w:p>
          <w:p w:rsidR="00000000" w:rsidRPr="00810B28" w:rsidP="00810B28">
            <w:pPr>
              <w:pStyle w:val="BodyText"/>
            </w:pPr>
          </w:p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**If not already listed, a ma</w:t>
            </w:r>
            <w:r w:rsidRPr="00810B28">
              <w:t>ximum of one unit may be selected from Certificate III.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Intelligence stream units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Exercise regulatory powers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Receive and validate data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Conduct data analysis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PSPTRAN502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Operate within the regulatory framework for road transport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28" w:rsidP="00810B28">
            <w:pPr>
              <w:pStyle w:val="BodyText"/>
            </w:pPr>
            <w:r w:rsidRPr="00810B28">
              <w:rPr>
                <w:rStyle w:val="SpecialBold"/>
              </w:rPr>
              <w:t>4. Multi-skilled stream</w:t>
            </w:r>
          </w:p>
          <w:p w:rsidR="00000000" w:rsidRPr="00810B28" w:rsidP="00810B28">
            <w:pPr>
              <w:pStyle w:val="BodyText"/>
            </w:pPr>
            <w:r w:rsidRPr="00810B28">
              <w:t>15 units of competency are required for this stream including:</w:t>
            </w:r>
          </w:p>
          <w:p w:rsidR="00000000" w:rsidRPr="00810B28" w:rsidP="00810B28">
            <w:pPr>
              <w:pStyle w:val="ListBullet"/>
            </w:pPr>
            <w:r w:rsidRPr="00810B28">
              <w:t>3 core units, and</w:t>
            </w:r>
          </w:p>
          <w:p w:rsidR="00000000" w:rsidRPr="00810B28" w:rsidP="00810B28">
            <w:pPr>
              <w:pStyle w:val="ListBullet"/>
            </w:pPr>
            <w:r w:rsidRPr="00810B28">
              <w:t>all 2 units listed below, and</w:t>
            </w:r>
          </w:p>
          <w:p w:rsidR="00000000" w:rsidRPr="00810B28" w:rsidP="00810B28">
            <w:pPr>
              <w:pStyle w:val="ListBullet"/>
            </w:pPr>
            <w:r w:rsidRPr="00810B28">
              <w:t>1 unit from Group A Safety, and</w:t>
            </w:r>
          </w:p>
          <w:p w:rsidR="00000000" w:rsidRPr="00810B28" w:rsidP="00810B28">
            <w:pPr>
              <w:pStyle w:val="ListBullet"/>
            </w:pPr>
            <w:r w:rsidRPr="00810B28">
              <w:t>9 units from Grou</w:t>
            </w:r>
            <w:r w:rsidRPr="00810B28">
              <w:t>p G Multi-skilled, alternatively, up to 3 electives may be taken from anywhere within this Training Package, or from another endorse Training Package or accredited course at this qualification level or higher, unless otherwise stated**.</w:t>
            </w:r>
          </w:p>
          <w:p w:rsidR="00000000" w:rsidRPr="00810B28" w:rsidP="00810B28">
            <w:pPr>
              <w:pStyle w:val="BodyText"/>
            </w:pPr>
          </w:p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**If not already l</w:t>
            </w:r>
            <w:r w:rsidRPr="00810B28">
              <w:t>isted, a maximum of one unit may be selected from Certificate III.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Multi-skilled stream units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Exercise regulatory powers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PSPTRAN502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Operate within the regulatory framework for road transport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Elective units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Group A: Safety –</w:t>
            </w:r>
            <w:r w:rsidRPr="00810B28">
              <w:rPr>
                <w:rStyle w:val="SpecialBold"/>
              </w:rPr>
              <w:t xml:space="preserve"> choose 1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Contribute to workplace safety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PSPOHS401B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Implement workplace safety procedures and programs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Maintain operational safety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Group B: Inspection (Road transport compliance) – choose 2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Assess vehicle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Operate weighbridges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Intercept and inspect vehicles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Intercept vehicles and assess driver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Conduct detailed vehicle inspections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Pilot or escort oversize and-or over-mass vehicles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PSPTRAN504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Provide vehicle technical advice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Group C: Inspection (Regulatory) – choose 2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PSPCRT403C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Handle exhibits and documents tendered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PSPREG402C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Promote client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PSPREG404C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Investigate non-compliance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Produce formal record of interview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PSPREG408C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Conduct search and seizure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 xml:space="preserve">Prepare a brief of evidence 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Give evidence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Gather information through interviews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Gather and manage evidence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Conduct surveillance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 xml:space="preserve">Receive and validate data 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Undertake compliance audits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Advise on progress of investigations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Finalise and report on investigations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Record and use official notes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Condu</w:t>
            </w:r>
            <w:r w:rsidRPr="00810B28">
              <w:t>ct investigations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Group D: Inspection (General) – choose up to 4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PSPGOV402B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Deliver and monitor service to clients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PSPGOV408A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Value diversity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PSPGOV414A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Provide workplace mentoring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PSPGOV417A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Identify and treat risks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PSPGOV418A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Develop internal and external networks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PSPGOV422A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Apply government processes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CPPCMN3002A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 xml:space="preserve">Develop a traffic management plan 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 xml:space="preserve">PUAOPE013A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Operate communications systems and equipment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 xml:space="preserve">PUAOPE015A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Conduct briefings/debriefings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 xml:space="preserve">PUAVEH001B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Drive vehicles under operational conditions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RIIOHS302A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Implement traffic management plan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Group E: Access – choose up to 7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PSPGOV402B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Deliver and monitor service to clients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Deal with conflict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PSPGOV422A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Apply government processes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Exercise regulatory powers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Act on non</w:t>
            </w:r>
            <w:r w:rsidRPr="00810B28">
              <w:noBreakHyphen/>
              <w:t>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Give evidence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 xml:space="preserve">Receive and validate data 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Record and use official notes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Pilot or escort oversize and-or over-mass vehicles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PSPTRAN502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Operate within the regulatory framework for road transport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CPPSIS4006A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Read and interpret basic image data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ICAICT210A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Operate database applications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Group F: Intelligence - choose up to 7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 xml:space="preserve">PSPGOV422A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Apply government processes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PSPGOV504B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Undertake research and analysis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Assess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Act on non</w:t>
            </w:r>
            <w:r w:rsidRPr="00810B28">
              <w:noBreakHyphen/>
              <w:t>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Give evidence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Gather information through interviews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Gather and manage evidence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Conduct surveillance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Record and use official notes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PSPREG506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Manage investigation information processes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ICAICT210A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Operate data base applications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rPr>
                <w:rStyle w:val="SpecialBold"/>
              </w:rPr>
              <w:t>Group G: Multi-skilled – choose up to 9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PSPCRT403C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Handle exhibits and documents tendered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PSPGOV402B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Deliver and monitor service to clients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PSPGOV422A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Apply government processes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PSPGOV504B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Undertake research and analysis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PSPREG402C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Promote client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Assess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PSPREG404C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Investigate non-compliance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Act on non</w:t>
            </w:r>
            <w:r w:rsidRPr="00810B28">
              <w:noBreakHyphen/>
            </w:r>
            <w:r w:rsidRPr="00810B28">
              <w:t>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Produce formal record of interview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PSPREG408C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Conduct search and seizure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 xml:space="preserve">Prepare a brief of evidence 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Give evidence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Gather information through interviews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Gather and manage evidence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Conduct surveillance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 xml:space="preserve">Receive and validate data 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Conduct data analysis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Undertake compliance audits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Advise on progress of investigations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PSPREG419A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Finalise and report on investigations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Record and use official notes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PSPREG425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Conduct investigations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PSPREG506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Manage investigation information processes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Assess vehicle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Operate weighbridges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Intercept and inspect vehicles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 xml:space="preserve">Intercept </w:t>
            </w:r>
            <w:r w:rsidRPr="00810B28">
              <w:t>vehicles and assess driver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Conduct detailed vehicle inspections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Pilot or escort oversize and-or over-mass vehicles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Undertake access assessments and approvals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PSPTRAN411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Provide information on vehicle configuration compliance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PSPTRAN504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Provide vehicle technical advice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CPPSIS4006A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 xml:space="preserve">Read and interpret basic image data </w:t>
            </w:r>
          </w:p>
        </w:tc>
      </w:tr>
      <w:tr w:rsidTr="00E76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28">
            <w:pPr>
              <w:pStyle w:val="BodyText"/>
              <w:rPr>
                <w:lang w:val="en-NZ"/>
              </w:rPr>
            </w:pPr>
            <w:r w:rsidRPr="00810B28">
              <w:t>ICAICT210A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28" w:rsidP="00810B28">
            <w:pPr>
              <w:pStyle w:val="BodyText"/>
            </w:pPr>
            <w:r w:rsidRPr="00810B28">
              <w:t>Operate data base applications</w:t>
            </w:r>
          </w:p>
        </w:tc>
      </w:tr>
    </w:tbl>
    <w:p w:rsidR="00E76579" w:rsidP="00810B28">
      <w:pPr>
        <w:pStyle w:val="ListBullet"/>
      </w:pPr>
    </w:p>
    <w:p w:rsidR="00E76579" w:rsidP="00810B28">
      <w:pPr>
        <w:pStyle w:val="ListBullet"/>
      </w:pPr>
    </w:p>
    <w:p w:rsidR="00000000" w:rsidRPr="00810B28" w:rsidP="00810B28"/>
    <w:sectPr w:rsidSect="00810B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76579" w:rsidP="00E765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579" w:rsidP="00810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76579" w:rsidP="00810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76579" w:rsidP="00810B2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28" w:rsidRPr="00E76579" w:rsidP="00E7657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579" w:rsidRPr="002D2AF8" w:rsidP="00810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PSP41812 Government (Road Transport Compliance)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E76579" w:rsidP="00810B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8"/>
    <w:multiLevelType w:val="singleLevel"/>
    <w:tmpl w:val="653AE7C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D24EB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5AC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B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B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B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B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B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B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B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B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B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B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B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B28"/>
  </w:style>
  <w:style w:type="character" w:customStyle="1" w:styleId="Heading1Char">
    <w:name w:val="Heading 1 Char"/>
    <w:basedOn w:val="DefaultParagraphFont"/>
    <w:link w:val="Heading1"/>
    <w:rsid w:val="00810B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B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B2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10B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B2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10B2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B28"/>
    <w:rPr>
      <w:b/>
      <w:spacing w:val="0"/>
    </w:rPr>
  </w:style>
  <w:style w:type="paragraph" w:customStyle="1" w:styleId="SuperHeading">
    <w:name w:val="SuperHeading"/>
    <w:basedOn w:val="Normal"/>
    <w:rsid w:val="00810B2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styleId="ListNumber">
    <w:name w:val="List Number"/>
    <w:basedOn w:val="List"/>
    <w:rsid w:val="00810B28"/>
    <w:pPr>
      <w:numPr>
        <w:numId w:val="11"/>
      </w:numPr>
    </w:pPr>
  </w:style>
  <w:style w:type="paragraph" w:customStyle="1" w:styleId="AllowPageBreak">
    <w:name w:val="AllowPageBreak"/>
    <w:rsid w:val="00810B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10B2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810B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B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B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B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B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B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B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B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B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10B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B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B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B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B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B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B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B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B28"/>
    <w:pPr>
      <w:numPr>
        <w:numId w:val="14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B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B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B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B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B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B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B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B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B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B28"/>
    <w:rPr>
      <w:i/>
    </w:rPr>
  </w:style>
  <w:style w:type="paragraph" w:styleId="Caption">
    <w:name w:val="caption"/>
    <w:basedOn w:val="BodyText"/>
    <w:next w:val="Normal"/>
    <w:qFormat/>
    <w:rsid w:val="00810B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B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B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B28"/>
  </w:style>
  <w:style w:type="paragraph" w:styleId="TableofFigures">
    <w:name w:val="table of figures"/>
    <w:basedOn w:val="Normal"/>
    <w:next w:val="Normal"/>
    <w:semiHidden/>
    <w:rsid w:val="00810B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810B28"/>
    <w:rPr>
      <w:rFonts w:ascii="Wingdings" w:hAnsi="Wingdings"/>
    </w:rPr>
  </w:style>
  <w:style w:type="paragraph" w:customStyle="1" w:styleId="TableHeading">
    <w:name w:val="Table Heading"/>
    <w:basedOn w:val="HeadingBase"/>
    <w:rsid w:val="00810B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B28"/>
    <w:rPr>
      <w:color w:val="0033CC"/>
      <w:u w:val="none"/>
    </w:rPr>
  </w:style>
  <w:style w:type="paragraph" w:customStyle="1" w:styleId="BodyTextRight">
    <w:name w:val="Body Text Right"/>
    <w:basedOn w:val="BodyText"/>
    <w:rsid w:val="00810B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B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B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B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B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B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B28"/>
    <w:rPr>
      <w:sz w:val="32"/>
    </w:rPr>
  </w:style>
  <w:style w:type="paragraph" w:customStyle="1" w:styleId="HeadingProcedure">
    <w:name w:val="Heading Procedure"/>
    <w:basedOn w:val="HeadingBase"/>
    <w:next w:val="Normal"/>
    <w:rsid w:val="00810B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10B28"/>
    <w:pPr>
      <w:ind w:firstLine="0"/>
    </w:pPr>
  </w:style>
  <w:style w:type="paragraph" w:customStyle="1" w:styleId="ListNote">
    <w:name w:val="List Note"/>
    <w:basedOn w:val="List"/>
    <w:rsid w:val="00810B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B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B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B28"/>
    <w:rPr>
      <w:rFonts w:ascii="Courier New" w:hAnsi="Courier New"/>
    </w:rPr>
  </w:style>
  <w:style w:type="paragraph" w:customStyle="1" w:styleId="NoteBullet">
    <w:name w:val="Note Bullet"/>
    <w:basedOn w:val="Note"/>
    <w:rsid w:val="00810B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B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B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B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B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0B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B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B28"/>
    <w:rPr>
      <w:b/>
      <w:smallCaps/>
    </w:rPr>
  </w:style>
  <w:style w:type="paragraph" w:customStyle="1" w:styleId="TableListNumber">
    <w:name w:val="Table List Number"/>
    <w:basedOn w:val="ListNumber"/>
    <w:rsid w:val="00810B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B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B28"/>
    <w:pPr>
      <w:numPr>
        <w:numId w:val="9"/>
      </w:numPr>
    </w:pPr>
  </w:style>
  <w:style w:type="paragraph" w:customStyle="1" w:styleId="ListAlpha2">
    <w:name w:val="List Alpha 2"/>
    <w:basedOn w:val="List2"/>
    <w:rsid w:val="00810B28"/>
    <w:pPr>
      <w:numPr>
        <w:numId w:val="8"/>
      </w:numPr>
    </w:pPr>
  </w:style>
  <w:style w:type="paragraph" w:styleId="List2">
    <w:name w:val="List 2"/>
    <w:basedOn w:val="BodyText"/>
    <w:rsid w:val="00810B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B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B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B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B2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B28"/>
    <w:pPr>
      <w:numPr>
        <w:numId w:val="3"/>
      </w:numPr>
    </w:pPr>
  </w:style>
  <w:style w:type="paragraph" w:styleId="ListBullet5">
    <w:name w:val="List Bullet 5"/>
    <w:basedOn w:val="List5"/>
    <w:rsid w:val="00810B28"/>
    <w:pPr>
      <w:numPr>
        <w:numId w:val="4"/>
      </w:numPr>
    </w:pPr>
  </w:style>
  <w:style w:type="paragraph" w:styleId="ListContinue2">
    <w:name w:val="List Continue 2"/>
    <w:basedOn w:val="List2"/>
    <w:rsid w:val="00810B28"/>
    <w:pPr>
      <w:ind w:firstLine="0"/>
    </w:pPr>
  </w:style>
  <w:style w:type="paragraph" w:styleId="ListContinue3">
    <w:name w:val="List Continue 3"/>
    <w:basedOn w:val="List3"/>
    <w:rsid w:val="00810B28"/>
    <w:pPr>
      <w:ind w:left="1021" w:firstLine="0"/>
    </w:pPr>
  </w:style>
  <w:style w:type="paragraph" w:styleId="ListContinue4">
    <w:name w:val="List Continue 4"/>
    <w:basedOn w:val="List4"/>
    <w:rsid w:val="00810B28"/>
    <w:pPr>
      <w:ind w:firstLine="0"/>
    </w:pPr>
  </w:style>
  <w:style w:type="paragraph" w:styleId="ListContinue5">
    <w:name w:val="List Continue 5"/>
    <w:basedOn w:val="List5"/>
    <w:rsid w:val="00810B28"/>
    <w:pPr>
      <w:ind w:firstLine="0"/>
    </w:pPr>
  </w:style>
  <w:style w:type="paragraph" w:styleId="ListNumber3">
    <w:name w:val="List Number 3"/>
    <w:basedOn w:val="List3"/>
    <w:rsid w:val="00810B28"/>
    <w:pPr>
      <w:numPr>
        <w:numId w:val="5"/>
      </w:numPr>
    </w:pPr>
  </w:style>
  <w:style w:type="paragraph" w:styleId="ListNumber4">
    <w:name w:val="List Number 4"/>
    <w:basedOn w:val="List4"/>
    <w:rsid w:val="00810B28"/>
    <w:pPr>
      <w:numPr>
        <w:numId w:val="6"/>
      </w:numPr>
    </w:pPr>
  </w:style>
  <w:style w:type="paragraph" w:styleId="ListNumber5">
    <w:name w:val="List Number 5"/>
    <w:basedOn w:val="List5"/>
    <w:rsid w:val="00810B28"/>
    <w:pPr>
      <w:numPr>
        <w:numId w:val="7"/>
      </w:numPr>
    </w:pPr>
  </w:style>
  <w:style w:type="paragraph" w:styleId="BlockText">
    <w:name w:val="Block Text"/>
    <w:basedOn w:val="Normal"/>
    <w:rsid w:val="00810B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B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B28"/>
    <w:rPr>
      <w:sz w:val="16"/>
      <w:vertAlign w:val="superscript"/>
    </w:rPr>
  </w:style>
  <w:style w:type="character" w:customStyle="1" w:styleId="Symbols">
    <w:name w:val="Symbols"/>
    <w:basedOn w:val="DefaultParagraphFont"/>
    <w:rsid w:val="00810B28"/>
    <w:rPr>
      <w:rFonts w:ascii="Symbol" w:hAnsi="Symbol"/>
    </w:rPr>
  </w:style>
  <w:style w:type="character" w:customStyle="1" w:styleId="MenuOptions">
    <w:name w:val="Menu Options"/>
    <w:basedOn w:val="DefaultParagraphFont"/>
    <w:rsid w:val="00810B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B28"/>
    <w:rPr>
      <w:b/>
    </w:rPr>
  </w:style>
  <w:style w:type="character" w:customStyle="1" w:styleId="Underlined">
    <w:name w:val="Underlined"/>
    <w:basedOn w:val="DefaultParagraphFont"/>
    <w:rsid w:val="00810B28"/>
    <w:rPr>
      <w:u w:val="single"/>
    </w:rPr>
  </w:style>
  <w:style w:type="paragraph" w:customStyle="1" w:styleId="TableBodyTextRight">
    <w:name w:val="Table Body Text Right"/>
    <w:basedOn w:val="TableBodyText"/>
    <w:rsid w:val="00810B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B28"/>
    <w:rPr>
      <w:sz w:val="18"/>
    </w:rPr>
  </w:style>
  <w:style w:type="paragraph" w:customStyle="1" w:styleId="BodySmallRight">
    <w:name w:val="Body Small Right"/>
    <w:basedOn w:val="BodyTextRight"/>
    <w:rsid w:val="00810B28"/>
    <w:rPr>
      <w:sz w:val="18"/>
      <w:szCs w:val="18"/>
    </w:rPr>
  </w:style>
  <w:style w:type="paragraph" w:customStyle="1" w:styleId="MarginEdition">
    <w:name w:val="Margin Edition"/>
    <w:basedOn w:val="MarginNote"/>
    <w:rsid w:val="00810B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B28"/>
    <w:rPr>
      <w:sz w:val="2"/>
      <w:szCs w:val="2"/>
    </w:rPr>
  </w:style>
  <w:style w:type="character" w:customStyle="1" w:styleId="Small">
    <w:name w:val="Small"/>
    <w:basedOn w:val="DefaultParagraphFont"/>
    <w:rsid w:val="00810B28"/>
    <w:rPr>
      <w:sz w:val="16"/>
    </w:rPr>
  </w:style>
  <w:style w:type="paragraph" w:customStyle="1" w:styleId="WideTable">
    <w:name w:val="Wide Table"/>
    <w:basedOn w:val="Normal"/>
    <w:rsid w:val="00810B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B28"/>
  </w:style>
  <w:style w:type="paragraph" w:styleId="Quote">
    <w:name w:val="Quote"/>
    <w:basedOn w:val="Heading1"/>
    <w:link w:val="QuoteChar"/>
    <w:qFormat/>
    <w:rsid w:val="00810B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B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B28"/>
    <w:pPr>
      <w:pageBreakBefore/>
    </w:pPr>
  </w:style>
  <w:style w:type="paragraph" w:customStyle="1" w:styleId="Border">
    <w:name w:val="Border"/>
    <w:basedOn w:val="Normal"/>
    <w:qFormat/>
    <w:rsid w:val="00810B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B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B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B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B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B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B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B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B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B28"/>
    <w:rPr>
      <w:u w:val="single"/>
    </w:rPr>
  </w:style>
  <w:style w:type="character" w:customStyle="1" w:styleId="BoldandItalics">
    <w:name w:val="Bold and Italics"/>
    <w:qFormat/>
    <w:rsid w:val="00810B28"/>
    <w:rPr>
      <w:b/>
      <w:i/>
      <w:u w:val="none"/>
    </w:rPr>
  </w:style>
  <w:style w:type="paragraph" w:styleId="BalloonText">
    <w:name w:val="Balloon Text"/>
    <w:basedOn w:val="Normal"/>
    <w:link w:val="BalloonTextChar"/>
    <w:rsid w:val="00810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B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B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B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B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B2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1184</Words>
  <Characters>7644</Characters>
  <Application>Microsoft Office Word</Application>
  <DocSecurity>0</DocSecurity>
  <Lines>424</Lines>
  <Paragraphs>294</Paragraphs>
  <ScaleCrop>false</ScaleCrop>
  <Company>Author-it Software Corporation Ltd.</Company>
  <LinksUpToDate>false</LinksUpToDate>
  <CharactersWithSpaces>8575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PSP41812 Government (Road Transport Compliance)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2012-11-01T03:32:00Z</dcterms:created>
  <dcterms:modified xsi:type="dcterms:W3CDTF">2012-11-01T03:32:00Z</dcterms:modified>
</cp:coreProperties>
</file>