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6E9" w:rsidP="007356E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PSP40512 Certificate IV in Government (Financial Services)</w:t>
      </w:r>
      <w:r>
        <w:fldChar w:fldCharType="end"/>
      </w:r>
    </w:p>
    <w:p w:rsidR="007356E9" w:rsidP="007356E9">
      <w:pPr>
        <w:pStyle w:val="Version"/>
        <w:sectPr w:rsidSect="002C6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F98" w:rsidP="002C6F98">
      <w:pPr>
        <w:pStyle w:val="SuperHeading"/>
      </w:pPr>
      <w:r w:rsidRPr="002C6F98">
        <w:t>PSP40512 Certificate IV in Government (Financial Services)</w:t>
      </w:r>
    </w:p>
    <w:p w:rsidR="00000000" w:rsidRPr="002C6F98" w:rsidP="002C6F98">
      <w:pPr>
        <w:pStyle w:val="Heading1"/>
      </w:pPr>
      <w:bookmarkStart w:id="1" w:name="O_489365"/>
      <w:bookmarkEnd w:id="1"/>
      <w:r w:rsidRPr="002C6F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98" w:rsidP="002C6F98">
            <w:pPr>
              <w:pStyle w:val="TableBodyText"/>
            </w:pPr>
            <w:r w:rsidRPr="002C6F9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98" w:rsidP="002C6F98">
            <w:pPr>
              <w:pStyle w:val="TableBodyText"/>
            </w:pPr>
            <w:r w:rsidRPr="002C6F9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TableBodyText"/>
              <w:rPr>
                <w:lang w:val="en-NZ"/>
              </w:rPr>
            </w:pPr>
            <w:r w:rsidRPr="002C6F98">
              <w:rPr>
                <w:rStyle w:val="SpecialBold"/>
              </w:rPr>
              <w:t>Comments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TableBodyText"/>
              <w:rPr>
                <w:lang w:val="en-NZ"/>
              </w:rPr>
            </w:pPr>
            <w:r w:rsidRPr="002C6F9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TableBodyText"/>
              <w:rPr>
                <w:lang w:val="en-NZ"/>
              </w:rPr>
            </w:pPr>
            <w:r w:rsidRPr="002C6F9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98" w:rsidP="002C6F98">
            <w:pPr>
              <w:pStyle w:val="TableBodyText"/>
            </w:pPr>
            <w:r w:rsidRPr="002C6F98">
              <w:t xml:space="preserve">First release. Supersedes and </w:t>
            </w:r>
            <w:r w:rsidRPr="002C6F98">
              <w:t>equivalent to PSP40504</w:t>
            </w:r>
          </w:p>
        </w:tc>
      </w:tr>
    </w:tbl>
    <w:p w:rsidR="007356E9" w:rsidP="002C6F98">
      <w:pPr>
        <w:pStyle w:val="BodyText"/>
      </w:pPr>
    </w:p>
    <w:p w:rsidR="007356E9" w:rsidP="002C6F98">
      <w:pPr>
        <w:pStyle w:val="BodyText"/>
      </w:pPr>
    </w:p>
    <w:p w:rsidR="00000000" w:rsidRPr="002C6F98" w:rsidP="002C6F98">
      <w:pPr>
        <w:pStyle w:val="Heading1"/>
      </w:pPr>
      <w:bookmarkStart w:id="2" w:name="O_489358"/>
      <w:bookmarkEnd w:id="2"/>
      <w:r w:rsidRPr="002C6F98">
        <w:t>Description</w:t>
      </w:r>
    </w:p>
    <w:p w:rsidR="00000000" w:rsidRPr="002C6F98" w:rsidP="002C6F98">
      <w:pPr>
        <w:pStyle w:val="BodyText"/>
      </w:pPr>
      <w:r w:rsidRPr="002C6F98">
        <w:t xml:space="preserve">This specialist qualification covers the competencies required of finance officers in the public sector. Electives should reflect the responsibilities </w:t>
      </w:r>
      <w:r w:rsidRPr="002C6F98">
        <w:t>of the individual and the job skills required for effective performance. Where a free choice of Electives is possible in the qualification packaging rules, Electives may also be drawn from other Training Packages to reflect the work context and career plan</w:t>
      </w:r>
      <w:r w:rsidRPr="002C6F98">
        <w:t>s of the individual.</w:t>
      </w:r>
    </w:p>
    <w:p w:rsidR="00000000" w:rsidRPr="002C6F98" w:rsidP="002C6F98">
      <w:pPr>
        <w:pStyle w:val="AllowPageBreak"/>
      </w:pPr>
    </w:p>
    <w:p w:rsidR="00000000" w:rsidRPr="002C6F98" w:rsidP="002C6F98">
      <w:pPr>
        <w:pStyle w:val="Heading1"/>
      </w:pPr>
      <w:bookmarkStart w:id="3" w:name="O_489364"/>
      <w:bookmarkEnd w:id="3"/>
      <w:r w:rsidRPr="002C6F98">
        <w:t>Pathways Information</w:t>
      </w:r>
    </w:p>
    <w:p w:rsidR="00000000" w:rsidRPr="002C6F98" w:rsidP="002C6F98">
      <w:pPr>
        <w:pStyle w:val="BodyText"/>
      </w:pPr>
      <w:r w:rsidRPr="002C6F98">
        <w:t>Not applicable.</w:t>
      </w:r>
    </w:p>
    <w:p w:rsidR="00000000" w:rsidRPr="002C6F98" w:rsidP="002C6F98">
      <w:pPr>
        <w:pStyle w:val="AllowPageBreak"/>
      </w:pPr>
    </w:p>
    <w:p w:rsidR="00000000" w:rsidRPr="002C6F98" w:rsidP="002C6F98">
      <w:pPr>
        <w:pStyle w:val="Heading1"/>
      </w:pPr>
      <w:bookmarkStart w:id="4" w:name="O_489362"/>
      <w:bookmarkEnd w:id="4"/>
      <w:r w:rsidRPr="002C6F98">
        <w:t>Licensing/Regulatory Information</w:t>
      </w:r>
    </w:p>
    <w:p w:rsidR="00000000" w:rsidRPr="002C6F98" w:rsidP="002C6F98">
      <w:pPr>
        <w:pStyle w:val="BodyText"/>
      </w:pPr>
      <w:r w:rsidRPr="002C6F98">
        <w:t>Not applicable.</w:t>
      </w:r>
    </w:p>
    <w:p w:rsidR="00000000" w:rsidRPr="002C6F98" w:rsidP="002C6F98">
      <w:pPr>
        <w:pStyle w:val="AllowPageBreak"/>
      </w:pPr>
    </w:p>
    <w:p w:rsidR="00000000" w:rsidRPr="002C6F98" w:rsidP="002C6F98">
      <w:pPr>
        <w:pStyle w:val="Heading1"/>
      </w:pPr>
      <w:bookmarkStart w:id="5" w:name="O_489360"/>
      <w:bookmarkEnd w:id="5"/>
      <w:r w:rsidRPr="002C6F98">
        <w:t>Entry Requirements</w:t>
      </w:r>
    </w:p>
    <w:p w:rsidR="00000000" w:rsidRPr="002C6F98" w:rsidP="002C6F98">
      <w:pPr>
        <w:pStyle w:val="BodyText"/>
      </w:pPr>
      <w:r w:rsidRPr="002C6F98">
        <w:t>Not applicable.</w:t>
      </w:r>
    </w:p>
    <w:p w:rsidR="00000000" w:rsidRPr="002C6F98" w:rsidP="002C6F98">
      <w:pPr>
        <w:pStyle w:val="AllowPageBreak"/>
      </w:pPr>
    </w:p>
    <w:p w:rsidR="00000000" w:rsidRPr="002C6F98" w:rsidP="002C6F98">
      <w:pPr>
        <w:pStyle w:val="Heading1"/>
      </w:pPr>
      <w:bookmarkStart w:id="6" w:name="O_489359"/>
      <w:bookmarkEnd w:id="6"/>
      <w:r w:rsidRPr="002C6F98">
        <w:t>Employability Skills Summary</w:t>
      </w:r>
    </w:p>
    <w:p w:rsidR="00000000" w:rsidRPr="002C6F98" w:rsidP="002C6F98">
      <w:pPr>
        <w:pStyle w:val="BodyText"/>
      </w:pPr>
      <w:r w:rsidRPr="002C6F98">
        <w:t>Not applicable.</w:t>
      </w:r>
    </w:p>
    <w:p w:rsidR="00000000" w:rsidRPr="002C6F98" w:rsidP="002C6F98">
      <w:pPr>
        <w:pStyle w:val="AllowPageBreak"/>
      </w:pPr>
    </w:p>
    <w:p w:rsidR="00000000" w:rsidRPr="002C6F98" w:rsidP="002C6F98">
      <w:pPr>
        <w:pStyle w:val="Heading1"/>
      </w:pPr>
      <w:bookmarkStart w:id="7" w:name="O_489363"/>
      <w:bookmarkEnd w:id="7"/>
      <w:r w:rsidRPr="002C6F9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9"/>
        <w:gridCol w:w="5580"/>
      </w:tblGrid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98" w:rsidP="002C6F98">
            <w:pPr>
              <w:pStyle w:val="BodyText"/>
            </w:pPr>
            <w:r w:rsidRPr="002C6F98">
              <w:t>15 units of competency are required for this qualification:</w:t>
            </w:r>
          </w:p>
          <w:p w:rsidR="00000000" w:rsidRPr="002C6F98" w:rsidP="002C6F98">
            <w:pPr>
              <w:pStyle w:val="ListBullet"/>
            </w:pPr>
            <w:r w:rsidRPr="002C6F98">
              <w:t>8 core units</w:t>
            </w:r>
          </w:p>
          <w:p w:rsidR="00000000" w:rsidRPr="002C6F98" w:rsidP="002C6F98">
            <w:pPr>
              <w:pStyle w:val="ListBullet"/>
            </w:pPr>
            <w:r w:rsidRPr="002C6F98">
              <w:t>7 elective units including:</w:t>
            </w:r>
          </w:p>
          <w:p w:rsidR="00000000" w:rsidRPr="002C6F98" w:rsidP="002C6F98">
            <w:pPr>
              <w:pStyle w:val="ListBullet2"/>
            </w:pPr>
            <w:r w:rsidRPr="002C6F98">
              <w:t>a maximum of 1 unit from Group A</w:t>
            </w:r>
          </w:p>
          <w:p w:rsidR="00000000" w:rsidRPr="002C6F98" w:rsidP="002C6F98">
            <w:pPr>
              <w:pStyle w:val="ListBullet2"/>
            </w:pPr>
            <w:r w:rsidRPr="002C6F98">
              <w:t>at least 4 units from Group B</w:t>
            </w:r>
          </w:p>
          <w:p w:rsidR="00000000" w:rsidRPr="002C6F98" w:rsidP="002C6F98">
            <w:pPr>
              <w:pStyle w:val="ListBullet2"/>
            </w:pPr>
            <w:r w:rsidRPr="002C6F98">
              <w:t xml:space="preserve">2 units from elsewhere within this Training Package, </w:t>
            </w:r>
            <w:r w:rsidRPr="002C6F98">
              <w:rPr>
                <w:rStyle w:val="SpecialBold"/>
              </w:rPr>
              <w:t>or</w:t>
            </w:r>
            <w:r w:rsidRPr="002C6F98">
              <w:t xml:space="preserve"> any endorsed Training Package </w:t>
            </w:r>
            <w:r w:rsidRPr="002C6F98">
              <w:rPr>
                <w:rStyle w:val="SpecialBold"/>
              </w:rPr>
              <w:t>or</w:t>
            </w:r>
            <w:r w:rsidRPr="002C6F98">
              <w:t xml:space="preserve"> Accredited Course.  One unit may be selected from a Certificate III level</w:t>
            </w:r>
          </w:p>
          <w:p w:rsidR="00000000" w:rsidRPr="002C6F98" w:rsidP="002C6F98">
            <w:pPr>
              <w:pStyle w:val="BodyText"/>
            </w:pPr>
            <w:r w:rsidRPr="002C6F98">
              <w:rPr>
                <w:rStyle w:val="SpecialBold"/>
              </w:rPr>
              <w:t>Units selected should not duplicate content already covered by other units in this qualification</w:t>
            </w:r>
            <w:r w:rsidRPr="002C6F98">
              <w:t>.</w:t>
            </w:r>
          </w:p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**All other elective units must be selected from a</w:t>
            </w:r>
            <w:r w:rsidRPr="002C6F98">
              <w:t>n equivalent qualification level or higher.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rPr>
                <w:rStyle w:val="SpecialBold"/>
              </w:rPr>
              <w:t>Core Units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PSPETHC401A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Uphold and support the values and principles of public service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PSPGOV402B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Deliver and monitor service to clients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PSPGOV408A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Value diversity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PSPGOV412A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Use advanced workplace communication strategies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PSPGOV422A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Apply government processes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PSPLEGN401A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Encourage compliance with legislation in the public sector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PSPPOL404A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Support policy implementation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PSPFIN401A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Use public sector financial processes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rPr>
                <w:rStyle w:val="SpecialBold"/>
              </w:rPr>
              <w:t>Gr</w:t>
            </w:r>
            <w:r w:rsidRPr="002C6F98">
              <w:rPr>
                <w:rStyle w:val="SpecialBold"/>
              </w:rPr>
              <w:t>oup A Elective Units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PSPOHS301A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Contribute to workplace safety 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PSPOHS401B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 xml:space="preserve">Implement workplace safety procedures and programs 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rPr>
                <w:rStyle w:val="SpecialBold"/>
              </w:rPr>
              <w:t>Group B Elective Units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BSBFIA401A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Prepare financial reports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BSBFIA402A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Report on financial activity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BSBFIM502A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Manage payroll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Process business tax requirements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FNSACC402A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Prepare operational budgets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FNSACC404A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Prepare financial statements for non-reporting entities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FNSACC405A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Maintain inventory records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FNSACC302A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Administer subsidiary accounts and ledgers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FNSACC505A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Establish and maintain accounting information systems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FNSCRD302A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Monitor and control accounts receivable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FNSACC407A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Product job costing information</w:t>
            </w:r>
          </w:p>
        </w:tc>
      </w:tr>
      <w:tr w:rsidTr="007356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F98">
            <w:pPr>
              <w:pStyle w:val="BodyText"/>
              <w:rPr>
                <w:lang w:val="en-NZ"/>
              </w:rPr>
            </w:pPr>
            <w:r w:rsidRPr="002C6F98">
              <w:t>FNSFMK401A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F98" w:rsidP="002C6F98">
            <w:pPr>
              <w:pStyle w:val="BodyText"/>
            </w:pPr>
            <w:r w:rsidRPr="002C6F98">
              <w:t>Reconcile financial transactions</w:t>
            </w:r>
          </w:p>
        </w:tc>
      </w:tr>
    </w:tbl>
    <w:p w:rsidR="007356E9" w:rsidP="002C6F98">
      <w:pPr>
        <w:pStyle w:val="BodyText"/>
      </w:pPr>
    </w:p>
    <w:p w:rsidR="007356E9" w:rsidP="002C6F98">
      <w:pPr>
        <w:pStyle w:val="BodyText"/>
      </w:pPr>
    </w:p>
    <w:p w:rsidR="00000000" w:rsidRPr="002C6F98" w:rsidP="002C6F98"/>
    <w:sectPr w:rsidSect="002C6F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56E9" w:rsidP="007356E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E9" w:rsidP="002C6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6E9" w:rsidP="002C6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356E9" w:rsidP="002C6F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98" w:rsidRPr="007356E9" w:rsidP="007356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E9" w:rsidRPr="002D2AF8" w:rsidP="002C6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PSP40512 Certificate IV in Government (Financial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7356E9" w:rsidP="002C6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D0A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5C0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A4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F98"/>
  </w:style>
  <w:style w:type="character" w:customStyle="1" w:styleId="Heading1Char">
    <w:name w:val="Heading 1 Char"/>
    <w:basedOn w:val="DefaultParagraphFont"/>
    <w:link w:val="Heading1"/>
    <w:rsid w:val="002C6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F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F9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C6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F9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C6F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F98"/>
    <w:rPr>
      <w:b/>
      <w:spacing w:val="0"/>
    </w:rPr>
  </w:style>
  <w:style w:type="paragraph" w:styleId="ListBullet2">
    <w:name w:val="List Bullet 2"/>
    <w:basedOn w:val="List2"/>
    <w:rsid w:val="002C6F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F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C6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C6F9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2C6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C6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F98"/>
    <w:rPr>
      <w:i/>
    </w:rPr>
  </w:style>
  <w:style w:type="paragraph" w:styleId="Caption">
    <w:name w:val="caption"/>
    <w:basedOn w:val="BodyText"/>
    <w:next w:val="Normal"/>
    <w:qFormat/>
    <w:rsid w:val="002C6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F98"/>
  </w:style>
  <w:style w:type="paragraph" w:styleId="TableofFigures">
    <w:name w:val="table of figures"/>
    <w:basedOn w:val="Normal"/>
    <w:next w:val="Normal"/>
    <w:semiHidden/>
    <w:rsid w:val="002C6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F98"/>
    <w:pPr>
      <w:numPr>
        <w:numId w:val="11"/>
      </w:numPr>
    </w:pPr>
  </w:style>
  <w:style w:type="character" w:customStyle="1" w:styleId="WingdingSymbols">
    <w:name w:val="Wingding Symbols"/>
    <w:rsid w:val="002C6F98"/>
    <w:rPr>
      <w:rFonts w:ascii="Wingdings" w:hAnsi="Wingdings"/>
    </w:rPr>
  </w:style>
  <w:style w:type="paragraph" w:customStyle="1" w:styleId="TableHeading">
    <w:name w:val="Table Heading"/>
    <w:basedOn w:val="HeadingBase"/>
    <w:rsid w:val="002C6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F98"/>
    <w:rPr>
      <w:color w:val="0033CC"/>
      <w:u w:val="none"/>
    </w:rPr>
  </w:style>
  <w:style w:type="paragraph" w:customStyle="1" w:styleId="BodyTextRight">
    <w:name w:val="Body Text Right"/>
    <w:basedOn w:val="BodyText"/>
    <w:rsid w:val="002C6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F98"/>
    <w:rPr>
      <w:sz w:val="32"/>
    </w:rPr>
  </w:style>
  <w:style w:type="paragraph" w:customStyle="1" w:styleId="HeadingProcedure">
    <w:name w:val="Heading Procedure"/>
    <w:basedOn w:val="HeadingBase"/>
    <w:next w:val="Normal"/>
    <w:rsid w:val="002C6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C6F98"/>
    <w:pPr>
      <w:ind w:firstLine="0"/>
    </w:pPr>
  </w:style>
  <w:style w:type="paragraph" w:customStyle="1" w:styleId="ListNote">
    <w:name w:val="List Note"/>
    <w:basedOn w:val="List"/>
    <w:rsid w:val="002C6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F98"/>
    <w:rPr>
      <w:rFonts w:ascii="Courier New" w:hAnsi="Courier New"/>
    </w:rPr>
  </w:style>
  <w:style w:type="paragraph" w:customStyle="1" w:styleId="NoteBullet">
    <w:name w:val="Note Bullet"/>
    <w:basedOn w:val="Note"/>
    <w:rsid w:val="002C6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F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6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F98"/>
    <w:rPr>
      <w:b/>
      <w:smallCaps/>
    </w:rPr>
  </w:style>
  <w:style w:type="paragraph" w:customStyle="1" w:styleId="TableListNumber">
    <w:name w:val="Table List Number"/>
    <w:basedOn w:val="ListNumber"/>
    <w:rsid w:val="002C6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F98"/>
    <w:pPr>
      <w:numPr>
        <w:numId w:val="9"/>
      </w:numPr>
    </w:pPr>
  </w:style>
  <w:style w:type="paragraph" w:customStyle="1" w:styleId="ListAlpha2">
    <w:name w:val="List Alpha 2"/>
    <w:basedOn w:val="List2"/>
    <w:rsid w:val="002C6F98"/>
    <w:pPr>
      <w:numPr>
        <w:numId w:val="8"/>
      </w:numPr>
    </w:pPr>
  </w:style>
  <w:style w:type="paragraph" w:styleId="List2">
    <w:name w:val="List 2"/>
    <w:basedOn w:val="BodyText"/>
    <w:rsid w:val="002C6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F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F98"/>
    <w:pPr>
      <w:numPr>
        <w:numId w:val="3"/>
      </w:numPr>
    </w:pPr>
  </w:style>
  <w:style w:type="paragraph" w:styleId="ListBullet5">
    <w:name w:val="List Bullet 5"/>
    <w:basedOn w:val="List5"/>
    <w:rsid w:val="002C6F98"/>
    <w:pPr>
      <w:numPr>
        <w:numId w:val="4"/>
      </w:numPr>
    </w:pPr>
  </w:style>
  <w:style w:type="paragraph" w:styleId="ListContinue2">
    <w:name w:val="List Continue 2"/>
    <w:basedOn w:val="List2"/>
    <w:rsid w:val="002C6F98"/>
    <w:pPr>
      <w:ind w:firstLine="0"/>
    </w:pPr>
  </w:style>
  <w:style w:type="paragraph" w:styleId="ListContinue3">
    <w:name w:val="List Continue 3"/>
    <w:basedOn w:val="List3"/>
    <w:rsid w:val="002C6F98"/>
    <w:pPr>
      <w:ind w:left="1021" w:firstLine="0"/>
    </w:pPr>
  </w:style>
  <w:style w:type="paragraph" w:styleId="ListContinue4">
    <w:name w:val="List Continue 4"/>
    <w:basedOn w:val="List4"/>
    <w:rsid w:val="002C6F98"/>
    <w:pPr>
      <w:ind w:firstLine="0"/>
    </w:pPr>
  </w:style>
  <w:style w:type="paragraph" w:styleId="ListContinue5">
    <w:name w:val="List Continue 5"/>
    <w:basedOn w:val="List5"/>
    <w:rsid w:val="002C6F98"/>
    <w:pPr>
      <w:ind w:firstLine="0"/>
    </w:pPr>
  </w:style>
  <w:style w:type="paragraph" w:styleId="ListNumber3">
    <w:name w:val="List Number 3"/>
    <w:basedOn w:val="List3"/>
    <w:rsid w:val="002C6F98"/>
    <w:pPr>
      <w:numPr>
        <w:numId w:val="5"/>
      </w:numPr>
    </w:pPr>
  </w:style>
  <w:style w:type="paragraph" w:styleId="ListNumber4">
    <w:name w:val="List Number 4"/>
    <w:basedOn w:val="List4"/>
    <w:rsid w:val="002C6F98"/>
    <w:pPr>
      <w:numPr>
        <w:numId w:val="6"/>
      </w:numPr>
    </w:pPr>
  </w:style>
  <w:style w:type="paragraph" w:styleId="ListNumber5">
    <w:name w:val="List Number 5"/>
    <w:basedOn w:val="List5"/>
    <w:rsid w:val="002C6F98"/>
    <w:pPr>
      <w:numPr>
        <w:numId w:val="7"/>
      </w:numPr>
    </w:pPr>
  </w:style>
  <w:style w:type="paragraph" w:styleId="BlockText">
    <w:name w:val="Block Text"/>
    <w:basedOn w:val="Normal"/>
    <w:rsid w:val="002C6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F98"/>
    <w:rPr>
      <w:sz w:val="16"/>
      <w:vertAlign w:val="superscript"/>
    </w:rPr>
  </w:style>
  <w:style w:type="character" w:customStyle="1" w:styleId="Symbols">
    <w:name w:val="Symbols"/>
    <w:basedOn w:val="DefaultParagraphFont"/>
    <w:rsid w:val="002C6F98"/>
    <w:rPr>
      <w:rFonts w:ascii="Symbol" w:hAnsi="Symbol"/>
    </w:rPr>
  </w:style>
  <w:style w:type="character" w:customStyle="1" w:styleId="MenuOptions">
    <w:name w:val="Menu Options"/>
    <w:basedOn w:val="DefaultParagraphFont"/>
    <w:rsid w:val="002C6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F98"/>
    <w:rPr>
      <w:b/>
    </w:rPr>
  </w:style>
  <w:style w:type="character" w:customStyle="1" w:styleId="Underlined">
    <w:name w:val="Underlined"/>
    <w:basedOn w:val="DefaultParagraphFont"/>
    <w:rsid w:val="002C6F98"/>
    <w:rPr>
      <w:u w:val="single"/>
    </w:rPr>
  </w:style>
  <w:style w:type="paragraph" w:customStyle="1" w:styleId="TableBodyTextRight">
    <w:name w:val="Table Body Text Right"/>
    <w:basedOn w:val="TableBodyText"/>
    <w:rsid w:val="002C6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F98"/>
    <w:rPr>
      <w:sz w:val="18"/>
    </w:rPr>
  </w:style>
  <w:style w:type="paragraph" w:customStyle="1" w:styleId="BodySmallRight">
    <w:name w:val="Body Small Right"/>
    <w:basedOn w:val="BodyTextRight"/>
    <w:rsid w:val="002C6F98"/>
    <w:rPr>
      <w:sz w:val="18"/>
      <w:szCs w:val="18"/>
    </w:rPr>
  </w:style>
  <w:style w:type="paragraph" w:customStyle="1" w:styleId="MarginEdition">
    <w:name w:val="Margin Edition"/>
    <w:basedOn w:val="MarginNote"/>
    <w:rsid w:val="002C6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F98"/>
    <w:rPr>
      <w:sz w:val="2"/>
      <w:szCs w:val="2"/>
    </w:rPr>
  </w:style>
  <w:style w:type="character" w:customStyle="1" w:styleId="Small">
    <w:name w:val="Small"/>
    <w:basedOn w:val="DefaultParagraphFont"/>
    <w:rsid w:val="002C6F98"/>
    <w:rPr>
      <w:sz w:val="16"/>
    </w:rPr>
  </w:style>
  <w:style w:type="paragraph" w:customStyle="1" w:styleId="WideTable">
    <w:name w:val="Wide Table"/>
    <w:basedOn w:val="Normal"/>
    <w:rsid w:val="002C6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F98"/>
  </w:style>
  <w:style w:type="paragraph" w:styleId="Quote">
    <w:name w:val="Quote"/>
    <w:basedOn w:val="Heading1"/>
    <w:link w:val="QuoteChar"/>
    <w:qFormat/>
    <w:rsid w:val="002C6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F98"/>
    <w:pPr>
      <w:pageBreakBefore/>
    </w:pPr>
  </w:style>
  <w:style w:type="paragraph" w:customStyle="1" w:styleId="Border">
    <w:name w:val="Border"/>
    <w:basedOn w:val="Normal"/>
    <w:qFormat/>
    <w:rsid w:val="002C6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F98"/>
    <w:rPr>
      <w:u w:val="single"/>
    </w:rPr>
  </w:style>
  <w:style w:type="character" w:customStyle="1" w:styleId="BoldandItalics">
    <w:name w:val="Bold and Italics"/>
    <w:qFormat/>
    <w:rsid w:val="002C6F98"/>
    <w:rPr>
      <w:b/>
      <w:i/>
      <w:u w:val="none"/>
    </w:rPr>
  </w:style>
  <w:style w:type="paragraph" w:styleId="BalloonText">
    <w:name w:val="Balloon Text"/>
    <w:basedOn w:val="Normal"/>
    <w:link w:val="BalloonTextChar"/>
    <w:rsid w:val="002C6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F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F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332</Words>
  <Characters>2175</Characters>
  <Application>Microsoft Office Word</Application>
  <DocSecurity>0</DocSecurity>
  <Lines>99</Lines>
  <Paragraphs>76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PSP40512 Certificate IV in Government (Financial Services)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2012-11-01T18:44:00Z</dcterms:created>
  <dcterms:modified xsi:type="dcterms:W3CDTF">2012-11-01T18:44:00Z</dcterms:modified>
</cp:coreProperties>
</file>