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81A" w:rsidP="0067581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PSP30412 Certificate III in Government (Land Administration)</w:t>
      </w:r>
      <w:r>
        <w:fldChar w:fldCharType="end"/>
      </w:r>
    </w:p>
    <w:p w:rsidR="0067581A" w:rsidP="0067581A">
      <w:pPr>
        <w:pStyle w:val="Version"/>
        <w:sectPr w:rsidSect="00B62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3E0" w:rsidP="00B623E0">
      <w:pPr>
        <w:pStyle w:val="SuperHeading"/>
      </w:pPr>
      <w:r w:rsidRPr="00B623E0">
        <w:t>PSP30412 Certificate III in Government (Land Administration)</w:t>
      </w:r>
    </w:p>
    <w:p w:rsidR="00000000" w:rsidRPr="00B623E0" w:rsidP="00B623E0">
      <w:pPr>
        <w:pStyle w:val="Heading1"/>
      </w:pPr>
      <w:bookmarkStart w:id="1" w:name="O_502574"/>
      <w:bookmarkEnd w:id="1"/>
      <w:r w:rsidRPr="00B623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75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3E0" w:rsidP="00B623E0">
            <w:pPr>
              <w:pStyle w:val="TableBodyText"/>
            </w:pPr>
            <w:r w:rsidRPr="00B623E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3E0" w:rsidP="00B623E0">
            <w:pPr>
              <w:pStyle w:val="TableBodyText"/>
            </w:pPr>
            <w:r w:rsidRPr="00B623E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TableBodyText"/>
              <w:rPr>
                <w:lang w:val="en-NZ"/>
              </w:rPr>
            </w:pPr>
            <w:r w:rsidRPr="00B623E0">
              <w:rPr>
                <w:rStyle w:val="SpecialBold"/>
              </w:rPr>
              <w:t>Comments</w:t>
            </w:r>
          </w:p>
        </w:tc>
      </w:tr>
      <w:tr w:rsidTr="00675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TableBodyText"/>
              <w:rPr>
                <w:lang w:val="en-NZ"/>
              </w:rPr>
            </w:pPr>
            <w:r w:rsidRPr="00B623E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TableBodyText"/>
              <w:rPr>
                <w:lang w:val="en-NZ"/>
              </w:rPr>
            </w:pPr>
            <w:r w:rsidRPr="00B623E0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3E0" w:rsidP="00B623E0">
            <w:pPr>
              <w:pStyle w:val="TableBodyText"/>
            </w:pPr>
            <w:r w:rsidRPr="00B623E0">
              <w:t>First release. Supersedes an</w:t>
            </w:r>
            <w:r w:rsidRPr="00B623E0">
              <w:t>d equivalent to PSP30404</w:t>
            </w:r>
          </w:p>
        </w:tc>
      </w:tr>
    </w:tbl>
    <w:p w:rsidR="0067581A" w:rsidP="00B623E0">
      <w:pPr>
        <w:pStyle w:val="TableBodyText"/>
      </w:pPr>
    </w:p>
    <w:p w:rsidR="0067581A" w:rsidP="00B623E0">
      <w:pPr>
        <w:pStyle w:val="TableBodyText"/>
      </w:pPr>
    </w:p>
    <w:p w:rsidR="00000000" w:rsidRPr="00B623E0" w:rsidP="00B623E0">
      <w:pPr>
        <w:pStyle w:val="Heading1"/>
      </w:pPr>
      <w:bookmarkStart w:id="2" w:name="O_502567"/>
      <w:bookmarkEnd w:id="2"/>
      <w:r w:rsidRPr="00B623E0">
        <w:t>Description</w:t>
      </w:r>
    </w:p>
    <w:p w:rsidR="00000000" w:rsidRPr="00B623E0" w:rsidP="00B623E0">
      <w:pPr>
        <w:pStyle w:val="BodyText"/>
      </w:pPr>
      <w:r w:rsidRPr="00B623E0">
        <w:t xml:space="preserve">This specialist qualification covers the competencies required by those working at operational level in public land administration. Electives </w:t>
      </w:r>
      <w:r w:rsidRPr="00B623E0">
        <w:t>should reflect the responsibilities of the individual and the job skills required for effective performance. Where a free choice of Electives is possible in the qualification packaging rules, Electives may also be drawn from other Training Packages to refl</w:t>
      </w:r>
      <w:r w:rsidRPr="00B623E0">
        <w:t>ect the work context and career plans of the individual.</w:t>
      </w:r>
    </w:p>
    <w:p w:rsidR="00000000" w:rsidRPr="00B623E0" w:rsidP="00B623E0">
      <w:pPr>
        <w:pStyle w:val="AllowPageBreak"/>
      </w:pPr>
    </w:p>
    <w:p w:rsidR="00000000" w:rsidRPr="00B623E0" w:rsidP="00B623E0">
      <w:pPr>
        <w:pStyle w:val="Heading1"/>
      </w:pPr>
      <w:bookmarkStart w:id="3" w:name="O_502573"/>
      <w:bookmarkEnd w:id="3"/>
      <w:r w:rsidRPr="00B623E0">
        <w:t>Pathways Information</w:t>
      </w:r>
    </w:p>
    <w:p w:rsidR="00000000" w:rsidRPr="00B623E0" w:rsidP="00B623E0">
      <w:pPr>
        <w:pStyle w:val="BodyText"/>
      </w:pPr>
      <w:r w:rsidRPr="00B623E0">
        <w:t>Not applicable.</w:t>
      </w:r>
    </w:p>
    <w:p w:rsidR="00000000" w:rsidRPr="00B623E0" w:rsidP="00B623E0">
      <w:pPr>
        <w:pStyle w:val="AllowPageBreak"/>
      </w:pPr>
    </w:p>
    <w:p w:rsidR="00000000" w:rsidRPr="00B623E0" w:rsidP="00B623E0">
      <w:pPr>
        <w:pStyle w:val="Heading1"/>
      </w:pPr>
      <w:bookmarkStart w:id="4" w:name="O_502571"/>
      <w:bookmarkEnd w:id="4"/>
      <w:r w:rsidRPr="00B623E0">
        <w:t>Licensing/Regulatory Information</w:t>
      </w:r>
    </w:p>
    <w:p w:rsidR="00000000" w:rsidRPr="00B623E0" w:rsidP="00B623E0">
      <w:pPr>
        <w:pStyle w:val="BodyText"/>
      </w:pPr>
      <w:r w:rsidRPr="00B623E0">
        <w:t>Not applicable.</w:t>
      </w:r>
    </w:p>
    <w:p w:rsidR="00000000" w:rsidRPr="00B623E0" w:rsidP="00B623E0">
      <w:pPr>
        <w:pStyle w:val="AllowPageBreak"/>
      </w:pPr>
    </w:p>
    <w:p w:rsidR="00000000" w:rsidRPr="00B623E0" w:rsidP="00B623E0">
      <w:pPr>
        <w:pStyle w:val="Heading1"/>
      </w:pPr>
      <w:bookmarkStart w:id="5" w:name="O_502569"/>
      <w:bookmarkEnd w:id="5"/>
      <w:r w:rsidRPr="00B623E0">
        <w:t>Entry Requirements</w:t>
      </w:r>
    </w:p>
    <w:p w:rsidR="00000000" w:rsidRPr="00B623E0" w:rsidP="00B623E0">
      <w:pPr>
        <w:pStyle w:val="BodyText"/>
      </w:pPr>
      <w:r w:rsidRPr="00B623E0">
        <w:t>Not applicable.</w:t>
      </w:r>
    </w:p>
    <w:p w:rsidR="00000000" w:rsidRPr="00B623E0" w:rsidP="00B623E0">
      <w:pPr>
        <w:pStyle w:val="AllowPageBreak"/>
      </w:pPr>
    </w:p>
    <w:p w:rsidR="00000000" w:rsidRPr="00B623E0" w:rsidP="00B623E0">
      <w:pPr>
        <w:pStyle w:val="Heading1"/>
      </w:pPr>
      <w:bookmarkStart w:id="6" w:name="O_502568"/>
      <w:bookmarkEnd w:id="6"/>
      <w:r w:rsidRPr="00B623E0">
        <w:t>Employability Skills Summary</w:t>
      </w:r>
    </w:p>
    <w:p w:rsidR="00000000" w:rsidRPr="00B623E0" w:rsidP="00B623E0">
      <w:pPr>
        <w:pStyle w:val="BodyText"/>
      </w:pPr>
      <w:r w:rsidRPr="00B623E0">
        <w:t>Not applicable.</w:t>
      </w:r>
    </w:p>
    <w:p w:rsidR="00000000" w:rsidRPr="00B623E0" w:rsidP="00B623E0">
      <w:pPr>
        <w:pStyle w:val="AllowPageBreak"/>
      </w:pPr>
    </w:p>
    <w:p w:rsidR="00000000" w:rsidRPr="00B623E0" w:rsidP="00B623E0">
      <w:pPr>
        <w:pStyle w:val="Heading1"/>
      </w:pPr>
      <w:bookmarkStart w:id="7" w:name="O_502572"/>
      <w:bookmarkEnd w:id="7"/>
      <w:r w:rsidRPr="00B623E0">
        <w:t>Packaging Rules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560"/>
      </w:tblGrid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3E0" w:rsidP="00B623E0">
            <w:pPr>
              <w:pStyle w:val="BodyText"/>
            </w:pPr>
            <w:r w:rsidRPr="00B623E0">
              <w:t>11 units of competency are required for this qualification:</w:t>
            </w:r>
          </w:p>
          <w:p w:rsidR="00000000" w:rsidRPr="00B623E0" w:rsidP="00B623E0">
            <w:pPr>
              <w:pStyle w:val="ListBullet"/>
            </w:pPr>
            <w:r w:rsidRPr="00B623E0">
              <w:t>5 core units</w:t>
            </w:r>
          </w:p>
          <w:p w:rsidR="00000000" w:rsidRPr="00B623E0" w:rsidP="00B623E0">
            <w:pPr>
              <w:pStyle w:val="ListBullet"/>
            </w:pPr>
            <w:r w:rsidRPr="00B623E0">
              <w:t xml:space="preserve">6 elective units </w:t>
            </w:r>
          </w:p>
          <w:p w:rsidR="00000000" w:rsidRPr="00B623E0" w:rsidP="00B623E0">
            <w:pPr>
              <w:pStyle w:val="BodyText"/>
            </w:pPr>
            <w:r w:rsidRPr="00B623E0">
              <w:t xml:space="preserve">Choose at least 4 elective units from the list below, and remaining units from elsewhere within this Training Package, </w:t>
            </w:r>
            <w:r w:rsidRPr="00B623E0">
              <w:rPr>
                <w:rStyle w:val="SpecialBold"/>
              </w:rPr>
              <w:t>or</w:t>
            </w:r>
            <w:r w:rsidRPr="00B623E0">
              <w:t xml:space="preserve"> another endorsed Training Package </w:t>
            </w:r>
            <w:r w:rsidRPr="00B623E0">
              <w:rPr>
                <w:rStyle w:val="SpecialBold"/>
              </w:rPr>
              <w:t>or</w:t>
            </w:r>
            <w:r w:rsidRPr="00B623E0">
              <w:t xml:space="preserve"> Accredited Course.</w:t>
            </w:r>
          </w:p>
          <w:p w:rsidR="00000000" w:rsidRPr="00B623E0" w:rsidP="00B623E0">
            <w:pPr>
              <w:pStyle w:val="BodyText"/>
            </w:pPr>
            <w:r w:rsidRPr="00B623E0">
              <w:rPr>
                <w:rStyle w:val="SpecialBold"/>
              </w:rPr>
              <w:t xml:space="preserve">Units selected should not duplicate content already covered by other units in </w:t>
            </w:r>
            <w:r w:rsidRPr="00B623E0">
              <w:rPr>
                <w:rStyle w:val="SpecialBold"/>
              </w:rPr>
              <w:t>this qualification</w:t>
            </w:r>
            <w:r w:rsidRPr="00B623E0">
              <w:t>.</w:t>
            </w:r>
          </w:p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 xml:space="preserve">All elective units must be selected from an equivalent qualification level or higher. 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rPr>
                <w:rStyle w:val="SpecialBold"/>
              </w:rPr>
              <w:t>Core Units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PSPETHC301B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Uphold the values and principles of public service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PSPGOV308B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Work effectively with diversity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PSPLEGN301B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Comply with legislation in the public sector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PSPOHS301A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 xml:space="preserve">Contribute to workplace safety 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PSPLAND302A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Investigate tenure and land use history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rPr>
                <w:rStyle w:val="SpecialBold"/>
              </w:rPr>
              <w:t>Elective Units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PSPLAND301A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Collect land revenue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PSPLAND303A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Administer public land tenures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PSPLAND304A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Provide administrative support for public reserves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PSPLAND305A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Provide administrative support for reserve management bodies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PSPLAND306A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Dispose of public land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PSPLAND307A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Assist in processing Aboriginal land claims/applications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PSPLAND308A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Compile and check survey plans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PSPLAND309A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Administer roads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FPICOT2233B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Navigate in forest areas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AHCWRK311A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Conduct site inspections</w:t>
            </w:r>
          </w:p>
        </w:tc>
      </w:tr>
      <w:tr w:rsidTr="0067581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E0">
            <w:pPr>
              <w:pStyle w:val="BodyText"/>
              <w:rPr>
                <w:lang w:val="en-NZ"/>
              </w:rPr>
            </w:pPr>
            <w:r w:rsidRPr="00B623E0">
              <w:t>FPICOT2233B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3E0" w:rsidP="00B623E0">
            <w:pPr>
              <w:pStyle w:val="BodyText"/>
            </w:pPr>
            <w:r w:rsidRPr="00B623E0">
              <w:t>Navigate in forest areas</w:t>
            </w:r>
          </w:p>
        </w:tc>
      </w:tr>
    </w:tbl>
    <w:p w:rsidR="0067581A" w:rsidP="00B623E0">
      <w:pPr>
        <w:pStyle w:val="BodyText"/>
      </w:pPr>
    </w:p>
    <w:p w:rsidR="0067581A" w:rsidP="00B623E0">
      <w:pPr>
        <w:pStyle w:val="BodyText"/>
      </w:pPr>
    </w:p>
    <w:p w:rsidR="00000000" w:rsidRPr="00B623E0" w:rsidP="00B623E0"/>
    <w:sectPr w:rsidSect="00B623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581A" w:rsidP="0067581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1A" w:rsidP="00B62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81A" w:rsidP="00B62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7581A" w:rsidP="00B623E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E0" w:rsidRPr="0067581A" w:rsidP="006758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1A" w:rsidRPr="002D2AF8" w:rsidP="00B62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PSP30412 Certificate III in Government (Land Administration)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67581A" w:rsidP="00B62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6A8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5A1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3E0"/>
  </w:style>
  <w:style w:type="character" w:customStyle="1" w:styleId="Heading1Char">
    <w:name w:val="Heading 1 Char"/>
    <w:basedOn w:val="DefaultParagraphFont"/>
    <w:link w:val="Heading1"/>
    <w:rsid w:val="00B62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3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3E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62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3E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623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3E0"/>
    <w:rPr>
      <w:b/>
      <w:spacing w:val="0"/>
    </w:rPr>
  </w:style>
  <w:style w:type="paragraph" w:customStyle="1" w:styleId="SuperHeading">
    <w:name w:val="SuperHeading"/>
    <w:basedOn w:val="Normal"/>
    <w:rsid w:val="00B623E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62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623E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B62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62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3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3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3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3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3E0"/>
    <w:rPr>
      <w:i/>
    </w:rPr>
  </w:style>
  <w:style w:type="paragraph" w:styleId="Caption">
    <w:name w:val="caption"/>
    <w:basedOn w:val="BodyText"/>
    <w:next w:val="Normal"/>
    <w:qFormat/>
    <w:rsid w:val="00B62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3E0"/>
  </w:style>
  <w:style w:type="paragraph" w:styleId="TableofFigures">
    <w:name w:val="table of figures"/>
    <w:basedOn w:val="Normal"/>
    <w:next w:val="Normal"/>
    <w:semiHidden/>
    <w:rsid w:val="00B62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3E0"/>
    <w:pPr>
      <w:numPr>
        <w:numId w:val="10"/>
      </w:numPr>
    </w:pPr>
  </w:style>
  <w:style w:type="character" w:customStyle="1" w:styleId="WingdingSymbols">
    <w:name w:val="Wingding Symbols"/>
    <w:rsid w:val="00B623E0"/>
    <w:rPr>
      <w:rFonts w:ascii="Wingdings" w:hAnsi="Wingdings"/>
    </w:rPr>
  </w:style>
  <w:style w:type="paragraph" w:customStyle="1" w:styleId="TableHeading">
    <w:name w:val="Table Heading"/>
    <w:basedOn w:val="HeadingBase"/>
    <w:rsid w:val="00B62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3E0"/>
    <w:rPr>
      <w:color w:val="0033CC"/>
      <w:u w:val="none"/>
    </w:rPr>
  </w:style>
  <w:style w:type="paragraph" w:customStyle="1" w:styleId="BodyTextRight">
    <w:name w:val="Body Text Right"/>
    <w:basedOn w:val="BodyText"/>
    <w:rsid w:val="00B62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3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3E0"/>
    <w:rPr>
      <w:sz w:val="32"/>
    </w:rPr>
  </w:style>
  <w:style w:type="paragraph" w:customStyle="1" w:styleId="HeadingProcedure">
    <w:name w:val="Heading Procedure"/>
    <w:basedOn w:val="HeadingBase"/>
    <w:next w:val="Normal"/>
    <w:rsid w:val="00B62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623E0"/>
    <w:pPr>
      <w:ind w:firstLine="0"/>
    </w:pPr>
  </w:style>
  <w:style w:type="paragraph" w:customStyle="1" w:styleId="ListNote">
    <w:name w:val="List Note"/>
    <w:basedOn w:val="List"/>
    <w:rsid w:val="00B62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3E0"/>
    <w:rPr>
      <w:rFonts w:ascii="Courier New" w:hAnsi="Courier New"/>
    </w:rPr>
  </w:style>
  <w:style w:type="paragraph" w:customStyle="1" w:styleId="NoteBullet">
    <w:name w:val="Note Bullet"/>
    <w:basedOn w:val="Note"/>
    <w:rsid w:val="00B62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3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2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3E0"/>
    <w:rPr>
      <w:b/>
      <w:smallCaps/>
    </w:rPr>
  </w:style>
  <w:style w:type="paragraph" w:customStyle="1" w:styleId="TableListNumber">
    <w:name w:val="Table List Number"/>
    <w:basedOn w:val="ListNumber"/>
    <w:rsid w:val="00B62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3E0"/>
    <w:pPr>
      <w:numPr>
        <w:numId w:val="8"/>
      </w:numPr>
    </w:pPr>
  </w:style>
  <w:style w:type="paragraph" w:customStyle="1" w:styleId="ListAlpha2">
    <w:name w:val="List Alpha 2"/>
    <w:basedOn w:val="List2"/>
    <w:rsid w:val="00B623E0"/>
    <w:pPr>
      <w:numPr>
        <w:numId w:val="7"/>
      </w:numPr>
    </w:pPr>
  </w:style>
  <w:style w:type="paragraph" w:styleId="List2">
    <w:name w:val="List 2"/>
    <w:basedOn w:val="BodyText"/>
    <w:rsid w:val="00B623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3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3E0"/>
    <w:pPr>
      <w:numPr>
        <w:numId w:val="2"/>
      </w:numPr>
    </w:pPr>
  </w:style>
  <w:style w:type="paragraph" w:styleId="ListBullet5">
    <w:name w:val="List Bullet 5"/>
    <w:basedOn w:val="List5"/>
    <w:rsid w:val="00B623E0"/>
    <w:pPr>
      <w:numPr>
        <w:numId w:val="3"/>
      </w:numPr>
    </w:pPr>
  </w:style>
  <w:style w:type="paragraph" w:styleId="ListContinue2">
    <w:name w:val="List Continue 2"/>
    <w:basedOn w:val="List2"/>
    <w:rsid w:val="00B623E0"/>
    <w:pPr>
      <w:ind w:firstLine="0"/>
    </w:pPr>
  </w:style>
  <w:style w:type="paragraph" w:styleId="ListContinue3">
    <w:name w:val="List Continue 3"/>
    <w:basedOn w:val="List3"/>
    <w:rsid w:val="00B623E0"/>
    <w:pPr>
      <w:ind w:left="1021" w:firstLine="0"/>
    </w:pPr>
  </w:style>
  <w:style w:type="paragraph" w:styleId="ListContinue4">
    <w:name w:val="List Continue 4"/>
    <w:basedOn w:val="List4"/>
    <w:rsid w:val="00B623E0"/>
    <w:pPr>
      <w:ind w:firstLine="0"/>
    </w:pPr>
  </w:style>
  <w:style w:type="paragraph" w:styleId="ListContinue5">
    <w:name w:val="List Continue 5"/>
    <w:basedOn w:val="List5"/>
    <w:rsid w:val="00B623E0"/>
    <w:pPr>
      <w:ind w:firstLine="0"/>
    </w:pPr>
  </w:style>
  <w:style w:type="paragraph" w:styleId="ListNumber3">
    <w:name w:val="List Number 3"/>
    <w:basedOn w:val="List3"/>
    <w:rsid w:val="00B623E0"/>
    <w:pPr>
      <w:numPr>
        <w:numId w:val="4"/>
      </w:numPr>
    </w:pPr>
  </w:style>
  <w:style w:type="paragraph" w:styleId="ListNumber4">
    <w:name w:val="List Number 4"/>
    <w:basedOn w:val="List4"/>
    <w:rsid w:val="00B623E0"/>
    <w:pPr>
      <w:numPr>
        <w:numId w:val="5"/>
      </w:numPr>
    </w:pPr>
  </w:style>
  <w:style w:type="paragraph" w:styleId="ListNumber5">
    <w:name w:val="List Number 5"/>
    <w:basedOn w:val="List5"/>
    <w:rsid w:val="00B623E0"/>
    <w:pPr>
      <w:numPr>
        <w:numId w:val="6"/>
      </w:numPr>
    </w:pPr>
  </w:style>
  <w:style w:type="paragraph" w:styleId="BlockText">
    <w:name w:val="Block Text"/>
    <w:basedOn w:val="Normal"/>
    <w:rsid w:val="00B62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3E0"/>
    <w:rPr>
      <w:sz w:val="16"/>
      <w:vertAlign w:val="superscript"/>
    </w:rPr>
  </w:style>
  <w:style w:type="character" w:customStyle="1" w:styleId="Symbols">
    <w:name w:val="Symbols"/>
    <w:basedOn w:val="DefaultParagraphFont"/>
    <w:rsid w:val="00B623E0"/>
    <w:rPr>
      <w:rFonts w:ascii="Symbol" w:hAnsi="Symbol"/>
    </w:rPr>
  </w:style>
  <w:style w:type="character" w:customStyle="1" w:styleId="MenuOptions">
    <w:name w:val="Menu Options"/>
    <w:basedOn w:val="DefaultParagraphFont"/>
    <w:rsid w:val="00B62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3E0"/>
    <w:rPr>
      <w:b/>
    </w:rPr>
  </w:style>
  <w:style w:type="character" w:customStyle="1" w:styleId="Underlined">
    <w:name w:val="Underlined"/>
    <w:basedOn w:val="DefaultParagraphFont"/>
    <w:rsid w:val="00B623E0"/>
    <w:rPr>
      <w:u w:val="single"/>
    </w:rPr>
  </w:style>
  <w:style w:type="paragraph" w:customStyle="1" w:styleId="TableBodyTextRight">
    <w:name w:val="Table Body Text Right"/>
    <w:basedOn w:val="TableBodyText"/>
    <w:rsid w:val="00B62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3E0"/>
    <w:rPr>
      <w:sz w:val="18"/>
    </w:rPr>
  </w:style>
  <w:style w:type="paragraph" w:customStyle="1" w:styleId="BodySmallRight">
    <w:name w:val="Body Small Right"/>
    <w:basedOn w:val="BodyTextRight"/>
    <w:rsid w:val="00B623E0"/>
    <w:rPr>
      <w:sz w:val="18"/>
      <w:szCs w:val="18"/>
    </w:rPr>
  </w:style>
  <w:style w:type="paragraph" w:customStyle="1" w:styleId="MarginEdition">
    <w:name w:val="Margin Edition"/>
    <w:basedOn w:val="MarginNote"/>
    <w:rsid w:val="00B62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3E0"/>
    <w:rPr>
      <w:sz w:val="2"/>
      <w:szCs w:val="2"/>
    </w:rPr>
  </w:style>
  <w:style w:type="character" w:customStyle="1" w:styleId="Small">
    <w:name w:val="Small"/>
    <w:basedOn w:val="DefaultParagraphFont"/>
    <w:rsid w:val="00B623E0"/>
    <w:rPr>
      <w:sz w:val="16"/>
    </w:rPr>
  </w:style>
  <w:style w:type="paragraph" w:customStyle="1" w:styleId="WideTable">
    <w:name w:val="Wide Table"/>
    <w:basedOn w:val="Normal"/>
    <w:rsid w:val="00B62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3E0"/>
  </w:style>
  <w:style w:type="paragraph" w:styleId="Quote">
    <w:name w:val="Quote"/>
    <w:basedOn w:val="Heading1"/>
    <w:link w:val="QuoteChar"/>
    <w:qFormat/>
    <w:rsid w:val="00B62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3E0"/>
    <w:pPr>
      <w:pageBreakBefore/>
    </w:pPr>
  </w:style>
  <w:style w:type="paragraph" w:customStyle="1" w:styleId="Border">
    <w:name w:val="Border"/>
    <w:basedOn w:val="Normal"/>
    <w:qFormat/>
    <w:rsid w:val="00B62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3E0"/>
    <w:rPr>
      <w:u w:val="single"/>
    </w:rPr>
  </w:style>
  <w:style w:type="character" w:customStyle="1" w:styleId="BoldandItalics">
    <w:name w:val="Bold and Italics"/>
    <w:qFormat/>
    <w:rsid w:val="00B623E0"/>
    <w:rPr>
      <w:b/>
      <w:i/>
      <w:u w:val="none"/>
    </w:rPr>
  </w:style>
  <w:style w:type="paragraph" w:styleId="BalloonText">
    <w:name w:val="Balloon Text"/>
    <w:basedOn w:val="Normal"/>
    <w:link w:val="BalloonTextChar"/>
    <w:rsid w:val="00B62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3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3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284</Words>
  <Characters>1846</Characters>
  <Application>Microsoft Office Word</Application>
  <DocSecurity>0</DocSecurity>
  <Lines>80</Lines>
  <Paragraphs>61</Paragraphs>
  <ScaleCrop>false</ScaleCrop>
  <Company>Author-it Software Corporation Ltd.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PSP30412 Certificate III in Government (Land Administration)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2012-11-01T18:29:00Z</dcterms:created>
  <dcterms:modified xsi:type="dcterms:W3CDTF">2012-11-01T18:29:00Z</dcterms:modified>
</cp:coreProperties>
</file>