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BB8" w:rsidP="00D70BB8">
      <w:pPr>
        <w:pStyle w:val="Title"/>
      </w:pPr>
      <w:bookmarkStart w:id="0" w:name="_GoBack"/>
      <w:bookmarkEnd w:id="0"/>
      <w:r>
        <w:fldChar w:fldCharType="begin"/>
      </w:r>
      <w:r>
        <w:instrText xml:space="preserve"> TITLE   \* MERGEFORMAT </w:instrText>
      </w:r>
      <w:r>
        <w:fldChar w:fldCharType="separate"/>
      </w:r>
      <w:r>
        <w:t>PSPWPR403A Support the provision of workplace relations information</w:t>
      </w:r>
      <w:r>
        <w:fldChar w:fldCharType="end"/>
      </w:r>
    </w:p>
    <w:p w:rsidR="00D70BB8" w:rsidP="00D70BB8">
      <w:pPr>
        <w:pStyle w:val="Version"/>
        <w:sectPr w:rsidSect="000642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642CC" w:rsidP="000642CC">
      <w:pPr>
        <w:pStyle w:val="SuperHeading"/>
      </w:pPr>
      <w:r w:rsidRPr="000642CC">
        <w:t>PSPWPR403A Support the provision of workplace relations information</w:t>
      </w:r>
    </w:p>
    <w:p w:rsidR="00000000" w:rsidRPr="000642CC" w:rsidP="000642CC">
      <w:pPr>
        <w:pStyle w:val="SuperHeading"/>
      </w:pPr>
    </w:p>
    <w:p w:rsidR="00000000" w:rsidRPr="000642CC" w:rsidP="000642CC">
      <w:pPr>
        <w:pStyle w:val="Heading1"/>
      </w:pPr>
      <w:bookmarkStart w:id="1" w:name="O_496266"/>
      <w:bookmarkEnd w:id="1"/>
      <w:r w:rsidRPr="000642CC">
        <w:t>Modification History</w:t>
      </w:r>
    </w:p>
    <w:tbl>
      <w:tblPr>
        <w:tblW w:w="0" w:type="auto"/>
        <w:tblLayout w:type="fixed"/>
        <w:tblCellMar>
          <w:left w:w="62" w:type="dxa"/>
          <w:right w:w="62" w:type="dxa"/>
        </w:tblCellMar>
        <w:tblLook w:val="0000"/>
      </w:tblPr>
      <w:tblGrid>
        <w:gridCol w:w="3052"/>
        <w:gridCol w:w="3052"/>
        <w:gridCol w:w="3052"/>
      </w:tblGrid>
      <w:tr w:rsidTr="00D70BB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42CC" w:rsidP="000642CC">
            <w:pPr>
              <w:pStyle w:val="BodyText"/>
            </w:pPr>
            <w:r w:rsidRPr="000642C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42CC" w:rsidP="000642CC">
            <w:pPr>
              <w:pStyle w:val="BodyText"/>
            </w:pPr>
            <w:r w:rsidRPr="000642C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2CC">
            <w:pPr>
              <w:pStyle w:val="BodyText"/>
              <w:rPr>
                <w:lang w:val="en-NZ"/>
              </w:rPr>
            </w:pPr>
            <w:r w:rsidRPr="000642CC">
              <w:rPr>
                <w:rStyle w:val="SpecialBold"/>
              </w:rPr>
              <w:t>Comments</w:t>
            </w:r>
          </w:p>
        </w:tc>
      </w:tr>
      <w:tr w:rsidTr="00D70BB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2CC">
            <w:pPr>
              <w:pStyle w:val="BodyText"/>
              <w:rPr>
                <w:lang w:val="en-NZ"/>
              </w:rPr>
            </w:pPr>
            <w:r w:rsidRPr="000642C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2CC">
            <w:pPr>
              <w:pStyle w:val="BodyText"/>
              <w:rPr>
                <w:lang w:val="en-NZ"/>
              </w:rPr>
            </w:pPr>
            <w:r w:rsidRPr="000642C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2CC">
            <w:pPr>
              <w:pStyle w:val="BodyText"/>
              <w:rPr>
                <w:lang w:val="en-NZ"/>
              </w:rPr>
            </w:pPr>
            <w:r w:rsidRPr="000642CC">
              <w:t>Layout adjusted. No c</w:t>
            </w:r>
            <w:r w:rsidRPr="000642CC">
              <w:t>hanges to content.</w:t>
            </w:r>
          </w:p>
        </w:tc>
      </w:tr>
      <w:tr w:rsidTr="00D70BB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2CC">
            <w:pPr>
              <w:pStyle w:val="BodyText"/>
              <w:rPr>
                <w:lang w:val="en-NZ"/>
              </w:rPr>
            </w:pPr>
            <w:r w:rsidRPr="000642C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2CC">
            <w:pPr>
              <w:pStyle w:val="BodyText"/>
              <w:rPr>
                <w:lang w:val="en-NZ"/>
              </w:rPr>
            </w:pPr>
            <w:r w:rsidRPr="000642C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2CC">
            <w:pPr>
              <w:pStyle w:val="BodyText"/>
              <w:rPr>
                <w:lang w:val="en-NZ"/>
              </w:rPr>
            </w:pPr>
            <w:r w:rsidRPr="000642CC">
              <w:t>Layout adjusted. No changes to content.</w:t>
            </w:r>
          </w:p>
        </w:tc>
      </w:tr>
      <w:tr w:rsidTr="00D70BB8">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2CC">
            <w:pPr>
              <w:pStyle w:val="BodyText"/>
              <w:rPr>
                <w:lang w:val="en-NZ"/>
              </w:rPr>
            </w:pPr>
            <w:r w:rsidRPr="000642C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42CC">
            <w:pPr>
              <w:pStyle w:val="BodyText"/>
              <w:rPr>
                <w:lang w:val="en-NZ"/>
              </w:rPr>
            </w:pPr>
            <w:r w:rsidRPr="000642C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42CC" w:rsidP="000642CC">
            <w:pPr>
              <w:pStyle w:val="BodyText"/>
            </w:pPr>
            <w:r w:rsidRPr="000642CC">
              <w:t>Primary release.</w:t>
            </w:r>
          </w:p>
        </w:tc>
      </w:tr>
    </w:tbl>
    <w:p w:rsidR="00D70BB8" w:rsidP="000642CC">
      <w:pPr>
        <w:pStyle w:val="BodyText"/>
      </w:pPr>
    </w:p>
    <w:p w:rsidR="00D70BB8" w:rsidP="000642CC">
      <w:pPr>
        <w:pStyle w:val="BodyText"/>
      </w:pPr>
    </w:p>
    <w:p w:rsidR="00000000" w:rsidRPr="000642CC" w:rsidP="000642CC">
      <w:pPr>
        <w:pStyle w:val="Heading1"/>
      </w:pPr>
      <w:bookmarkStart w:id="2" w:name="O_496268"/>
      <w:bookmarkEnd w:id="2"/>
      <w:r w:rsidRPr="000642CC">
        <w:t>Unit Descriptor</w:t>
      </w:r>
    </w:p>
    <w:p w:rsidR="00000000" w:rsidRPr="000642CC" w:rsidP="000642CC">
      <w:pPr>
        <w:pStyle w:val="BodyText"/>
      </w:pPr>
      <w:r w:rsidRPr="000642CC">
        <w:t>This unit covers the ability to ensure that the provision of workplace relations information is current, relevant and effectively communicated. It includes researching and maintaining up-to-date knowledge of workplace relations matters; seeking and impleme</w:t>
      </w:r>
      <w:r w:rsidRPr="000642CC">
        <w:t xml:space="preserve">nting continuous improvement in personal response capability; producing and reviewing system records and reports; and contributing to team discussions on process improvement. </w:t>
      </w:r>
    </w:p>
    <w:p w:rsidR="00000000" w:rsidRPr="000642CC" w:rsidP="000642CC">
      <w:pPr>
        <w:pStyle w:val="BodyText"/>
      </w:pPr>
      <w:r w:rsidRPr="000642CC">
        <w:t>No licensing, legislative, regulatory or certification requirements apply to thi</w:t>
      </w:r>
      <w:r w:rsidRPr="000642CC">
        <w:t>s unit at the time of endorsement.</w:t>
      </w:r>
    </w:p>
    <w:p w:rsidR="00000000" w:rsidRPr="000642CC" w:rsidP="000642CC">
      <w:pPr>
        <w:pStyle w:val="AllowPageBreak"/>
      </w:pPr>
    </w:p>
    <w:p w:rsidR="00000000" w:rsidRPr="000642CC" w:rsidP="000642CC">
      <w:pPr>
        <w:pStyle w:val="Heading1"/>
      </w:pPr>
      <w:bookmarkStart w:id="3" w:name="O_496277"/>
      <w:bookmarkEnd w:id="3"/>
      <w:r w:rsidRPr="000642CC">
        <w:t>Application of the Unit</w:t>
      </w:r>
    </w:p>
    <w:p w:rsidR="00000000" w:rsidRPr="000642CC" w:rsidP="000642CC">
      <w:pPr>
        <w:pStyle w:val="BodyText"/>
      </w:pPr>
      <w:r w:rsidRPr="000642CC">
        <w:t>In practice, people supporting the provision of workplace relations information may be working:</w:t>
      </w:r>
    </w:p>
    <w:p w:rsidR="00000000" w:rsidRPr="000642CC" w:rsidP="000642CC">
      <w:pPr>
        <w:pStyle w:val="ListBullet2"/>
      </w:pPr>
      <w:r w:rsidRPr="000642CC">
        <w:t>as first line response staff in an advisory body, providing general advice and info</w:t>
      </w:r>
      <w:r w:rsidRPr="000642CC">
        <w:t>rmation to external clients, such as employees, employers, human resources staff and union members</w:t>
      </w:r>
    </w:p>
    <w:p w:rsidR="00000000" w:rsidRPr="000642CC" w:rsidP="000642CC">
      <w:pPr>
        <w:pStyle w:val="ListBullet2"/>
      </w:pPr>
      <w:r w:rsidRPr="000642CC">
        <w:t>in the human resources division of an organisation, providing advice in response to internal queries</w:t>
      </w:r>
    </w:p>
    <w:p w:rsidR="00000000" w:rsidRPr="000642CC" w:rsidP="000642CC">
      <w:pPr>
        <w:pStyle w:val="AllowPageBreak"/>
      </w:pPr>
    </w:p>
    <w:p w:rsidR="00000000" w:rsidRPr="000642CC" w:rsidP="000642CC">
      <w:pPr>
        <w:pStyle w:val="Heading1"/>
      </w:pPr>
      <w:bookmarkStart w:id="4" w:name="O_496264"/>
      <w:bookmarkEnd w:id="4"/>
      <w:r w:rsidRPr="000642CC">
        <w:t>Licensing/Regulatory Information</w:t>
      </w:r>
    </w:p>
    <w:p w:rsidR="00000000" w:rsidRPr="000642CC" w:rsidP="000642CC">
      <w:pPr>
        <w:pStyle w:val="BodyText"/>
      </w:pPr>
      <w:r w:rsidRPr="000642CC">
        <w:t>Not applicable.</w:t>
      </w:r>
    </w:p>
    <w:p w:rsidR="00000000" w:rsidRPr="000642CC" w:rsidP="000642CC">
      <w:pPr>
        <w:pStyle w:val="AllowPageBreak"/>
      </w:pPr>
    </w:p>
    <w:p w:rsidR="00000000" w:rsidRPr="000642CC" w:rsidP="000642CC">
      <w:pPr>
        <w:pStyle w:val="Heading1"/>
      </w:pPr>
      <w:bookmarkStart w:id="5" w:name="O_496265"/>
      <w:bookmarkEnd w:id="5"/>
      <w:r w:rsidRPr="000642CC">
        <w:t>Pre-Requisites</w:t>
      </w:r>
    </w:p>
    <w:p w:rsidR="00000000" w:rsidRPr="000642CC" w:rsidP="000642CC">
      <w:pPr>
        <w:pStyle w:val="BodyText"/>
      </w:pPr>
      <w:r w:rsidRPr="000642CC">
        <w:t>Not applicable.</w:t>
      </w:r>
    </w:p>
    <w:p w:rsidR="00000000" w:rsidRPr="000642CC" w:rsidP="000642CC">
      <w:pPr>
        <w:pStyle w:val="AllowPageBreak"/>
      </w:pPr>
    </w:p>
    <w:p w:rsidR="00000000" w:rsidRPr="000642CC" w:rsidP="000642CC">
      <w:pPr>
        <w:pStyle w:val="Heading1"/>
      </w:pPr>
      <w:bookmarkStart w:id="6" w:name="O_496272"/>
      <w:bookmarkEnd w:id="6"/>
      <w:r w:rsidRPr="000642CC">
        <w:t>Employability Skills Information</w:t>
      </w:r>
    </w:p>
    <w:p w:rsidR="00000000" w:rsidRPr="000642CC" w:rsidP="000642CC">
      <w:pPr>
        <w:pStyle w:val="BodyText"/>
      </w:pPr>
      <w:r w:rsidRPr="000642CC">
        <w:t>This unit contains employability skills.</w:t>
      </w:r>
    </w:p>
    <w:p w:rsidR="00000000" w:rsidRPr="000642CC" w:rsidP="000642CC">
      <w:pPr>
        <w:pStyle w:val="AllowPageBreak"/>
      </w:pPr>
    </w:p>
    <w:p w:rsidR="00000000" w:rsidRPr="000642CC" w:rsidP="000642CC">
      <w:pPr>
        <w:pStyle w:val="Heading1"/>
      </w:pPr>
      <w:bookmarkStart w:id="7" w:name="O_496273"/>
      <w:bookmarkEnd w:id="7"/>
      <w:r w:rsidRPr="000642CC">
        <w:t>Elements and Performance Criteria Pre-Content</w:t>
      </w:r>
    </w:p>
    <w:tbl>
      <w:tblPr>
        <w:tblW w:w="0" w:type="auto"/>
        <w:tblLayout w:type="fixed"/>
        <w:tblCellMar>
          <w:left w:w="62" w:type="dxa"/>
          <w:right w:w="62" w:type="dxa"/>
        </w:tblCellMar>
        <w:tblLook w:val="0000"/>
      </w:tblPr>
      <w:tblGrid>
        <w:gridCol w:w="2594"/>
        <w:gridCol w:w="5928"/>
      </w:tblGrid>
      <w:tr w:rsidTr="00D70BB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t>Elements describe the essential outcom</w:t>
            </w:r>
            <w:r w:rsidRPr="000642CC">
              <w:t>es of a unit of competency.</w:t>
            </w:r>
          </w:p>
        </w:tc>
        <w:tc>
          <w:tcPr>
            <w:tcW w:w="5928" w:type="dxa"/>
            <w:tcBorders>
              <w:top w:val="nil"/>
              <w:left w:val="nil"/>
              <w:bottom w:val="nil"/>
              <w:right w:val="nil"/>
            </w:tcBorders>
            <w:tcMar>
              <w:top w:w="0" w:type="dxa"/>
              <w:left w:w="62" w:type="dxa"/>
              <w:bottom w:w="0" w:type="dxa"/>
              <w:right w:w="62" w:type="dxa"/>
            </w:tcMar>
          </w:tcPr>
          <w:p w:rsidR="00000000" w:rsidRPr="000642CC" w:rsidP="000642CC">
            <w:pPr>
              <w:pStyle w:val="BodyText"/>
            </w:pPr>
            <w:r w:rsidRPr="000642CC">
              <w:t>Performance criteria describe the performance needed to demonstrate achievement of the element. Where</w:t>
            </w:r>
            <w:r w:rsidRPr="000642CC">
              <w:rPr>
                <w:rStyle w:val="BoldandItalics"/>
              </w:rPr>
              <w:t xml:space="preserve"> bold italicised</w:t>
            </w:r>
            <w:r w:rsidRPr="000642CC">
              <w:t xml:space="preserve"> text is used, further information is detailed in the range </w:t>
            </w:r>
            <w:r w:rsidRPr="000642CC">
              <w:t>statement. Assessment of performance is to be consistent with the evidence guide.</w:t>
            </w:r>
          </w:p>
        </w:tc>
      </w:tr>
    </w:tbl>
    <w:p w:rsidR="00000000" w:rsidRPr="000642CC" w:rsidP="000642CC">
      <w:pPr>
        <w:pStyle w:val="BodyText"/>
      </w:pPr>
    </w:p>
    <w:p w:rsidR="00000000" w:rsidRPr="000642CC" w:rsidP="000642CC">
      <w:pPr>
        <w:pStyle w:val="AllowPageBreak"/>
      </w:pPr>
    </w:p>
    <w:p w:rsidR="00000000" w:rsidRPr="000642CC" w:rsidP="000642CC">
      <w:pPr>
        <w:pStyle w:val="Heading1"/>
      </w:pPr>
      <w:bookmarkStart w:id="8" w:name="O_496274"/>
      <w:bookmarkEnd w:id="8"/>
      <w:r w:rsidRPr="000642CC">
        <w:t>Elements and Performance Criteria</w:t>
      </w:r>
    </w:p>
    <w:tbl>
      <w:tblPr>
        <w:tblW w:w="0" w:type="auto"/>
        <w:tblLayout w:type="fixed"/>
        <w:tblCellMar>
          <w:left w:w="62" w:type="dxa"/>
          <w:right w:w="62" w:type="dxa"/>
        </w:tblCellMar>
        <w:tblLook w:val="0000"/>
      </w:tblPr>
      <w:tblGrid>
        <w:gridCol w:w="2594"/>
        <w:gridCol w:w="5928"/>
      </w:tblGrid>
      <w:tr w:rsidTr="00D70BB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RPr="000642CC" w:rsidP="000642CC">
            <w:pPr>
              <w:pStyle w:val="BodyText"/>
            </w:pPr>
            <w:r w:rsidRPr="000642CC">
              <w:rPr>
                <w:rStyle w:val="SpecialBold"/>
              </w:rPr>
              <w:t>ELEMENT</w:t>
            </w:r>
          </w:p>
        </w:tc>
        <w:tc>
          <w:tcPr>
            <w:tcW w:w="5928"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rPr>
                <w:rStyle w:val="SpecialBold"/>
              </w:rPr>
              <w:t>PERFORMANCE CRITERIA</w:t>
            </w:r>
          </w:p>
        </w:tc>
      </w:tr>
      <w:tr w:rsidTr="00D70BB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0642CC">
            <w:pPr>
              <w:pStyle w:val="List"/>
              <w:rPr>
                <w:lang w:val="en-NZ"/>
              </w:rPr>
            </w:pPr>
            <w:r w:rsidRPr="000642CC">
              <w:rPr>
                <w:rStyle w:val="SpecialBold"/>
              </w:rPr>
              <w:t>1.</w:t>
            </w:r>
            <w:r w:rsidRPr="000642CC">
              <w:rPr>
                <w:rStyle w:val="SpecialBold"/>
              </w:rPr>
              <w:tab/>
              <w:t>Develop workplace relations knowledge</w:t>
            </w:r>
          </w:p>
        </w:tc>
        <w:tc>
          <w:tcPr>
            <w:tcW w:w="5928" w:type="dxa"/>
            <w:tcBorders>
              <w:top w:val="nil"/>
              <w:left w:val="nil"/>
              <w:bottom w:val="nil"/>
              <w:right w:val="nil"/>
            </w:tcBorders>
            <w:tcMar>
              <w:top w:w="0" w:type="dxa"/>
              <w:left w:w="62" w:type="dxa"/>
              <w:bottom w:w="0" w:type="dxa"/>
              <w:right w:w="62" w:type="dxa"/>
            </w:tcMar>
          </w:tcPr>
          <w:p w:rsidR="00000000" w:rsidRPr="000642CC" w:rsidP="000642CC">
            <w:pPr>
              <w:pStyle w:val="List"/>
            </w:pPr>
            <w:r w:rsidRPr="000642CC">
              <w:t>1.1.</w:t>
            </w:r>
            <w:r w:rsidRPr="000642CC">
              <w:tab/>
            </w:r>
            <w:r w:rsidRPr="000642CC">
              <w:t xml:space="preserve">Current and historical information on workplace relations framework and legislation is sourced, reviewed, interpreted and confirmed. </w:t>
            </w:r>
          </w:p>
          <w:p w:rsidR="00000000" w:rsidRPr="000642CC" w:rsidP="000642CC">
            <w:pPr>
              <w:pStyle w:val="List"/>
            </w:pPr>
            <w:r w:rsidRPr="000642CC">
              <w:t>1.2.</w:t>
            </w:r>
            <w:r w:rsidRPr="000642CC">
              <w:tab/>
              <w:t xml:space="preserve">Changes to workplace relations framework and legislation are </w:t>
            </w:r>
            <w:r w:rsidRPr="000642CC">
              <w:rPr>
                <w:rStyle w:val="BoldandItalics"/>
              </w:rPr>
              <w:t>monitored</w:t>
            </w:r>
            <w:r w:rsidRPr="000642CC">
              <w:t>, interpreted and applied.</w:t>
            </w:r>
          </w:p>
          <w:p w:rsidR="00000000" w:rsidRPr="000642CC" w:rsidP="000642CC">
            <w:pPr>
              <w:pStyle w:val="List"/>
            </w:pPr>
            <w:r w:rsidRPr="000642CC">
              <w:t>1.3.</w:t>
            </w:r>
            <w:r w:rsidRPr="000642CC">
              <w:tab/>
              <w:t>Personal knowle</w:t>
            </w:r>
            <w:r w:rsidRPr="000642CC">
              <w:t>dge gaps are identified and appropriate training or information is sought in consultation with relevant manager.</w:t>
            </w:r>
          </w:p>
          <w:p w:rsidR="00000000" w:rsidP="000642CC">
            <w:pPr>
              <w:pStyle w:val="List"/>
              <w:rPr>
                <w:lang w:val="en-NZ"/>
              </w:rPr>
            </w:pPr>
            <w:r w:rsidRPr="000642CC">
              <w:t>1.4.</w:t>
            </w:r>
            <w:r w:rsidRPr="000642CC">
              <w:tab/>
              <w:t>Complex issues are referred to senior staff and reviewed to develop knowledge.</w:t>
            </w:r>
          </w:p>
        </w:tc>
      </w:tr>
      <w:tr w:rsidTr="00D70BB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0642CC">
            <w:pPr>
              <w:pStyle w:val="List"/>
              <w:rPr>
                <w:lang w:val="en-NZ"/>
              </w:rPr>
            </w:pPr>
            <w:r w:rsidRPr="000642CC">
              <w:rPr>
                <w:rStyle w:val="SpecialBold"/>
              </w:rPr>
              <w:t>2.</w:t>
            </w:r>
            <w:r w:rsidRPr="000642CC">
              <w:rPr>
                <w:rStyle w:val="SpecialBold"/>
              </w:rPr>
              <w:tab/>
              <w:t>Develop enquiry response capability</w:t>
            </w:r>
          </w:p>
        </w:tc>
        <w:tc>
          <w:tcPr>
            <w:tcW w:w="5928" w:type="dxa"/>
            <w:tcBorders>
              <w:top w:val="nil"/>
              <w:left w:val="nil"/>
              <w:bottom w:val="nil"/>
              <w:right w:val="nil"/>
            </w:tcBorders>
            <w:tcMar>
              <w:top w:w="0" w:type="dxa"/>
              <w:left w:w="62" w:type="dxa"/>
              <w:bottom w:w="0" w:type="dxa"/>
              <w:right w:w="62" w:type="dxa"/>
            </w:tcMar>
          </w:tcPr>
          <w:p w:rsidR="00000000" w:rsidRPr="000642CC" w:rsidP="000642CC">
            <w:pPr>
              <w:pStyle w:val="List"/>
            </w:pPr>
            <w:r w:rsidRPr="000642CC">
              <w:t>2.1.</w:t>
            </w:r>
            <w:r w:rsidRPr="000642CC">
              <w:tab/>
              <w:t>Roles and resp</w:t>
            </w:r>
            <w:r w:rsidRPr="000642CC">
              <w:t xml:space="preserve">onsibilities of various </w:t>
            </w:r>
            <w:r w:rsidRPr="000642CC">
              <w:rPr>
                <w:rStyle w:val="BoldandItalics"/>
              </w:rPr>
              <w:t>stakeholders</w:t>
            </w:r>
            <w:r w:rsidRPr="000642CC">
              <w:t xml:space="preserve"> in workplace relations matters are identified and confirmed with colleagues and relevant managers. </w:t>
            </w:r>
          </w:p>
          <w:p w:rsidR="00000000" w:rsidRPr="000642CC" w:rsidP="000642CC">
            <w:pPr>
              <w:pStyle w:val="List"/>
            </w:pPr>
            <w:r w:rsidRPr="000642CC">
              <w:t>2.2.</w:t>
            </w:r>
            <w:r w:rsidRPr="000642CC">
              <w:tab/>
              <w:t>Common concerns and issues of various stakeholders in workplace relations matters, and past resolution details, ar</w:t>
            </w:r>
            <w:r w:rsidRPr="000642CC">
              <w:t>e researched and interpreted to inform response to enquiries.</w:t>
            </w:r>
          </w:p>
          <w:p w:rsidR="00000000" w:rsidRPr="000642CC" w:rsidP="000642CC">
            <w:pPr>
              <w:pStyle w:val="List"/>
            </w:pPr>
            <w:r w:rsidRPr="000642CC">
              <w:t>2.3.</w:t>
            </w:r>
            <w:r w:rsidRPr="000642CC">
              <w:tab/>
              <w:t>Difficulties in providing information are resolved promptly or referred to appropriate persons according to organisational policies.</w:t>
            </w:r>
          </w:p>
          <w:p w:rsidR="00000000" w:rsidP="000642CC">
            <w:pPr>
              <w:pStyle w:val="List"/>
              <w:rPr>
                <w:lang w:val="en-NZ"/>
              </w:rPr>
            </w:pPr>
            <w:r w:rsidRPr="000642CC">
              <w:t>2.4.</w:t>
            </w:r>
            <w:r w:rsidRPr="000642CC">
              <w:tab/>
              <w:t xml:space="preserve">Strategies for effective communication with </w:t>
            </w:r>
            <w:r w:rsidRPr="000642CC">
              <w:rPr>
                <w:rStyle w:val="BoldandItalics"/>
              </w:rPr>
              <w:t>diverse</w:t>
            </w:r>
            <w:r w:rsidRPr="000642CC">
              <w:rPr>
                <w:rStyle w:val="BoldandItalics"/>
              </w:rPr>
              <w:t xml:space="preserve"> enquirers</w:t>
            </w:r>
            <w:r w:rsidRPr="000642CC">
              <w:t xml:space="preserve"> are researched, validated and implemented. </w:t>
            </w:r>
          </w:p>
        </w:tc>
      </w:tr>
      <w:tr w:rsidTr="00D70BB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0642CC">
            <w:pPr>
              <w:pStyle w:val="List"/>
              <w:rPr>
                <w:lang w:val="en-NZ"/>
              </w:rPr>
            </w:pPr>
            <w:r w:rsidRPr="000642CC">
              <w:rPr>
                <w:rStyle w:val="SpecialBold"/>
              </w:rPr>
              <w:t>3.</w:t>
            </w:r>
            <w:r w:rsidRPr="000642CC">
              <w:rPr>
                <w:rStyle w:val="SpecialBold"/>
              </w:rPr>
              <w:tab/>
              <w:t>Interpret and communicate workplace relations information</w:t>
            </w:r>
          </w:p>
        </w:tc>
        <w:tc>
          <w:tcPr>
            <w:tcW w:w="5928" w:type="dxa"/>
            <w:tcBorders>
              <w:top w:val="nil"/>
              <w:left w:val="nil"/>
              <w:bottom w:val="nil"/>
              <w:right w:val="nil"/>
            </w:tcBorders>
            <w:tcMar>
              <w:top w:w="0" w:type="dxa"/>
              <w:left w:w="62" w:type="dxa"/>
              <w:bottom w:w="0" w:type="dxa"/>
              <w:right w:w="62" w:type="dxa"/>
            </w:tcMar>
          </w:tcPr>
          <w:p w:rsidR="00000000" w:rsidRPr="000642CC" w:rsidP="000642CC">
            <w:pPr>
              <w:pStyle w:val="List"/>
            </w:pPr>
            <w:r w:rsidRPr="000642CC">
              <w:t>3.1.</w:t>
            </w:r>
            <w:r w:rsidRPr="000642CC">
              <w:tab/>
              <w:t>Clients and colleagues are assisted to interpret the legislative requirements of workplace relations framework.</w:t>
            </w:r>
          </w:p>
          <w:p w:rsidR="00000000" w:rsidP="000642CC">
            <w:pPr>
              <w:pStyle w:val="List"/>
              <w:rPr>
                <w:lang w:val="en-NZ"/>
              </w:rPr>
            </w:pPr>
            <w:r w:rsidRPr="000642CC">
              <w:t>3.2.</w:t>
            </w:r>
            <w:r w:rsidRPr="000642CC">
              <w:tab/>
            </w:r>
            <w:r w:rsidRPr="000642CC">
              <w:t>Compliance with workplace relations is promoted with relevant colleagues, stakeholders and groups.</w:t>
            </w:r>
          </w:p>
        </w:tc>
      </w:tr>
      <w:tr w:rsidTr="00D70BB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0642CC">
            <w:pPr>
              <w:pStyle w:val="List"/>
              <w:rPr>
                <w:lang w:val="en-NZ"/>
              </w:rPr>
            </w:pPr>
            <w:r w:rsidRPr="000642CC">
              <w:rPr>
                <w:rStyle w:val="SpecialBold"/>
              </w:rPr>
              <w:t>4.</w:t>
            </w:r>
            <w:r w:rsidRPr="000642CC">
              <w:rPr>
                <w:rStyle w:val="SpecialBold"/>
              </w:rPr>
              <w:tab/>
              <w:t>Produce and monitor required records and reports</w:t>
            </w:r>
          </w:p>
        </w:tc>
        <w:tc>
          <w:tcPr>
            <w:tcW w:w="5928" w:type="dxa"/>
            <w:tcBorders>
              <w:top w:val="nil"/>
              <w:left w:val="nil"/>
              <w:bottom w:val="nil"/>
              <w:right w:val="nil"/>
            </w:tcBorders>
            <w:tcMar>
              <w:top w:w="0" w:type="dxa"/>
              <w:left w:w="62" w:type="dxa"/>
              <w:bottom w:w="0" w:type="dxa"/>
              <w:right w:w="62" w:type="dxa"/>
            </w:tcMar>
          </w:tcPr>
          <w:p w:rsidR="00000000" w:rsidRPr="000642CC" w:rsidP="000642CC">
            <w:pPr>
              <w:pStyle w:val="List"/>
            </w:pPr>
            <w:r w:rsidRPr="000642CC">
              <w:t>4.1.</w:t>
            </w:r>
            <w:r w:rsidRPr="000642CC">
              <w:tab/>
              <w:t>Enquiry records are completed, checked for accuracy and reviewed to identify trends and information</w:t>
            </w:r>
            <w:r w:rsidRPr="000642CC">
              <w:t xml:space="preserve"> gaps.</w:t>
            </w:r>
          </w:p>
          <w:p w:rsidR="00000000" w:rsidRPr="000642CC" w:rsidP="000642CC">
            <w:pPr>
              <w:pStyle w:val="List"/>
            </w:pPr>
            <w:r w:rsidRPr="000642CC">
              <w:t>4.2.</w:t>
            </w:r>
            <w:r w:rsidRPr="000642CC">
              <w:tab/>
              <w:t>Records of referred enquiries are monitored to ensure resolution is achieved.</w:t>
            </w:r>
          </w:p>
          <w:p w:rsidR="00000000" w:rsidP="000642CC">
            <w:pPr>
              <w:pStyle w:val="List"/>
              <w:rPr>
                <w:lang w:val="en-NZ"/>
              </w:rPr>
            </w:pPr>
            <w:r w:rsidRPr="000642CC">
              <w:t>4.3.</w:t>
            </w:r>
            <w:r w:rsidRPr="000642CC">
              <w:tab/>
              <w:t>System reports are produced according to workplace requirements.</w:t>
            </w:r>
          </w:p>
        </w:tc>
      </w:tr>
      <w:tr w:rsidTr="00D70BB8">
        <w:tblPrEx>
          <w:tblW w:w="0" w:type="auto"/>
          <w:tblLayout w:type="fixed"/>
          <w:tblCellMar>
            <w:left w:w="62" w:type="dxa"/>
            <w:right w:w="62" w:type="dxa"/>
          </w:tblCellMar>
          <w:tblLook w:val="0000"/>
        </w:tblPrEx>
        <w:tc>
          <w:tcPr>
            <w:tcW w:w="2594" w:type="dxa"/>
            <w:tcBorders>
              <w:top w:val="nil"/>
              <w:left w:val="nil"/>
              <w:bottom w:val="nil"/>
              <w:right w:val="nil"/>
            </w:tcBorders>
            <w:tcMar>
              <w:top w:w="0" w:type="dxa"/>
              <w:left w:w="62" w:type="dxa"/>
              <w:bottom w:w="0" w:type="dxa"/>
              <w:right w:w="62" w:type="dxa"/>
            </w:tcMar>
          </w:tcPr>
          <w:p w:rsidR="00000000" w:rsidP="000642CC">
            <w:pPr>
              <w:pStyle w:val="List"/>
              <w:rPr>
                <w:lang w:val="en-NZ"/>
              </w:rPr>
            </w:pPr>
            <w:r w:rsidRPr="000642CC">
              <w:rPr>
                <w:rStyle w:val="SpecialBold"/>
              </w:rPr>
              <w:t>5.</w:t>
            </w:r>
            <w:r w:rsidRPr="000642CC">
              <w:rPr>
                <w:rStyle w:val="SpecialBold"/>
              </w:rPr>
              <w:tab/>
              <w:t>Contribute to improvements in information provision</w:t>
            </w:r>
          </w:p>
        </w:tc>
        <w:tc>
          <w:tcPr>
            <w:tcW w:w="5928" w:type="dxa"/>
            <w:tcBorders>
              <w:top w:val="nil"/>
              <w:left w:val="nil"/>
              <w:bottom w:val="nil"/>
              <w:right w:val="nil"/>
            </w:tcBorders>
            <w:tcMar>
              <w:top w:w="0" w:type="dxa"/>
              <w:left w:w="62" w:type="dxa"/>
              <w:bottom w:w="0" w:type="dxa"/>
              <w:right w:w="62" w:type="dxa"/>
            </w:tcMar>
          </w:tcPr>
          <w:p w:rsidR="00000000" w:rsidRPr="000642CC" w:rsidP="000642CC">
            <w:pPr>
              <w:pStyle w:val="List"/>
            </w:pPr>
            <w:r w:rsidRPr="000642CC">
              <w:t>5.1.</w:t>
            </w:r>
            <w:r w:rsidRPr="000642CC">
              <w:tab/>
              <w:t>Call trends are discussed with coll</w:t>
            </w:r>
            <w:r w:rsidRPr="000642CC">
              <w:t xml:space="preserve">eagues and relevant managers and response options are considered and applied. </w:t>
            </w:r>
          </w:p>
          <w:p w:rsidR="00000000" w:rsidRPr="000642CC" w:rsidP="000642CC">
            <w:pPr>
              <w:pStyle w:val="List"/>
            </w:pPr>
            <w:r w:rsidRPr="000642CC">
              <w:t>5.2.</w:t>
            </w:r>
            <w:r w:rsidRPr="000642CC">
              <w:tab/>
              <w:t>Appropriate persons are notified of gaps in information resources.</w:t>
            </w:r>
          </w:p>
          <w:p w:rsidR="00000000" w:rsidRPr="000642CC" w:rsidP="000642CC">
            <w:pPr>
              <w:pStyle w:val="List"/>
            </w:pPr>
            <w:r w:rsidRPr="000642CC">
              <w:t>5.3.</w:t>
            </w:r>
            <w:r w:rsidRPr="000642CC">
              <w:tab/>
              <w:t>Call management strategies are shared with colleagues and relevant managers, and suggestions for imp</w:t>
            </w:r>
            <w:r w:rsidRPr="000642CC">
              <w:t xml:space="preserve">rovement are suggested, solicited and incorporated into work processes. </w:t>
            </w:r>
          </w:p>
        </w:tc>
      </w:tr>
    </w:tbl>
    <w:p w:rsidR="00000000" w:rsidRPr="000642CC" w:rsidP="000642CC">
      <w:pPr>
        <w:pStyle w:val="BodyText"/>
      </w:pPr>
    </w:p>
    <w:p w:rsidR="00000000" w:rsidRPr="000642CC" w:rsidP="000642CC">
      <w:pPr>
        <w:pStyle w:val="AllowPageBreak"/>
      </w:pPr>
    </w:p>
    <w:p w:rsidR="00000000" w:rsidRPr="000642CC" w:rsidP="000642CC">
      <w:pPr>
        <w:pStyle w:val="Heading1"/>
      </w:pPr>
      <w:bookmarkStart w:id="9" w:name="O_496263"/>
      <w:bookmarkEnd w:id="9"/>
      <w:r w:rsidRPr="000642CC">
        <w:t>Required Skills and Knowledge</w:t>
      </w:r>
    </w:p>
    <w:tbl>
      <w:tblPr>
        <w:tblW w:w="0" w:type="auto"/>
        <w:tblLayout w:type="fixed"/>
        <w:tblCellMar>
          <w:left w:w="62" w:type="dxa"/>
          <w:right w:w="62" w:type="dxa"/>
        </w:tblCellMar>
        <w:tblLook w:val="0000"/>
      </w:tblPr>
      <w:tblGrid>
        <w:gridCol w:w="8522"/>
      </w:tblGrid>
      <w:tr w:rsidTr="00D70B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t>This section describes the skills and knowledge required for this unit.</w:t>
            </w:r>
          </w:p>
        </w:tc>
      </w:tr>
      <w:tr w:rsidTr="00D70B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rPr>
                <w:rStyle w:val="SpecialBold"/>
              </w:rPr>
              <w:t>Required skills</w:t>
            </w:r>
          </w:p>
        </w:tc>
      </w:tr>
      <w:tr w:rsidTr="00D70B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42CC" w:rsidP="000642CC">
            <w:pPr>
              <w:pStyle w:val="ListBullet2"/>
            </w:pPr>
            <w:r w:rsidRPr="000642CC">
              <w:t>language and literacy skills to:</w:t>
            </w:r>
          </w:p>
          <w:p w:rsidR="00000000" w:rsidRPr="000642CC" w:rsidP="000642CC">
            <w:pPr>
              <w:pStyle w:val="ListBullet3"/>
            </w:pPr>
            <w:r w:rsidRPr="000642CC">
              <w:t>research and study complex documents</w:t>
            </w:r>
          </w:p>
          <w:p w:rsidR="00000000" w:rsidRPr="000642CC" w:rsidP="000642CC">
            <w:pPr>
              <w:pStyle w:val="ListBullet3"/>
            </w:pPr>
            <w:r w:rsidRPr="000642CC">
              <w:t>produce and review records and reports</w:t>
            </w:r>
          </w:p>
          <w:p w:rsidR="00000000" w:rsidRPr="000642CC" w:rsidP="000642CC">
            <w:pPr>
              <w:pStyle w:val="ListBullet3"/>
            </w:pPr>
            <w:r w:rsidRPr="000642CC">
              <w:t>participate in and contribute to team meetings</w:t>
            </w:r>
          </w:p>
          <w:p w:rsidR="00000000" w:rsidRPr="000642CC" w:rsidP="000642CC">
            <w:pPr>
              <w:pStyle w:val="ListBullet3"/>
            </w:pPr>
            <w:r w:rsidRPr="000642CC">
              <w:t>manage files</w:t>
            </w:r>
          </w:p>
          <w:p w:rsidR="00000000" w:rsidRPr="000642CC" w:rsidP="000642CC">
            <w:pPr>
              <w:pStyle w:val="ListBullet2"/>
            </w:pPr>
            <w:r w:rsidRPr="000642CC">
              <w:t>self-management skills to:</w:t>
            </w:r>
          </w:p>
          <w:p w:rsidR="00000000" w:rsidRPr="000642CC" w:rsidP="000642CC">
            <w:pPr>
              <w:pStyle w:val="ListBullet3"/>
            </w:pPr>
            <w:r w:rsidRPr="000642CC">
              <w:t>assess own capabilities to adequately respond to enquiries</w:t>
            </w:r>
          </w:p>
          <w:p w:rsidR="00000000" w:rsidRPr="000642CC" w:rsidP="000642CC">
            <w:pPr>
              <w:pStyle w:val="ListBullet3"/>
            </w:pPr>
            <w:r w:rsidRPr="000642CC">
              <w:t>identify own learning and knowledge gaps</w:t>
            </w:r>
          </w:p>
          <w:p w:rsidR="00000000" w:rsidRPr="000642CC" w:rsidP="000642CC">
            <w:pPr>
              <w:pStyle w:val="ListBullet2"/>
            </w:pPr>
            <w:r w:rsidRPr="000642CC">
              <w:t>learning skills to seek and implement continuous improvement in response capability</w:t>
            </w:r>
          </w:p>
          <w:p w:rsidR="00000000" w:rsidRPr="000642CC" w:rsidP="000642CC">
            <w:pPr>
              <w:pStyle w:val="ListBullet2"/>
            </w:pPr>
            <w:r w:rsidRPr="000642CC">
              <w:t>interpersonal skills to use a range of strategies to communicate effectively with diverse enquirers</w:t>
            </w:r>
          </w:p>
          <w:p w:rsidR="00000000" w:rsidRPr="000642CC" w:rsidP="000642CC">
            <w:pPr>
              <w:pStyle w:val="ListBullet2"/>
            </w:pPr>
            <w:r w:rsidRPr="000642CC">
              <w:t xml:space="preserve">teamwork skills to contribute </w:t>
            </w:r>
            <w:r w:rsidRPr="000642CC">
              <w:t>to team discussions on process improvement</w:t>
            </w:r>
          </w:p>
          <w:p w:rsidR="00000000" w:rsidRPr="000642CC" w:rsidP="000642CC">
            <w:pPr>
              <w:pStyle w:val="ListBullet2"/>
            </w:pPr>
            <w:r w:rsidRPr="000642CC">
              <w:t>planning and organisational skills to:</w:t>
            </w:r>
          </w:p>
          <w:p w:rsidR="00000000" w:rsidRPr="000642CC" w:rsidP="000642CC">
            <w:pPr>
              <w:pStyle w:val="ListBullet3"/>
            </w:pPr>
            <w:r w:rsidRPr="000642CC">
              <w:t>plan and prioritise work</w:t>
            </w:r>
          </w:p>
          <w:p w:rsidR="00000000" w:rsidRPr="000642CC" w:rsidP="000642CC">
            <w:pPr>
              <w:pStyle w:val="ListBullet3"/>
            </w:pPr>
            <w:r w:rsidRPr="000642CC">
              <w:t>handle queries efficiently</w:t>
            </w:r>
          </w:p>
          <w:p w:rsidR="00000000" w:rsidRPr="000642CC" w:rsidP="000642CC">
            <w:pPr>
              <w:pStyle w:val="ListBullet3"/>
            </w:pPr>
            <w:r w:rsidRPr="000642CC">
              <w:t>determine when it is appropriate to escalate response</w:t>
            </w:r>
          </w:p>
          <w:p w:rsidR="00000000" w:rsidP="000642CC">
            <w:pPr>
              <w:pStyle w:val="ListBullet2"/>
              <w:rPr>
                <w:lang w:val="en-NZ"/>
              </w:rPr>
            </w:pPr>
            <w:r w:rsidRPr="000642CC">
              <w:t>problem-solving skills to recognise problems or issues</w:t>
            </w:r>
          </w:p>
        </w:tc>
      </w:tr>
      <w:tr w:rsidTr="00D70B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rPr>
                <w:rStyle w:val="SpecialBold"/>
              </w:rPr>
              <w:t>Required knowledge</w:t>
            </w:r>
          </w:p>
        </w:tc>
      </w:tr>
      <w:tr w:rsidTr="00D70BB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642CC" w:rsidP="000642CC">
            <w:pPr>
              <w:pStyle w:val="ListBullet2"/>
            </w:pPr>
            <w:r w:rsidRPr="000642CC">
              <w:t>workplace policies and procedures in relation to context of information being sought</w:t>
            </w:r>
          </w:p>
          <w:p w:rsidR="00000000" w:rsidRPr="000642CC" w:rsidP="000642CC">
            <w:pPr>
              <w:pStyle w:val="ListBullet2"/>
            </w:pPr>
            <w:r w:rsidRPr="000642CC">
              <w:t>workplace relations framework</w:t>
            </w:r>
          </w:p>
          <w:p w:rsidR="00000000" w:rsidRPr="000642CC" w:rsidP="000642CC">
            <w:pPr>
              <w:pStyle w:val="ListBullet2"/>
            </w:pPr>
            <w:r w:rsidRPr="000642CC">
              <w:t>relevant federal, state or territory, and local legislation relating to:</w:t>
            </w:r>
          </w:p>
          <w:p w:rsidR="00000000" w:rsidRPr="000642CC" w:rsidP="000642CC">
            <w:pPr>
              <w:pStyle w:val="ListBullet3"/>
            </w:pPr>
            <w:r w:rsidRPr="000642CC">
              <w:t>workplace relations</w:t>
            </w:r>
          </w:p>
          <w:p w:rsidR="00000000" w:rsidRPr="000642CC" w:rsidP="000642CC">
            <w:pPr>
              <w:pStyle w:val="ListBullet3"/>
            </w:pPr>
            <w:r w:rsidRPr="000642CC">
              <w:t>OHS</w:t>
            </w:r>
          </w:p>
          <w:p w:rsidR="00000000" w:rsidRPr="000642CC" w:rsidP="000642CC">
            <w:pPr>
              <w:pStyle w:val="ListBullet3"/>
            </w:pPr>
            <w:r w:rsidRPr="000642CC">
              <w:t>human rights and equal employment opportunity</w:t>
            </w:r>
          </w:p>
          <w:p w:rsidR="00000000" w:rsidRPr="000642CC" w:rsidP="000642CC">
            <w:pPr>
              <w:pStyle w:val="ListBullet3"/>
            </w:pPr>
            <w:r w:rsidRPr="000642CC">
              <w:t>privacy</w:t>
            </w:r>
          </w:p>
          <w:p w:rsidR="00000000" w:rsidRPr="000642CC" w:rsidP="000642CC">
            <w:pPr>
              <w:pStyle w:val="ListBullet2"/>
            </w:pPr>
            <w:r w:rsidRPr="000642CC">
              <w:t>workplace relations information and issues, including:</w:t>
            </w:r>
          </w:p>
          <w:p w:rsidR="00000000" w:rsidRPr="000642CC" w:rsidP="000642CC">
            <w:pPr>
              <w:pStyle w:val="ListBullet3"/>
            </w:pPr>
            <w:r w:rsidRPr="000642CC">
              <w:t>types of employment</w:t>
            </w:r>
          </w:p>
          <w:p w:rsidR="00000000" w:rsidRPr="000642CC" w:rsidP="000642CC">
            <w:pPr>
              <w:pStyle w:val="ListBullet3"/>
            </w:pPr>
            <w:r w:rsidRPr="000642CC">
              <w:t>rights, roles and responsibilities of parties in an employment relationship</w:t>
            </w:r>
          </w:p>
          <w:p w:rsidR="00000000" w:rsidRPr="000642CC" w:rsidP="000642CC">
            <w:pPr>
              <w:pStyle w:val="ListBullet3"/>
            </w:pPr>
            <w:r w:rsidRPr="000642CC">
              <w:t>anti-discrimination</w:t>
            </w:r>
          </w:p>
          <w:p w:rsidR="00000000" w:rsidRPr="000642CC" w:rsidP="000642CC">
            <w:pPr>
              <w:pStyle w:val="ListBullet3"/>
            </w:pPr>
            <w:r w:rsidRPr="000642CC">
              <w:t xml:space="preserve">conditions and entitlements </w:t>
            </w:r>
          </w:p>
          <w:p w:rsidR="00000000" w:rsidRPr="000642CC" w:rsidP="000642CC">
            <w:pPr>
              <w:pStyle w:val="ListBullet3"/>
            </w:pPr>
            <w:r w:rsidRPr="000642CC">
              <w:t>transitional arrangements</w:t>
            </w:r>
          </w:p>
          <w:p w:rsidR="00000000" w:rsidRPr="000642CC" w:rsidP="000642CC">
            <w:pPr>
              <w:pStyle w:val="ListBullet3"/>
            </w:pPr>
            <w:r w:rsidRPr="000642CC">
              <w:t>union issues</w:t>
            </w:r>
          </w:p>
          <w:p w:rsidR="00000000" w:rsidRPr="000642CC" w:rsidP="000642CC">
            <w:pPr>
              <w:pStyle w:val="ListBullet3"/>
            </w:pPr>
            <w:r w:rsidRPr="000642CC">
              <w:t>factors indicating compliance, non-compliance and breach of workplace relations legislation</w:t>
            </w:r>
          </w:p>
          <w:p w:rsidR="00000000" w:rsidRPr="000642CC" w:rsidP="000642CC">
            <w:pPr>
              <w:pStyle w:val="ListBullet2"/>
            </w:pPr>
            <w:r w:rsidRPr="000642CC">
              <w:t xml:space="preserve">features and operation of information and communications technology and systems </w:t>
            </w:r>
          </w:p>
          <w:p w:rsidR="00000000" w:rsidRPr="000642CC" w:rsidP="000642CC">
            <w:pPr>
              <w:pStyle w:val="ListBullet2"/>
            </w:pPr>
            <w:r w:rsidRPr="000642CC">
              <w:t>electronic and manual recording and reporting systems and procedures</w:t>
            </w:r>
          </w:p>
        </w:tc>
      </w:tr>
    </w:tbl>
    <w:p w:rsidR="00000000" w:rsidRPr="000642CC" w:rsidP="000642CC">
      <w:pPr>
        <w:pStyle w:val="BodyText"/>
      </w:pPr>
    </w:p>
    <w:p w:rsidR="00000000" w:rsidRPr="000642CC" w:rsidP="000642CC">
      <w:pPr>
        <w:pStyle w:val="AllowPageBreak"/>
      </w:pPr>
    </w:p>
    <w:p w:rsidR="00000000" w:rsidRPr="000642CC" w:rsidP="000642CC">
      <w:pPr>
        <w:pStyle w:val="Heading1"/>
      </w:pPr>
      <w:bookmarkStart w:id="10" w:name="O_496269"/>
      <w:bookmarkEnd w:id="10"/>
      <w:r w:rsidRPr="000642CC">
        <w:t>Evidence Guide</w:t>
      </w:r>
    </w:p>
    <w:tbl>
      <w:tblPr>
        <w:tblW w:w="9608" w:type="dxa"/>
        <w:tblLayout w:type="fixed"/>
        <w:tblCellMar>
          <w:left w:w="62" w:type="dxa"/>
          <w:right w:w="62" w:type="dxa"/>
        </w:tblCellMar>
        <w:tblLook w:val="0000"/>
      </w:tblPr>
      <w:tblGrid>
        <w:gridCol w:w="2808"/>
        <w:gridCol w:w="6800"/>
      </w:tblGrid>
      <w:tr w:rsidTr="00D70BB8">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t xml:space="preserve">The Evidence Guide provides advice on assessment and must be read in conjunction with the performance criteria, required skills and knowledge, </w:t>
            </w:r>
            <w:r w:rsidRPr="000642CC">
              <w:t>range statement and the Assessment Guidelines for the Training Package.</w:t>
            </w:r>
          </w:p>
        </w:tc>
      </w:tr>
      <w:tr w:rsidTr="00D70BB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0642CC" w:rsidP="000642CC">
            <w:pPr>
              <w:pStyle w:val="BodyText"/>
            </w:pPr>
            <w:r w:rsidRPr="000642CC">
              <w:t>Assessment must confirm the ability to:</w:t>
            </w:r>
          </w:p>
          <w:p w:rsidR="00000000" w:rsidRPr="000642CC" w:rsidP="000642CC">
            <w:pPr>
              <w:pStyle w:val="ListBullet2"/>
            </w:pPr>
            <w:r w:rsidRPr="000642CC">
              <w:t>locate, interpret and apply relevant workplace r</w:t>
            </w:r>
            <w:r w:rsidRPr="000642CC">
              <w:t xml:space="preserve">elations information </w:t>
            </w:r>
          </w:p>
          <w:p w:rsidR="00000000" w:rsidRPr="000642CC" w:rsidP="000642CC">
            <w:pPr>
              <w:pStyle w:val="ListBullet2"/>
            </w:pPr>
            <w:r w:rsidRPr="000642CC">
              <w:t>communicate workplace relations information effectively to diverse stakeholders</w:t>
            </w:r>
          </w:p>
          <w:p w:rsidR="00000000" w:rsidRPr="000642CC" w:rsidP="000642CC">
            <w:pPr>
              <w:pStyle w:val="ListBullet2"/>
            </w:pPr>
            <w:r w:rsidRPr="000642CC">
              <w:t xml:space="preserve">identify gaps in personal knowledge and access information to improve understanding </w:t>
            </w:r>
          </w:p>
          <w:p w:rsidR="00000000" w:rsidRPr="000642CC" w:rsidP="000642CC">
            <w:pPr>
              <w:pStyle w:val="ListBullet2"/>
            </w:pPr>
            <w:r w:rsidRPr="000642CC">
              <w:t>monitor changes to workplace relations information</w:t>
            </w:r>
          </w:p>
          <w:p w:rsidR="00000000" w:rsidRPr="000642CC" w:rsidP="000642CC">
            <w:pPr>
              <w:pStyle w:val="ListBullet2"/>
            </w:pPr>
            <w:r w:rsidRPr="000642CC">
              <w:t>contribute to proc</w:t>
            </w:r>
            <w:r w:rsidRPr="000642CC">
              <w:t>ess improvements</w:t>
            </w:r>
          </w:p>
          <w:p w:rsidR="00000000" w:rsidRPr="000642CC" w:rsidP="000642CC">
            <w:pPr>
              <w:pStyle w:val="BodyText"/>
            </w:pPr>
            <w:r w:rsidRPr="000642CC">
              <w:rPr>
                <w:rStyle w:val="SpecialBold"/>
              </w:rPr>
              <w:t>Consistency in performance</w:t>
            </w:r>
          </w:p>
          <w:p w:rsidR="00000000" w:rsidP="000642CC">
            <w:pPr>
              <w:pStyle w:val="BodyText"/>
              <w:rPr>
                <w:lang w:val="en-NZ"/>
              </w:rPr>
            </w:pPr>
            <w:r w:rsidRPr="000642CC">
              <w:t>Competency should be demonstrated by participation in a range of activities to improve personal and organisational ability</w:t>
            </w:r>
            <w:r w:rsidRPr="000642CC">
              <w:t xml:space="preserve"> to provide appropriate workplace relations information effectively to diverse stakeholders. </w:t>
            </w:r>
          </w:p>
        </w:tc>
      </w:tr>
      <w:tr w:rsidTr="00D70BB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0642CC" w:rsidP="000642CC">
            <w:pPr>
              <w:pStyle w:val="BodyText"/>
            </w:pPr>
            <w:r w:rsidRPr="000642CC">
              <w:t>Assessment must comply with:</w:t>
            </w:r>
          </w:p>
          <w:p w:rsidR="00000000" w:rsidRPr="000642CC" w:rsidP="000642CC">
            <w:pPr>
              <w:pStyle w:val="ListBullet2"/>
            </w:pPr>
            <w:r w:rsidRPr="000642CC">
              <w:t>organisational client management and health and safety procedures</w:t>
            </w:r>
          </w:p>
          <w:p w:rsidR="00000000" w:rsidRPr="000642CC" w:rsidP="000642CC">
            <w:pPr>
              <w:pStyle w:val="ListBullet2"/>
            </w:pPr>
            <w:r w:rsidRPr="000642CC">
              <w:t>applicable regul</w:t>
            </w:r>
            <w:r w:rsidRPr="000642CC">
              <w:t>ations and codes</w:t>
            </w:r>
          </w:p>
          <w:p w:rsidR="00000000" w:rsidRPr="000642CC" w:rsidP="000642CC">
            <w:pPr>
              <w:pStyle w:val="BodyText"/>
            </w:pPr>
            <w:r w:rsidRPr="000642CC">
              <w:t>Access may be required to:</w:t>
            </w:r>
          </w:p>
          <w:p w:rsidR="00000000" w:rsidRPr="000642CC" w:rsidP="000642CC">
            <w:pPr>
              <w:pStyle w:val="ListBullet2"/>
            </w:pPr>
            <w:r w:rsidRPr="000642CC">
              <w:t xml:space="preserve">a simulated work environment </w:t>
            </w:r>
          </w:p>
          <w:p w:rsidR="00000000" w:rsidRPr="000642CC" w:rsidP="000642CC">
            <w:pPr>
              <w:pStyle w:val="ListBullet2"/>
            </w:pPr>
            <w:r w:rsidRPr="000642CC">
              <w:t>organisational policies and procedures</w:t>
            </w:r>
          </w:p>
          <w:p w:rsidR="00000000" w:rsidP="000642CC">
            <w:pPr>
              <w:pStyle w:val="ListBullet2"/>
              <w:rPr>
                <w:lang w:val="en-NZ"/>
              </w:rPr>
            </w:pPr>
            <w:r w:rsidRPr="000642CC">
              <w:t>workplace relations information</w:t>
            </w:r>
          </w:p>
        </w:tc>
      </w:tr>
      <w:tr w:rsidTr="00D70BB8">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0642CC" w:rsidP="000642CC">
            <w:pPr>
              <w:pStyle w:val="BodyText"/>
            </w:pPr>
            <w:r w:rsidRPr="000642CC">
              <w:t>The following assessment methods are suggested:</w:t>
            </w:r>
          </w:p>
          <w:p w:rsidR="00000000" w:rsidRPr="000642CC" w:rsidP="000642CC">
            <w:pPr>
              <w:pStyle w:val="ListBullet2"/>
            </w:pPr>
            <w:r w:rsidRPr="000642CC">
              <w:t>oral questioning about location of workplace relations information, identification of knowledge gaps, activities undertaken to improve knowledge and ability, and strategies for monitoring changes in workplace relations information</w:t>
            </w:r>
          </w:p>
          <w:p w:rsidR="00000000" w:rsidRPr="000642CC" w:rsidP="000642CC">
            <w:pPr>
              <w:pStyle w:val="ListBullet2"/>
            </w:pPr>
            <w:r w:rsidRPr="000642CC">
              <w:t>observation of the candid</w:t>
            </w:r>
            <w:r w:rsidRPr="000642CC">
              <w:t>ate participating in team meetings and contributing to process improvement</w:t>
            </w:r>
          </w:p>
          <w:p w:rsidR="00000000" w:rsidRPr="000642CC" w:rsidP="000642CC">
            <w:pPr>
              <w:pStyle w:val="ListBullet2"/>
            </w:pPr>
            <w:r w:rsidRPr="000642CC">
              <w:t>feedback from peers and/or supervisor that the candidate consistently seeks to improve the provision of workplace relations information</w:t>
            </w:r>
          </w:p>
          <w:p w:rsidR="00000000" w:rsidRPr="000642CC" w:rsidP="000642CC">
            <w:pPr>
              <w:pStyle w:val="ListBullet2"/>
            </w:pPr>
            <w:r w:rsidRPr="000642CC">
              <w:t>review of records completed by candidate or r</w:t>
            </w:r>
            <w:r w:rsidRPr="000642CC">
              <w:t>eports of performance.</w:t>
            </w:r>
          </w:p>
          <w:p w:rsidR="00000000" w:rsidRPr="000642CC" w:rsidP="000642CC">
            <w:pPr>
              <w:pStyle w:val="BodyText"/>
            </w:pPr>
            <w:r w:rsidRPr="000642CC">
              <w:t xml:space="preserve">In all cases, practical assessment should be supported by questions to assess underpinning knowledge and those aspects of competency that are difficult to assess directly. Questioning techniques should suit the language and literacy </w:t>
            </w:r>
            <w:r w:rsidRPr="000642CC">
              <w:t>levels of the candidate.</w:t>
            </w:r>
          </w:p>
        </w:tc>
      </w:tr>
    </w:tbl>
    <w:p w:rsidR="00000000" w:rsidRPr="000642CC" w:rsidP="000642CC">
      <w:pPr>
        <w:pStyle w:val="BodyText"/>
      </w:pPr>
    </w:p>
    <w:p w:rsidR="00000000" w:rsidRPr="000642CC" w:rsidP="000642CC">
      <w:pPr>
        <w:pStyle w:val="AllowPageBreak"/>
      </w:pPr>
    </w:p>
    <w:p w:rsidR="00000000" w:rsidRPr="000642CC" w:rsidP="000642CC">
      <w:pPr>
        <w:pStyle w:val="Heading1"/>
      </w:pPr>
      <w:bookmarkStart w:id="11" w:name="O_496271"/>
      <w:bookmarkEnd w:id="11"/>
      <w:r w:rsidRPr="000642CC">
        <w:t>Range Statement</w:t>
      </w:r>
    </w:p>
    <w:tbl>
      <w:tblPr>
        <w:tblW w:w="0" w:type="auto"/>
        <w:tblLayout w:type="fixed"/>
        <w:tblCellMar>
          <w:left w:w="62" w:type="dxa"/>
          <w:right w:w="62" w:type="dxa"/>
        </w:tblCellMar>
        <w:tblLook w:val="0000"/>
      </w:tblPr>
      <w:tblGrid>
        <w:gridCol w:w="2593"/>
        <w:gridCol w:w="5929"/>
      </w:tblGrid>
      <w:tr w:rsidTr="00D70BB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t>The range statement relates to the unit of competency as a whole. It allows for different work environments and situations that may affect performance.</w:t>
            </w:r>
            <w:r w:rsidRPr="000642CC">
              <w:rPr>
                <w:rStyle w:val="BoldandItalics"/>
              </w:rPr>
              <w:t xml:space="preserve"> Bold italicised</w:t>
            </w:r>
            <w:r w:rsidRPr="000642CC">
              <w:t xml:space="preserve"> wording, if used in the perf</w:t>
            </w:r>
            <w:r w:rsidRPr="000642CC">
              <w:t xml:space="preserve">ormance criteria, is detailed below. Essential operating conditions that may be present with training and assessment (depending on the work situation, needs of the candidate, accessibility of the item, and local industry and regional contexts) may also be </w:t>
            </w:r>
            <w:r w:rsidRPr="000642CC">
              <w:t>included.</w:t>
            </w:r>
          </w:p>
        </w:tc>
      </w:tr>
      <w:tr w:rsidTr="00D70BB8">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rPr>
                <w:rStyle w:val="BoldandItalics"/>
              </w:rPr>
              <w:t>Monitoring</w:t>
            </w:r>
            <w:r w:rsidRPr="000642CC">
              <w:t xml:space="preserve"> workplace relations information may involve:</w:t>
            </w:r>
          </w:p>
        </w:tc>
        <w:tc>
          <w:tcPr>
            <w:tcW w:w="5929" w:type="dxa"/>
            <w:tcBorders>
              <w:top w:val="nil"/>
              <w:left w:val="nil"/>
              <w:bottom w:val="nil"/>
              <w:right w:val="nil"/>
            </w:tcBorders>
            <w:tcMar>
              <w:top w:w="0" w:type="dxa"/>
              <w:left w:w="62" w:type="dxa"/>
              <w:bottom w:w="0" w:type="dxa"/>
              <w:right w:w="62" w:type="dxa"/>
            </w:tcMar>
          </w:tcPr>
          <w:p w:rsidR="00000000" w:rsidRPr="000642CC" w:rsidP="000642CC">
            <w:pPr>
              <w:pStyle w:val="ListBullet2"/>
            </w:pPr>
            <w:r w:rsidRPr="000642CC">
              <w:t>participation in team meetings</w:t>
            </w:r>
          </w:p>
          <w:p w:rsidR="00000000" w:rsidRPr="000642CC" w:rsidP="000642CC">
            <w:pPr>
              <w:pStyle w:val="ListBullet2"/>
            </w:pPr>
            <w:r w:rsidRPr="000642CC">
              <w:t>regular review of staff bulletins, memos and emails</w:t>
            </w:r>
          </w:p>
          <w:p w:rsidR="00000000" w:rsidRPr="000642CC" w:rsidP="000642CC">
            <w:pPr>
              <w:pStyle w:val="ListBullet2"/>
            </w:pPr>
            <w:r w:rsidRPr="000642CC">
              <w:t>subscription to and review of:</w:t>
            </w:r>
          </w:p>
          <w:p w:rsidR="00000000" w:rsidRPr="000642CC" w:rsidP="000642CC">
            <w:pPr>
              <w:pStyle w:val="ListBullet3"/>
            </w:pPr>
            <w:r w:rsidRPr="000642CC">
              <w:t>relevant publications</w:t>
            </w:r>
          </w:p>
          <w:p w:rsidR="00000000" w:rsidRPr="000642CC" w:rsidP="000642CC">
            <w:pPr>
              <w:pStyle w:val="ListBullet3"/>
            </w:pPr>
            <w:r w:rsidRPr="000642CC">
              <w:t>internet news services</w:t>
            </w:r>
          </w:p>
          <w:p w:rsidR="00000000" w:rsidRPr="000642CC" w:rsidP="000642CC">
            <w:pPr>
              <w:pStyle w:val="ListBullet3"/>
            </w:pPr>
            <w:r w:rsidRPr="000642CC">
              <w:t>relevant website updates</w:t>
            </w:r>
          </w:p>
          <w:p w:rsidR="00000000" w:rsidP="000642CC">
            <w:pPr>
              <w:pStyle w:val="ListBullet2"/>
              <w:rPr>
                <w:lang w:val="en-NZ"/>
              </w:rPr>
            </w:pPr>
            <w:r w:rsidRPr="000642CC">
              <w:t>research into current trends and issues</w:t>
            </w:r>
          </w:p>
        </w:tc>
      </w:tr>
      <w:tr w:rsidTr="00D70BB8">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rPr>
                <w:rStyle w:val="BoldandItalics"/>
              </w:rPr>
              <w:t>Stakeholders</w:t>
            </w:r>
            <w:r w:rsidRPr="000642CC">
              <w:t xml:space="preserve"> may include:</w:t>
            </w:r>
          </w:p>
        </w:tc>
        <w:tc>
          <w:tcPr>
            <w:tcW w:w="5929" w:type="dxa"/>
            <w:tcBorders>
              <w:top w:val="nil"/>
              <w:left w:val="nil"/>
              <w:bottom w:val="nil"/>
              <w:right w:val="nil"/>
            </w:tcBorders>
            <w:tcMar>
              <w:top w:w="0" w:type="dxa"/>
              <w:left w:w="62" w:type="dxa"/>
              <w:bottom w:w="0" w:type="dxa"/>
              <w:right w:w="62" w:type="dxa"/>
            </w:tcMar>
          </w:tcPr>
          <w:p w:rsidR="00000000" w:rsidRPr="000642CC" w:rsidP="000642CC">
            <w:pPr>
              <w:pStyle w:val="ListBullet2"/>
            </w:pPr>
            <w:r w:rsidRPr="000642CC">
              <w:t>employees</w:t>
            </w:r>
          </w:p>
          <w:p w:rsidR="00000000" w:rsidRPr="000642CC" w:rsidP="000642CC">
            <w:pPr>
              <w:pStyle w:val="ListBullet2"/>
            </w:pPr>
            <w:r w:rsidRPr="000642CC">
              <w:t>employers</w:t>
            </w:r>
          </w:p>
          <w:p w:rsidR="00000000" w:rsidRPr="000642CC" w:rsidP="000642CC">
            <w:pPr>
              <w:pStyle w:val="ListBullet2"/>
            </w:pPr>
            <w:r w:rsidRPr="000642CC">
              <w:t>trainees and apprentices</w:t>
            </w:r>
          </w:p>
          <w:p w:rsidR="00000000" w:rsidRPr="000642CC" w:rsidP="000642CC">
            <w:pPr>
              <w:pStyle w:val="ListBullet2"/>
            </w:pPr>
            <w:r w:rsidRPr="000642CC">
              <w:t>employee representatives</w:t>
            </w:r>
          </w:p>
          <w:p w:rsidR="00000000" w:rsidRPr="000642CC" w:rsidP="000642CC">
            <w:pPr>
              <w:pStyle w:val="ListBullet2"/>
            </w:pPr>
            <w:r w:rsidRPr="000642CC">
              <w:t>employer representatives</w:t>
            </w:r>
          </w:p>
          <w:p w:rsidR="00000000" w:rsidP="000642CC">
            <w:pPr>
              <w:pStyle w:val="ListBullet2"/>
              <w:rPr>
                <w:lang w:val="en-NZ"/>
              </w:rPr>
            </w:pPr>
            <w:r w:rsidRPr="000642CC">
              <w:t>union representatives</w:t>
            </w:r>
          </w:p>
        </w:tc>
      </w:tr>
      <w:tr w:rsidTr="00D70BB8">
        <w:tblPrEx>
          <w:tblW w:w="0" w:type="auto"/>
          <w:tblLayout w:type="fixed"/>
          <w:tblCellMar>
            <w:left w:w="62" w:type="dxa"/>
            <w:right w:w="62" w:type="dxa"/>
          </w:tblCellMar>
          <w:tblLook w:val="0000"/>
        </w:tblPrEx>
        <w:tc>
          <w:tcPr>
            <w:tcW w:w="2593" w:type="dxa"/>
            <w:tcBorders>
              <w:top w:val="nil"/>
              <w:left w:val="nil"/>
              <w:bottom w:val="nil"/>
              <w:right w:val="nil"/>
            </w:tcBorders>
            <w:tcMar>
              <w:top w:w="0" w:type="dxa"/>
              <w:left w:w="62" w:type="dxa"/>
              <w:bottom w:w="0" w:type="dxa"/>
              <w:right w:w="62" w:type="dxa"/>
            </w:tcMar>
          </w:tcPr>
          <w:p w:rsidR="00000000" w:rsidP="000642CC">
            <w:pPr>
              <w:pStyle w:val="BodyText"/>
              <w:rPr>
                <w:lang w:val="en-NZ"/>
              </w:rPr>
            </w:pPr>
            <w:r w:rsidRPr="000642CC">
              <w:rPr>
                <w:rStyle w:val="BoldandItalics"/>
              </w:rPr>
              <w:t>Diverse enquirers</w:t>
            </w:r>
            <w:r w:rsidRPr="000642CC">
              <w:t xml:space="preserve"> may include:</w:t>
            </w:r>
          </w:p>
        </w:tc>
        <w:tc>
          <w:tcPr>
            <w:tcW w:w="5929" w:type="dxa"/>
            <w:tcBorders>
              <w:top w:val="nil"/>
              <w:left w:val="nil"/>
              <w:bottom w:val="nil"/>
              <w:right w:val="nil"/>
            </w:tcBorders>
            <w:tcMar>
              <w:top w:w="0" w:type="dxa"/>
              <w:left w:w="62" w:type="dxa"/>
              <w:bottom w:w="0" w:type="dxa"/>
              <w:right w:w="62" w:type="dxa"/>
            </w:tcMar>
          </w:tcPr>
          <w:p w:rsidR="00000000" w:rsidRPr="000642CC" w:rsidP="000642CC">
            <w:pPr>
              <w:pStyle w:val="ListBullet2"/>
            </w:pPr>
            <w:r w:rsidRPr="000642CC">
              <w:t>union members, representatives and officials</w:t>
            </w:r>
          </w:p>
          <w:p w:rsidR="00000000" w:rsidRPr="000642CC" w:rsidP="000642CC">
            <w:pPr>
              <w:pStyle w:val="ListBullet2"/>
            </w:pPr>
            <w:r w:rsidRPr="000642CC">
              <w:t xml:space="preserve">employer associations </w:t>
            </w:r>
          </w:p>
          <w:p w:rsidR="00000000" w:rsidRPr="000642CC" w:rsidP="000642CC">
            <w:pPr>
              <w:pStyle w:val="ListBullet2"/>
            </w:pPr>
            <w:r w:rsidRPr="000642CC">
              <w:t>employment agencies</w:t>
            </w:r>
          </w:p>
          <w:p w:rsidR="00000000" w:rsidRPr="000642CC" w:rsidP="000642CC">
            <w:pPr>
              <w:pStyle w:val="ListBullet2"/>
            </w:pPr>
            <w:r w:rsidRPr="000642CC">
              <w:t xml:space="preserve">trainees and apprentices </w:t>
            </w:r>
          </w:p>
          <w:p w:rsidR="00000000" w:rsidRPr="000642CC" w:rsidP="000642CC">
            <w:pPr>
              <w:pStyle w:val="ListBullet2"/>
            </w:pPr>
            <w:r w:rsidRPr="000642CC">
              <w:t xml:space="preserve">young people </w:t>
            </w:r>
          </w:p>
          <w:p w:rsidR="00000000" w:rsidRPr="000642CC" w:rsidP="000642CC">
            <w:pPr>
              <w:pStyle w:val="ListBullet2"/>
            </w:pPr>
            <w:r w:rsidRPr="000642CC">
              <w:t>people with a first language other than English</w:t>
            </w:r>
          </w:p>
          <w:p w:rsidR="00000000" w:rsidRPr="000642CC" w:rsidP="000642CC">
            <w:pPr>
              <w:pStyle w:val="ListBullet2"/>
            </w:pPr>
            <w:r w:rsidRPr="000642CC">
              <w:t xml:space="preserve">human resource and legal professionals </w:t>
            </w:r>
          </w:p>
          <w:p w:rsidR="00000000" w:rsidRPr="000642CC" w:rsidP="000642CC">
            <w:pPr>
              <w:pStyle w:val="ListBullet2"/>
            </w:pPr>
            <w:r w:rsidRPr="000642CC">
              <w:t xml:space="preserve">bargaining agents </w:t>
            </w:r>
          </w:p>
          <w:p w:rsidR="00000000" w:rsidRPr="000642CC" w:rsidP="000642CC">
            <w:pPr>
              <w:pStyle w:val="ListBullet2"/>
            </w:pPr>
            <w:r w:rsidRPr="000642CC">
              <w:t xml:space="preserve">students </w:t>
            </w:r>
          </w:p>
          <w:p w:rsidR="00000000" w:rsidRPr="000642CC" w:rsidP="000642CC">
            <w:pPr>
              <w:pStyle w:val="ListBullet2"/>
            </w:pPr>
            <w:r w:rsidRPr="000642CC">
              <w:t xml:space="preserve">vulnerable people or their guardians </w:t>
            </w:r>
          </w:p>
          <w:p w:rsidR="00000000" w:rsidRPr="000642CC" w:rsidP="000642CC">
            <w:pPr>
              <w:pStyle w:val="ListBullet2"/>
            </w:pPr>
            <w:r w:rsidRPr="000642CC">
              <w:t>people with disabilities</w:t>
            </w:r>
          </w:p>
          <w:p w:rsidR="00000000" w:rsidRPr="000642CC" w:rsidP="000642CC">
            <w:pPr>
              <w:pStyle w:val="ListBullet2"/>
            </w:pPr>
            <w:r w:rsidRPr="000642CC">
              <w:t xml:space="preserve">employers </w:t>
            </w:r>
          </w:p>
          <w:p w:rsidR="00000000" w:rsidRPr="000642CC" w:rsidP="000642CC">
            <w:pPr>
              <w:pStyle w:val="ListBullet2"/>
            </w:pPr>
            <w:r w:rsidRPr="000642CC">
              <w:t>employees</w:t>
            </w:r>
          </w:p>
        </w:tc>
      </w:tr>
    </w:tbl>
    <w:p w:rsidR="00D70BB8" w:rsidP="000642CC">
      <w:pPr>
        <w:pStyle w:val="BodyText"/>
      </w:pPr>
    </w:p>
    <w:p w:rsidR="00D70BB8" w:rsidP="000642CC">
      <w:pPr>
        <w:pStyle w:val="BodyText"/>
      </w:pPr>
    </w:p>
    <w:p w:rsidR="00000000" w:rsidRPr="000642CC" w:rsidP="000642CC">
      <w:pPr>
        <w:pStyle w:val="Heading1"/>
      </w:pPr>
      <w:bookmarkStart w:id="12" w:name="O_496270"/>
      <w:bookmarkEnd w:id="12"/>
      <w:r w:rsidRPr="000642CC">
        <w:t>Unit Sector(s)</w:t>
      </w:r>
    </w:p>
    <w:p w:rsidR="00000000" w:rsidRPr="000642CC" w:rsidP="000642CC">
      <w:pPr>
        <w:pStyle w:val="BodyText"/>
      </w:pPr>
      <w:r w:rsidRPr="000642CC">
        <w:t>Not applicable.</w:t>
      </w:r>
    </w:p>
    <w:p w:rsidR="00000000" w:rsidRPr="000642CC" w:rsidP="000642CC">
      <w:pPr>
        <w:pStyle w:val="AllowPageBreak"/>
      </w:pPr>
    </w:p>
    <w:p w:rsidR="00000000" w:rsidRPr="000642CC" w:rsidP="000642CC">
      <w:pPr>
        <w:pStyle w:val="Heading1"/>
      </w:pPr>
      <w:bookmarkStart w:id="13" w:name="O_496276"/>
      <w:bookmarkEnd w:id="13"/>
      <w:r w:rsidRPr="000642CC">
        <w:t>Competency field</w:t>
      </w:r>
    </w:p>
    <w:p w:rsidR="00000000" w:rsidRPr="000642CC" w:rsidP="000642CC">
      <w:pPr>
        <w:pStyle w:val="BodyText"/>
      </w:pPr>
      <w:r w:rsidRPr="000642CC">
        <w:t>Workplace Relations.</w:t>
      </w:r>
    </w:p>
    <w:p w:rsidR="00000000" w:rsidRPr="000642CC" w:rsidP="000642CC"/>
    <w:sectPr w:rsidSect="000642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BB8" w:rsidP="00D70B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BB8" w:rsidP="000642C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0BB8" w:rsidP="000642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70BB8" w:rsidP="000642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CC" w:rsidRPr="00D70BB8" w:rsidP="00D70B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BB8" w:rsidRPr="002D2AF8" w:rsidP="000642CC">
    <w:pPr>
      <w:pStyle w:val="Header"/>
      <w:framePr w:wrap="around"/>
    </w:pPr>
    <w:r>
      <w:fldChar w:fldCharType="begin"/>
    </w:r>
    <w:r>
      <w:instrText xml:space="preserve"> TITLE   \* MERGEFORMAT </w:instrText>
    </w:r>
    <w:r>
      <w:fldChar w:fldCharType="separate"/>
    </w:r>
    <w:r>
      <w:t>PSPWPR403A Support the provision of workplace relations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70BB8" w:rsidP="000642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66E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B4C448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42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42CC"/>
    <w:pPr>
      <w:spacing w:before="360" w:after="60"/>
      <w:outlineLvl w:val="0"/>
    </w:pPr>
    <w:rPr>
      <w:sz w:val="32"/>
    </w:rPr>
  </w:style>
  <w:style w:type="paragraph" w:styleId="Heading2">
    <w:name w:val="heading 2"/>
    <w:basedOn w:val="HeadingBase"/>
    <w:next w:val="BodyText"/>
    <w:link w:val="Heading2Char"/>
    <w:qFormat/>
    <w:rsid w:val="000642CC"/>
    <w:pPr>
      <w:keepLines/>
      <w:spacing w:before="240" w:after="120"/>
      <w:outlineLvl w:val="1"/>
    </w:pPr>
    <w:rPr>
      <w:sz w:val="28"/>
      <w:szCs w:val="40"/>
    </w:rPr>
  </w:style>
  <w:style w:type="paragraph" w:styleId="Heading3">
    <w:name w:val="heading 3"/>
    <w:basedOn w:val="HeadingBase"/>
    <w:next w:val="BodyText"/>
    <w:link w:val="Heading3Char"/>
    <w:qFormat/>
    <w:rsid w:val="000642CC"/>
    <w:pPr>
      <w:spacing w:before="180" w:after="120"/>
      <w:outlineLvl w:val="2"/>
    </w:pPr>
    <w:rPr>
      <w:spacing w:val="-10"/>
      <w:kern w:val="32"/>
    </w:rPr>
  </w:style>
  <w:style w:type="paragraph" w:styleId="Heading4">
    <w:name w:val="heading 4"/>
    <w:basedOn w:val="HeadingBase"/>
    <w:next w:val="BodyText"/>
    <w:link w:val="Heading4Char"/>
    <w:qFormat/>
    <w:rsid w:val="000642CC"/>
    <w:pPr>
      <w:spacing w:before="160" w:after="120"/>
      <w:outlineLvl w:val="3"/>
    </w:pPr>
    <w:rPr>
      <w:sz w:val="22"/>
    </w:rPr>
  </w:style>
  <w:style w:type="paragraph" w:styleId="Heading5">
    <w:name w:val="heading 5"/>
    <w:basedOn w:val="HeadingBase"/>
    <w:next w:val="Normal"/>
    <w:link w:val="Heading5Char"/>
    <w:qFormat/>
    <w:rsid w:val="000642CC"/>
    <w:pPr>
      <w:spacing w:before="80"/>
      <w:outlineLvl w:val="4"/>
    </w:pPr>
    <w:rPr>
      <w:color w:val="918585"/>
      <w:sz w:val="20"/>
    </w:rPr>
  </w:style>
  <w:style w:type="paragraph" w:styleId="Heading6">
    <w:name w:val="heading 6"/>
    <w:basedOn w:val="HeadingBase"/>
    <w:next w:val="Normal"/>
    <w:link w:val="Heading6Char"/>
    <w:qFormat/>
    <w:rsid w:val="000642CC"/>
    <w:pPr>
      <w:spacing w:before="60"/>
      <w:outlineLvl w:val="5"/>
    </w:pPr>
    <w:rPr>
      <w:color w:val="918585"/>
      <w:sz w:val="20"/>
    </w:rPr>
  </w:style>
  <w:style w:type="paragraph" w:styleId="Heading7">
    <w:name w:val="heading 7"/>
    <w:basedOn w:val="Normal"/>
    <w:next w:val="Normal"/>
    <w:link w:val="Heading7Char"/>
    <w:qFormat/>
    <w:rsid w:val="000642CC"/>
    <w:pPr>
      <w:ind w:left="720"/>
      <w:outlineLvl w:val="6"/>
    </w:pPr>
    <w:rPr>
      <w:i/>
    </w:rPr>
  </w:style>
  <w:style w:type="paragraph" w:styleId="Heading8">
    <w:name w:val="heading 8"/>
    <w:basedOn w:val="Normal"/>
    <w:next w:val="Normal"/>
    <w:link w:val="Heading8Char"/>
    <w:qFormat/>
    <w:rsid w:val="000642CC"/>
    <w:pPr>
      <w:ind w:left="720"/>
      <w:outlineLvl w:val="7"/>
    </w:pPr>
    <w:rPr>
      <w:i/>
    </w:rPr>
  </w:style>
  <w:style w:type="paragraph" w:styleId="Heading9">
    <w:name w:val="heading 9"/>
    <w:basedOn w:val="Normal"/>
    <w:next w:val="Normal"/>
    <w:link w:val="Heading9Char"/>
    <w:qFormat/>
    <w:rsid w:val="000642CC"/>
    <w:pPr>
      <w:ind w:left="720"/>
      <w:outlineLvl w:val="8"/>
    </w:pPr>
    <w:rPr>
      <w:i/>
    </w:rPr>
  </w:style>
  <w:style w:type="character" w:default="1" w:styleId="DefaultParagraphFont">
    <w:name w:val="Default Paragraph Font"/>
    <w:uiPriority w:val="1"/>
    <w:unhideWhenUsed/>
    <w:rsid w:val="00064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42CC"/>
  </w:style>
  <w:style w:type="character" w:customStyle="1" w:styleId="Heading1Char">
    <w:name w:val="Heading 1 Char"/>
    <w:basedOn w:val="DefaultParagraphFont"/>
    <w:link w:val="Heading1"/>
    <w:rsid w:val="000642CC"/>
    <w:rPr>
      <w:rFonts w:ascii="Times New Roman" w:eastAsia="Times New Roman" w:hAnsi="Times New Roman" w:cs="Times New Roman"/>
      <w:b/>
      <w:sz w:val="32"/>
      <w:szCs w:val="20"/>
      <w:lang w:eastAsia="en-US"/>
    </w:rPr>
  </w:style>
  <w:style w:type="paragraph" w:styleId="BodyText">
    <w:name w:val="Body Text"/>
    <w:basedOn w:val="Normal"/>
    <w:link w:val="BodyTextChar"/>
    <w:rsid w:val="000642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42CC"/>
    <w:rPr>
      <w:rFonts w:ascii="Times New Roman" w:eastAsia="Times New Roman" w:hAnsi="Times New Roman" w:cs="Times New Roman"/>
      <w:sz w:val="24"/>
      <w:lang w:eastAsia="en-US"/>
    </w:rPr>
  </w:style>
  <w:style w:type="paragraph" w:styleId="Footer">
    <w:name w:val="footer"/>
    <w:basedOn w:val="Normal"/>
    <w:link w:val="FooterChar"/>
    <w:rsid w:val="000642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42CC"/>
    <w:rPr>
      <w:rFonts w:ascii="Times New Roman" w:eastAsia="Times New Roman" w:hAnsi="Times New Roman" w:cs="Times New Roman"/>
      <w:sz w:val="16"/>
      <w:lang w:eastAsia="en-US"/>
    </w:rPr>
  </w:style>
  <w:style w:type="paragraph" w:styleId="List">
    <w:name w:val="List"/>
    <w:basedOn w:val="BodyText"/>
    <w:next w:val="BodyText"/>
    <w:rsid w:val="000642CC"/>
    <w:pPr>
      <w:tabs>
        <w:tab w:val="left" w:pos="340"/>
      </w:tabs>
      <w:spacing w:before="60" w:after="60"/>
      <w:ind w:left="340" w:hanging="340"/>
    </w:pPr>
  </w:style>
  <w:style w:type="character" w:customStyle="1" w:styleId="SpecialBold">
    <w:name w:val="Special Bold"/>
    <w:basedOn w:val="DefaultParagraphFont"/>
    <w:rsid w:val="000642CC"/>
    <w:rPr>
      <w:b/>
      <w:spacing w:val="0"/>
    </w:rPr>
  </w:style>
  <w:style w:type="paragraph" w:styleId="ListBullet2">
    <w:name w:val="List Bullet 2"/>
    <w:basedOn w:val="List2"/>
    <w:rsid w:val="000642CC"/>
    <w:pPr>
      <w:numPr>
        <w:numId w:val="14"/>
      </w:numPr>
      <w:tabs>
        <w:tab w:val="clear" w:pos="680"/>
      </w:tabs>
    </w:pPr>
  </w:style>
  <w:style w:type="paragraph" w:customStyle="1" w:styleId="SuperHeading">
    <w:name w:val="SuperHeading"/>
    <w:basedOn w:val="Normal"/>
    <w:rsid w:val="000642CC"/>
    <w:pPr>
      <w:spacing w:before="240" w:after="120"/>
      <w:outlineLvl w:val="0"/>
    </w:pPr>
    <w:rPr>
      <w:rFonts w:ascii="Times New Roman" w:hAnsi="Times New Roman"/>
      <w:b/>
      <w:sz w:val="28"/>
    </w:rPr>
  </w:style>
  <w:style w:type="paragraph" w:customStyle="1" w:styleId="AllowPageBreak">
    <w:name w:val="AllowPageBreak"/>
    <w:rsid w:val="000642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642CC"/>
    <w:pPr>
      <w:numPr>
        <w:numId w:val="2"/>
      </w:numPr>
      <w:tabs>
        <w:tab w:val="clear" w:pos="1021"/>
      </w:tabs>
      <w:ind w:left="1037" w:hanging="357"/>
    </w:pPr>
  </w:style>
  <w:style w:type="character" w:customStyle="1" w:styleId="BoldandItalics">
    <w:name w:val="Bold and Italics"/>
    <w:qFormat/>
    <w:rsid w:val="000642CC"/>
    <w:rPr>
      <w:b/>
      <w:i/>
      <w:u w:val="none"/>
    </w:rPr>
  </w:style>
  <w:style w:type="character" w:customStyle="1" w:styleId="Heading2Char">
    <w:name w:val="Heading 2 Char"/>
    <w:basedOn w:val="DefaultParagraphFont"/>
    <w:link w:val="Heading2"/>
    <w:rsid w:val="000642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42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42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42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42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42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42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42CC"/>
    <w:rPr>
      <w:rFonts w:ascii="Courier New" w:eastAsia="Times New Roman" w:hAnsi="Courier New" w:cs="Times New Roman"/>
      <w:i/>
      <w:szCs w:val="20"/>
      <w:lang w:eastAsia="en-US"/>
    </w:rPr>
  </w:style>
  <w:style w:type="paragraph" w:customStyle="1" w:styleId="HeadingBase">
    <w:name w:val="Heading Base"/>
    <w:rsid w:val="000642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42CC"/>
    <w:pPr>
      <w:tabs>
        <w:tab w:val="right" w:leader="dot" w:pos="9072"/>
      </w:tabs>
      <w:ind w:left="567"/>
    </w:pPr>
    <w:rPr>
      <w:szCs w:val="22"/>
    </w:rPr>
  </w:style>
  <w:style w:type="paragraph" w:customStyle="1" w:styleId="TOCBase">
    <w:name w:val="TOC Base"/>
    <w:rsid w:val="000642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42CC"/>
    <w:pPr>
      <w:tabs>
        <w:tab w:val="right" w:leader="dot" w:pos="9072"/>
      </w:tabs>
      <w:spacing w:before="40" w:after="40"/>
      <w:ind w:left="284"/>
    </w:pPr>
    <w:rPr>
      <w:rFonts w:ascii="Times New Roman" w:hAnsi="Times New Roman"/>
    </w:rPr>
  </w:style>
  <w:style w:type="paragraph" w:styleId="TOC1">
    <w:name w:val="toc 1"/>
    <w:basedOn w:val="TOCBase"/>
    <w:next w:val="Normal"/>
    <w:rsid w:val="000642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42CC"/>
    <w:pPr>
      <w:spacing w:before="5040"/>
      <w:jc w:val="center"/>
    </w:pPr>
    <w:rPr>
      <w:sz w:val="48"/>
      <w:szCs w:val="72"/>
      <w:lang w:val="en-US"/>
    </w:rPr>
  </w:style>
  <w:style w:type="character" w:customStyle="1" w:styleId="TitleChar">
    <w:name w:val="Title Char"/>
    <w:basedOn w:val="DefaultParagraphFont"/>
    <w:link w:val="Title"/>
    <w:rsid w:val="000642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42CC"/>
    <w:pPr>
      <w:tabs>
        <w:tab w:val="left" w:pos="3600"/>
        <w:tab w:val="left" w:pos="3958"/>
      </w:tabs>
    </w:pPr>
  </w:style>
  <w:style w:type="paragraph" w:styleId="ListBullet">
    <w:name w:val="List Bullet"/>
    <w:basedOn w:val="List"/>
    <w:rsid w:val="000642CC"/>
    <w:pPr>
      <w:numPr>
        <w:numId w:val="13"/>
      </w:numPr>
      <w:tabs>
        <w:tab w:val="clear" w:pos="340"/>
      </w:tabs>
      <w:spacing w:before="40" w:after="40"/>
    </w:pPr>
  </w:style>
  <w:style w:type="paragraph" w:customStyle="1" w:styleId="Note">
    <w:name w:val="Note"/>
    <w:basedOn w:val="BodyText"/>
    <w:rsid w:val="000642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42CC"/>
    <w:pPr>
      <w:framePr w:wrap="auto" w:hAnchor="text" w:y="6049"/>
    </w:pPr>
    <w:rPr>
      <w:color w:val="000000"/>
      <w:sz w:val="40"/>
    </w:rPr>
  </w:style>
  <w:style w:type="paragraph" w:customStyle="1" w:styleId="TOCTitle">
    <w:name w:val="TOCTitle"/>
    <w:basedOn w:val="Heading1"/>
    <w:rsid w:val="000642CC"/>
    <w:pPr>
      <w:spacing w:after="240"/>
      <w:jc w:val="center"/>
      <w:outlineLvl w:val="9"/>
    </w:pPr>
    <w:rPr>
      <w:caps/>
    </w:rPr>
  </w:style>
  <w:style w:type="paragraph" w:customStyle="1" w:styleId="Version">
    <w:name w:val="Version"/>
    <w:rsid w:val="000642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42CC"/>
    <w:pPr>
      <w:keepNext w:val="0"/>
      <w:tabs>
        <w:tab w:val="right" w:pos="4176"/>
      </w:tabs>
      <w:ind w:left="198" w:hanging="198"/>
    </w:pPr>
    <w:rPr>
      <w:rFonts w:ascii="Garamond" w:hAnsi="Garamond"/>
    </w:rPr>
  </w:style>
  <w:style w:type="paragraph" w:styleId="IndexHeading">
    <w:name w:val="index heading"/>
    <w:basedOn w:val="Normal"/>
    <w:next w:val="Index1"/>
    <w:semiHidden/>
    <w:rsid w:val="000642CC"/>
    <w:pPr>
      <w:spacing w:before="120" w:after="120"/>
    </w:pPr>
    <w:rPr>
      <w:rFonts w:ascii="Arial" w:hAnsi="Arial"/>
      <w:b/>
      <w:color w:val="918585"/>
      <w:sz w:val="24"/>
    </w:rPr>
  </w:style>
  <w:style w:type="paragraph" w:styleId="Header">
    <w:name w:val="header"/>
    <w:basedOn w:val="Normal"/>
    <w:link w:val="HeaderChar"/>
    <w:rsid w:val="000642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42CC"/>
    <w:rPr>
      <w:rFonts w:ascii="Times New Roman" w:eastAsia="Times New Roman" w:hAnsi="Times New Roman" w:cs="Times New Roman"/>
      <w:sz w:val="16"/>
      <w:szCs w:val="20"/>
      <w:lang w:val="en-GB" w:eastAsia="en-US"/>
    </w:rPr>
  </w:style>
  <w:style w:type="paragraph" w:customStyle="1" w:styleId="Chapter">
    <w:name w:val="Chapter"/>
    <w:basedOn w:val="Normal"/>
    <w:rsid w:val="000642CC"/>
    <w:pPr>
      <w:spacing w:before="240"/>
    </w:pPr>
    <w:rPr>
      <w:rFonts w:ascii="Times New Roman" w:hAnsi="Times New Roman"/>
      <w:smallCaps/>
      <w:spacing w:val="80"/>
      <w:sz w:val="28"/>
    </w:rPr>
  </w:style>
  <w:style w:type="paragraph" w:customStyle="1" w:styleId="InChapter">
    <w:name w:val="InChapter"/>
    <w:basedOn w:val="Heading3"/>
    <w:rsid w:val="000642CC"/>
    <w:pPr>
      <w:spacing w:after="240"/>
      <w:outlineLvl w:val="9"/>
    </w:pPr>
    <w:rPr>
      <w:noProof/>
    </w:rPr>
  </w:style>
  <w:style w:type="paragraph" w:styleId="Index2">
    <w:name w:val="index 2"/>
    <w:basedOn w:val="Normal"/>
    <w:next w:val="Normal"/>
    <w:semiHidden/>
    <w:rsid w:val="000642CC"/>
    <w:pPr>
      <w:tabs>
        <w:tab w:val="right" w:pos="4176"/>
      </w:tabs>
      <w:ind w:left="568" w:hanging="284"/>
    </w:pPr>
    <w:rPr>
      <w:rFonts w:ascii="Garamond" w:hAnsi="Garamond"/>
    </w:rPr>
  </w:style>
  <w:style w:type="paragraph" w:customStyle="1" w:styleId="Byline">
    <w:name w:val="Byline"/>
    <w:rsid w:val="000642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42CC"/>
    <w:pPr>
      <w:tabs>
        <w:tab w:val="clear" w:pos="3600"/>
        <w:tab w:val="clear" w:pos="3958"/>
      </w:tabs>
      <w:jc w:val="right"/>
    </w:pPr>
  </w:style>
  <w:style w:type="character" w:styleId="Emphasis">
    <w:name w:val="Emphasis"/>
    <w:basedOn w:val="DefaultParagraphFont"/>
    <w:qFormat/>
    <w:rsid w:val="000642CC"/>
    <w:rPr>
      <w:i/>
    </w:rPr>
  </w:style>
  <w:style w:type="paragraph" w:styleId="Caption">
    <w:name w:val="caption"/>
    <w:basedOn w:val="BodyText"/>
    <w:next w:val="Normal"/>
    <w:qFormat/>
    <w:rsid w:val="000642CC"/>
    <w:pPr>
      <w:framePr w:w="2268" w:hSpace="181" w:vSpace="181" w:wrap="around" w:vAnchor="text" w:hAnchor="page" w:x="1135" w:y="285" w:anchorLock="1"/>
    </w:pPr>
    <w:rPr>
      <w:i/>
    </w:rPr>
  </w:style>
  <w:style w:type="paragraph" w:customStyle="1" w:styleId="MiniTOCTitle">
    <w:name w:val="MiniTOCTitle"/>
    <w:basedOn w:val="Heading4"/>
    <w:rsid w:val="000642CC"/>
    <w:pPr>
      <w:spacing w:before="240"/>
      <w:outlineLvl w:val="9"/>
    </w:pPr>
    <w:rPr>
      <w:noProof/>
      <w:sz w:val="24"/>
    </w:rPr>
  </w:style>
  <w:style w:type="paragraph" w:customStyle="1" w:styleId="MiniTOCItem">
    <w:name w:val="MiniTOCItem"/>
    <w:basedOn w:val="ListBullet"/>
    <w:rsid w:val="000642CC"/>
    <w:pPr>
      <w:numPr>
        <w:numId w:val="0"/>
      </w:numPr>
      <w:tabs>
        <w:tab w:val="right" w:leader="dot" w:pos="6521"/>
      </w:tabs>
      <w:spacing w:before="0" w:after="0"/>
    </w:pPr>
  </w:style>
  <w:style w:type="paragraph" w:customStyle="1" w:styleId="TOFTitle">
    <w:name w:val="TOFTitle"/>
    <w:basedOn w:val="TOCTitle"/>
    <w:rsid w:val="000642CC"/>
  </w:style>
  <w:style w:type="paragraph" w:styleId="TableofFigures">
    <w:name w:val="table of figures"/>
    <w:basedOn w:val="Normal"/>
    <w:next w:val="Normal"/>
    <w:semiHidden/>
    <w:rsid w:val="000642CC"/>
    <w:pPr>
      <w:tabs>
        <w:tab w:val="right" w:leader="dot" w:pos="9072"/>
      </w:tabs>
      <w:ind w:left="970" w:hanging="403"/>
    </w:pPr>
    <w:rPr>
      <w:rFonts w:ascii="Times New Roman" w:hAnsi="Times New Roman"/>
      <w:b/>
    </w:rPr>
  </w:style>
  <w:style w:type="paragraph" w:styleId="ListNumber">
    <w:name w:val="List Number"/>
    <w:basedOn w:val="List"/>
    <w:rsid w:val="000642CC"/>
    <w:pPr>
      <w:numPr>
        <w:numId w:val="11"/>
      </w:numPr>
    </w:pPr>
  </w:style>
  <w:style w:type="character" w:customStyle="1" w:styleId="WingdingSymbols">
    <w:name w:val="Wingding Symbols"/>
    <w:rsid w:val="000642CC"/>
    <w:rPr>
      <w:rFonts w:ascii="Wingdings" w:hAnsi="Wingdings"/>
    </w:rPr>
  </w:style>
  <w:style w:type="paragraph" w:customStyle="1" w:styleId="TableHeading">
    <w:name w:val="Table Heading"/>
    <w:basedOn w:val="HeadingBase"/>
    <w:rsid w:val="000642CC"/>
    <w:pPr>
      <w:keepLines/>
      <w:pBdr>
        <w:bottom w:val="single" w:sz="6" w:space="1" w:color="918585"/>
      </w:pBdr>
      <w:spacing w:before="240"/>
    </w:pPr>
  </w:style>
  <w:style w:type="character" w:customStyle="1" w:styleId="HotSpot">
    <w:name w:val="HotSpot"/>
    <w:rsid w:val="000642CC"/>
    <w:rPr>
      <w:color w:val="0033CC"/>
      <w:u w:val="none"/>
    </w:rPr>
  </w:style>
  <w:style w:type="paragraph" w:customStyle="1" w:styleId="BodyTextRight">
    <w:name w:val="Body Text Right"/>
    <w:basedOn w:val="BodyText"/>
    <w:rsid w:val="000642CC"/>
    <w:pPr>
      <w:spacing w:before="0" w:after="0"/>
      <w:jc w:val="right"/>
    </w:pPr>
  </w:style>
  <w:style w:type="paragraph" w:styleId="Index3">
    <w:name w:val="index 3"/>
    <w:basedOn w:val="ListNumber2"/>
    <w:next w:val="Normal"/>
    <w:semiHidden/>
    <w:rsid w:val="000642CC"/>
    <w:pPr>
      <w:numPr>
        <w:numId w:val="0"/>
      </w:numPr>
      <w:tabs>
        <w:tab w:val="right" w:leader="dot" w:pos="4176"/>
      </w:tabs>
    </w:pPr>
  </w:style>
  <w:style w:type="paragraph" w:styleId="ListNumber2">
    <w:name w:val="List Number 2"/>
    <w:basedOn w:val="List2"/>
    <w:rsid w:val="000642CC"/>
    <w:pPr>
      <w:numPr>
        <w:numId w:val="10"/>
      </w:numPr>
      <w:tabs>
        <w:tab w:val="clear" w:pos="1060"/>
      </w:tabs>
    </w:pPr>
  </w:style>
  <w:style w:type="paragraph" w:customStyle="1" w:styleId="MarginNote">
    <w:name w:val="Margin Note"/>
    <w:basedOn w:val="BodyText"/>
    <w:rsid w:val="000642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42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42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42CC"/>
    <w:rPr>
      <w:sz w:val="32"/>
    </w:rPr>
  </w:style>
  <w:style w:type="paragraph" w:customStyle="1" w:styleId="HeadingProcedure">
    <w:name w:val="Heading Procedure"/>
    <w:basedOn w:val="HeadingBase"/>
    <w:next w:val="Normal"/>
    <w:rsid w:val="000642CC"/>
    <w:pPr>
      <w:tabs>
        <w:tab w:val="left" w:pos="0"/>
      </w:tabs>
      <w:spacing w:before="120" w:after="60"/>
    </w:pPr>
    <w:rPr>
      <w:i/>
      <w:color w:val="918585"/>
      <w:sz w:val="22"/>
    </w:rPr>
  </w:style>
  <w:style w:type="paragraph" w:customStyle="1" w:styleId="TableBodyText">
    <w:name w:val="Table Body Text"/>
    <w:basedOn w:val="BodyText"/>
    <w:rsid w:val="000642CC"/>
    <w:pPr>
      <w:spacing w:before="60" w:after="60"/>
    </w:pPr>
  </w:style>
  <w:style w:type="paragraph" w:styleId="ListContinue">
    <w:name w:val="List Continue"/>
    <w:basedOn w:val="List"/>
    <w:rsid w:val="000642CC"/>
    <w:pPr>
      <w:ind w:firstLine="0"/>
    </w:pPr>
  </w:style>
  <w:style w:type="paragraph" w:customStyle="1" w:styleId="ListNote">
    <w:name w:val="List Note"/>
    <w:basedOn w:val="List"/>
    <w:rsid w:val="000642CC"/>
    <w:pPr>
      <w:pBdr>
        <w:top w:val="single" w:sz="6" w:space="2" w:color="918585"/>
        <w:bottom w:val="single" w:sz="6" w:space="2" w:color="918585"/>
      </w:pBdr>
      <w:tabs>
        <w:tab w:val="left" w:pos="1021"/>
      </w:tabs>
      <w:ind w:firstLine="0"/>
    </w:pPr>
  </w:style>
  <w:style w:type="paragraph" w:customStyle="1" w:styleId="Warning">
    <w:name w:val="Warning"/>
    <w:basedOn w:val="BodyText"/>
    <w:rsid w:val="000642CC"/>
    <w:pPr>
      <w:shd w:val="clear" w:color="auto" w:fill="D9D9D9"/>
      <w:tabs>
        <w:tab w:val="left" w:pos="992"/>
      </w:tabs>
      <w:ind w:left="119" w:right="119"/>
    </w:pPr>
    <w:rPr>
      <w:sz w:val="20"/>
    </w:rPr>
  </w:style>
  <w:style w:type="paragraph" w:customStyle="1" w:styleId="MarginIcons">
    <w:name w:val="Margin Icons"/>
    <w:basedOn w:val="BodyText"/>
    <w:rsid w:val="000642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42CC"/>
    <w:rPr>
      <w:rFonts w:ascii="Courier New" w:hAnsi="Courier New"/>
    </w:rPr>
  </w:style>
  <w:style w:type="paragraph" w:customStyle="1" w:styleId="NoteBullet">
    <w:name w:val="Note Bullet"/>
    <w:basedOn w:val="Note"/>
    <w:rsid w:val="000642CC"/>
    <w:pPr>
      <w:tabs>
        <w:tab w:val="clear" w:pos="680"/>
      </w:tabs>
      <w:spacing w:before="60" w:after="60"/>
    </w:pPr>
  </w:style>
  <w:style w:type="paragraph" w:customStyle="1" w:styleId="SubHeading2">
    <w:name w:val="SubHeading2"/>
    <w:basedOn w:val="HeadingBase"/>
    <w:rsid w:val="000642CC"/>
    <w:pPr>
      <w:spacing w:before="240" w:after="60"/>
    </w:pPr>
    <w:rPr>
      <w:sz w:val="20"/>
    </w:rPr>
  </w:style>
  <w:style w:type="paragraph" w:customStyle="1" w:styleId="SubHeading1">
    <w:name w:val="SubHeading1"/>
    <w:basedOn w:val="HeadingBase"/>
    <w:rsid w:val="000642CC"/>
    <w:pPr>
      <w:spacing w:before="240" w:after="60"/>
    </w:pPr>
    <w:rPr>
      <w:color w:val="918585"/>
      <w:sz w:val="22"/>
    </w:rPr>
  </w:style>
  <w:style w:type="paragraph" w:customStyle="1" w:styleId="SideHeading">
    <w:name w:val="Side Heading"/>
    <w:basedOn w:val="HeadingBase"/>
    <w:rsid w:val="000642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42CC"/>
    <w:pPr>
      <w:numPr>
        <w:numId w:val="12"/>
      </w:numPr>
    </w:pPr>
  </w:style>
  <w:style w:type="paragraph" w:styleId="PlainText">
    <w:name w:val="Plain Text"/>
    <w:basedOn w:val="Normal"/>
    <w:link w:val="PlainTextChar"/>
    <w:rsid w:val="000642CC"/>
    <w:rPr>
      <w:sz w:val="20"/>
    </w:rPr>
  </w:style>
  <w:style w:type="character" w:customStyle="1" w:styleId="PlainTextChar">
    <w:name w:val="Plain Text Char"/>
    <w:basedOn w:val="DefaultParagraphFont"/>
    <w:link w:val="PlainText"/>
    <w:rsid w:val="000642CC"/>
    <w:rPr>
      <w:rFonts w:ascii="Courier New" w:eastAsia="Times New Roman" w:hAnsi="Courier New" w:cs="Times New Roman"/>
      <w:sz w:val="20"/>
      <w:szCs w:val="20"/>
      <w:lang w:eastAsia="en-US"/>
    </w:rPr>
  </w:style>
  <w:style w:type="character" w:customStyle="1" w:styleId="MenuOption">
    <w:name w:val="Menu Option"/>
    <w:basedOn w:val="DefaultParagraphFont"/>
    <w:rsid w:val="000642CC"/>
    <w:rPr>
      <w:b/>
      <w:smallCaps/>
    </w:rPr>
  </w:style>
  <w:style w:type="paragraph" w:customStyle="1" w:styleId="TableListNumber">
    <w:name w:val="Table List Number"/>
    <w:basedOn w:val="ListNumber"/>
    <w:rsid w:val="000642CC"/>
    <w:pPr>
      <w:numPr>
        <w:numId w:val="0"/>
      </w:numPr>
    </w:pPr>
  </w:style>
  <w:style w:type="paragraph" w:styleId="TOC4">
    <w:name w:val="toc 4"/>
    <w:basedOn w:val="TOCBase"/>
    <w:next w:val="Normal"/>
    <w:semiHidden/>
    <w:rsid w:val="000642CC"/>
    <w:pPr>
      <w:tabs>
        <w:tab w:val="right" w:leader="dot" w:pos="9071"/>
      </w:tabs>
      <w:ind w:left="1701"/>
    </w:pPr>
  </w:style>
  <w:style w:type="paragraph" w:customStyle="1" w:styleId="ListAlpha">
    <w:name w:val="List Alpha"/>
    <w:basedOn w:val="List"/>
    <w:rsid w:val="000642CC"/>
    <w:pPr>
      <w:numPr>
        <w:numId w:val="9"/>
      </w:numPr>
    </w:pPr>
  </w:style>
  <w:style w:type="paragraph" w:customStyle="1" w:styleId="ListAlpha2">
    <w:name w:val="List Alpha 2"/>
    <w:basedOn w:val="List2"/>
    <w:rsid w:val="000642CC"/>
    <w:pPr>
      <w:numPr>
        <w:numId w:val="8"/>
      </w:numPr>
    </w:pPr>
  </w:style>
  <w:style w:type="paragraph" w:styleId="List2">
    <w:name w:val="List 2"/>
    <w:basedOn w:val="BodyText"/>
    <w:rsid w:val="000642CC"/>
    <w:pPr>
      <w:tabs>
        <w:tab w:val="left" w:pos="680"/>
      </w:tabs>
      <w:spacing w:before="60" w:after="60"/>
      <w:ind w:left="680" w:hanging="340"/>
    </w:pPr>
  </w:style>
  <w:style w:type="paragraph" w:styleId="List3">
    <w:name w:val="List 3"/>
    <w:basedOn w:val="BodyText"/>
    <w:rsid w:val="000642CC"/>
    <w:pPr>
      <w:tabs>
        <w:tab w:val="left" w:pos="1021"/>
      </w:tabs>
      <w:spacing w:before="60" w:after="60"/>
      <w:ind w:left="1020" w:hanging="340"/>
    </w:pPr>
  </w:style>
  <w:style w:type="paragraph" w:styleId="List4">
    <w:name w:val="List 4"/>
    <w:basedOn w:val="BodyText"/>
    <w:rsid w:val="000642CC"/>
    <w:pPr>
      <w:tabs>
        <w:tab w:val="left" w:pos="1361"/>
      </w:tabs>
      <w:spacing w:before="60" w:after="60"/>
      <w:ind w:left="1361" w:hanging="340"/>
    </w:pPr>
  </w:style>
  <w:style w:type="paragraph" w:styleId="List5">
    <w:name w:val="List 5"/>
    <w:basedOn w:val="BodyText"/>
    <w:rsid w:val="000642CC"/>
    <w:pPr>
      <w:tabs>
        <w:tab w:val="left" w:pos="1701"/>
      </w:tabs>
      <w:spacing w:before="60" w:after="60"/>
      <w:ind w:left="1701" w:hanging="340"/>
    </w:pPr>
  </w:style>
  <w:style w:type="paragraph" w:styleId="ListBullet4">
    <w:name w:val="List Bullet 4"/>
    <w:basedOn w:val="List4"/>
    <w:rsid w:val="000642CC"/>
    <w:pPr>
      <w:numPr>
        <w:numId w:val="3"/>
      </w:numPr>
    </w:pPr>
  </w:style>
  <w:style w:type="paragraph" w:styleId="ListBullet5">
    <w:name w:val="List Bullet 5"/>
    <w:basedOn w:val="List5"/>
    <w:rsid w:val="000642CC"/>
    <w:pPr>
      <w:numPr>
        <w:numId w:val="4"/>
      </w:numPr>
    </w:pPr>
  </w:style>
  <w:style w:type="paragraph" w:styleId="ListContinue2">
    <w:name w:val="List Continue 2"/>
    <w:basedOn w:val="List2"/>
    <w:rsid w:val="000642CC"/>
    <w:pPr>
      <w:ind w:firstLine="0"/>
    </w:pPr>
  </w:style>
  <w:style w:type="paragraph" w:styleId="ListContinue3">
    <w:name w:val="List Continue 3"/>
    <w:basedOn w:val="List3"/>
    <w:rsid w:val="000642CC"/>
    <w:pPr>
      <w:ind w:left="1021" w:firstLine="0"/>
    </w:pPr>
  </w:style>
  <w:style w:type="paragraph" w:styleId="ListContinue4">
    <w:name w:val="List Continue 4"/>
    <w:basedOn w:val="List4"/>
    <w:rsid w:val="000642CC"/>
    <w:pPr>
      <w:ind w:firstLine="0"/>
    </w:pPr>
  </w:style>
  <w:style w:type="paragraph" w:styleId="ListContinue5">
    <w:name w:val="List Continue 5"/>
    <w:basedOn w:val="List5"/>
    <w:rsid w:val="000642CC"/>
    <w:pPr>
      <w:ind w:firstLine="0"/>
    </w:pPr>
  </w:style>
  <w:style w:type="paragraph" w:styleId="ListNumber3">
    <w:name w:val="List Number 3"/>
    <w:basedOn w:val="List3"/>
    <w:rsid w:val="000642CC"/>
    <w:pPr>
      <w:numPr>
        <w:numId w:val="5"/>
      </w:numPr>
    </w:pPr>
  </w:style>
  <w:style w:type="paragraph" w:styleId="ListNumber4">
    <w:name w:val="List Number 4"/>
    <w:basedOn w:val="List4"/>
    <w:rsid w:val="000642CC"/>
    <w:pPr>
      <w:numPr>
        <w:numId w:val="6"/>
      </w:numPr>
    </w:pPr>
  </w:style>
  <w:style w:type="paragraph" w:styleId="ListNumber5">
    <w:name w:val="List Number 5"/>
    <w:basedOn w:val="List5"/>
    <w:rsid w:val="000642CC"/>
    <w:pPr>
      <w:numPr>
        <w:numId w:val="7"/>
      </w:numPr>
    </w:pPr>
  </w:style>
  <w:style w:type="paragraph" w:styleId="BlockText">
    <w:name w:val="Block Text"/>
    <w:basedOn w:val="Normal"/>
    <w:rsid w:val="000642CC"/>
    <w:pPr>
      <w:spacing w:after="120"/>
      <w:ind w:left="1440" w:right="1440"/>
    </w:pPr>
  </w:style>
  <w:style w:type="character" w:customStyle="1" w:styleId="Subscript">
    <w:name w:val="Subscript"/>
    <w:basedOn w:val="DefaultParagraphFont"/>
    <w:rsid w:val="000642CC"/>
    <w:rPr>
      <w:sz w:val="16"/>
      <w:vertAlign w:val="subscript"/>
    </w:rPr>
  </w:style>
  <w:style w:type="character" w:customStyle="1" w:styleId="Superscript">
    <w:name w:val="Superscript"/>
    <w:basedOn w:val="DefaultParagraphFont"/>
    <w:rsid w:val="000642CC"/>
    <w:rPr>
      <w:sz w:val="16"/>
      <w:vertAlign w:val="superscript"/>
    </w:rPr>
  </w:style>
  <w:style w:type="character" w:customStyle="1" w:styleId="Symbols">
    <w:name w:val="Symbols"/>
    <w:basedOn w:val="DefaultParagraphFont"/>
    <w:rsid w:val="000642CC"/>
    <w:rPr>
      <w:rFonts w:ascii="Symbol" w:hAnsi="Symbol"/>
    </w:rPr>
  </w:style>
  <w:style w:type="character" w:customStyle="1" w:styleId="MenuOptions">
    <w:name w:val="Menu Options"/>
    <w:basedOn w:val="DefaultParagraphFont"/>
    <w:rsid w:val="000642CC"/>
    <w:rPr>
      <w:rFonts w:ascii="Arial Narrow" w:hAnsi="Arial Narrow"/>
      <w:smallCaps/>
    </w:rPr>
  </w:style>
  <w:style w:type="character" w:customStyle="1" w:styleId="Buttons">
    <w:name w:val="Buttons"/>
    <w:basedOn w:val="DefaultParagraphFont"/>
    <w:rsid w:val="000642CC"/>
    <w:rPr>
      <w:b/>
    </w:rPr>
  </w:style>
  <w:style w:type="character" w:customStyle="1" w:styleId="Underlined">
    <w:name w:val="Underlined"/>
    <w:basedOn w:val="DefaultParagraphFont"/>
    <w:rsid w:val="000642CC"/>
    <w:rPr>
      <w:u w:val="single"/>
    </w:rPr>
  </w:style>
  <w:style w:type="paragraph" w:customStyle="1" w:styleId="TableBodyTextRight">
    <w:name w:val="Table Body Text Right"/>
    <w:basedOn w:val="TableBodyText"/>
    <w:rsid w:val="000642CC"/>
    <w:pPr>
      <w:widowControl w:val="0"/>
      <w:autoSpaceDE w:val="0"/>
      <w:autoSpaceDN w:val="0"/>
      <w:adjustRightInd w:val="0"/>
      <w:jc w:val="right"/>
    </w:pPr>
    <w:rPr>
      <w:rFonts w:cs="Arial"/>
      <w:szCs w:val="18"/>
    </w:rPr>
  </w:style>
  <w:style w:type="paragraph" w:customStyle="1" w:styleId="CopyrightText">
    <w:name w:val="Copyright Text"/>
    <w:basedOn w:val="BodyText"/>
    <w:rsid w:val="000642CC"/>
    <w:rPr>
      <w:sz w:val="18"/>
    </w:rPr>
  </w:style>
  <w:style w:type="paragraph" w:customStyle="1" w:styleId="BodySmallRight">
    <w:name w:val="Body Small Right"/>
    <w:basedOn w:val="BodyTextRight"/>
    <w:rsid w:val="000642CC"/>
    <w:rPr>
      <w:sz w:val="18"/>
      <w:szCs w:val="18"/>
    </w:rPr>
  </w:style>
  <w:style w:type="paragraph" w:customStyle="1" w:styleId="MarginEdition">
    <w:name w:val="Margin Edition"/>
    <w:basedOn w:val="MarginNote"/>
    <w:rsid w:val="000642CC"/>
    <w:pPr>
      <w:spacing w:before="0" w:after="0"/>
    </w:pPr>
    <w:rPr>
      <w:rFonts w:ascii="Times New Roman" w:hAnsi="Times New Roman"/>
      <w:color w:val="999999"/>
    </w:rPr>
  </w:style>
  <w:style w:type="paragraph" w:customStyle="1" w:styleId="Spacer">
    <w:name w:val="Spacer"/>
    <w:basedOn w:val="Normal"/>
    <w:rsid w:val="000642CC"/>
    <w:rPr>
      <w:sz w:val="2"/>
      <w:szCs w:val="2"/>
    </w:rPr>
  </w:style>
  <w:style w:type="character" w:customStyle="1" w:styleId="Small">
    <w:name w:val="Small"/>
    <w:basedOn w:val="DefaultParagraphFont"/>
    <w:rsid w:val="000642CC"/>
    <w:rPr>
      <w:sz w:val="16"/>
    </w:rPr>
  </w:style>
  <w:style w:type="paragraph" w:customStyle="1" w:styleId="WideTable">
    <w:name w:val="Wide Table"/>
    <w:basedOn w:val="Normal"/>
    <w:rsid w:val="000642CC"/>
    <w:pPr>
      <w:ind w:left="-1418"/>
    </w:pPr>
    <w:rPr>
      <w:sz w:val="2"/>
      <w:szCs w:val="2"/>
    </w:rPr>
  </w:style>
  <w:style w:type="character" w:styleId="PageNumber">
    <w:name w:val="page number"/>
    <w:basedOn w:val="DefaultParagraphFont"/>
    <w:rsid w:val="000642CC"/>
  </w:style>
  <w:style w:type="paragraph" w:styleId="Quote">
    <w:name w:val="Quote"/>
    <w:basedOn w:val="Heading1"/>
    <w:link w:val="QuoteChar"/>
    <w:qFormat/>
    <w:rsid w:val="000642CC"/>
    <w:rPr>
      <w:b w:val="0"/>
      <w:sz w:val="72"/>
      <w:szCs w:val="72"/>
      <w:lang w:val="en-NZ"/>
    </w:rPr>
  </w:style>
  <w:style w:type="character" w:customStyle="1" w:styleId="QuoteChar">
    <w:name w:val="Quote Char"/>
    <w:basedOn w:val="DefaultParagraphFont"/>
    <w:link w:val="Quote"/>
    <w:rsid w:val="000642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42CC"/>
    <w:pPr>
      <w:pageBreakBefore/>
    </w:pPr>
  </w:style>
  <w:style w:type="paragraph" w:customStyle="1" w:styleId="Border">
    <w:name w:val="Border"/>
    <w:basedOn w:val="Normal"/>
    <w:qFormat/>
    <w:rsid w:val="000642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42CC"/>
    <w:rPr>
      <w:b/>
      <w:bCs/>
      <w:i/>
      <w:iCs/>
      <w:color w:val="auto"/>
    </w:rPr>
  </w:style>
  <w:style w:type="paragraph" w:styleId="IntenseQuote">
    <w:name w:val="Intense Quote"/>
    <w:basedOn w:val="Normal"/>
    <w:next w:val="Normal"/>
    <w:link w:val="IntenseQuoteChar"/>
    <w:uiPriority w:val="30"/>
    <w:qFormat/>
    <w:rsid w:val="000642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42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42CC"/>
    <w:rPr>
      <w:smallCaps/>
      <w:color w:val="auto"/>
      <w:u w:val="single"/>
    </w:rPr>
  </w:style>
  <w:style w:type="character" w:styleId="IntenseReference">
    <w:name w:val="Intense Reference"/>
    <w:basedOn w:val="DefaultParagraphFont"/>
    <w:uiPriority w:val="32"/>
    <w:qFormat/>
    <w:rsid w:val="000642CC"/>
    <w:rPr>
      <w:b/>
      <w:bCs/>
      <w:smallCaps/>
      <w:color w:val="auto"/>
      <w:spacing w:val="5"/>
      <w:u w:val="single"/>
    </w:rPr>
  </w:style>
  <w:style w:type="paragraph" w:customStyle="1" w:styleId="2ColumnHeading">
    <w:name w:val="2Column Heading"/>
    <w:basedOn w:val="BodyText"/>
    <w:qFormat/>
    <w:rsid w:val="000642CC"/>
    <w:pPr>
      <w:spacing w:after="60"/>
      <w:ind w:left="-2268"/>
    </w:pPr>
    <w:rPr>
      <w:b/>
    </w:rPr>
  </w:style>
  <w:style w:type="paragraph" w:customStyle="1" w:styleId="Heading1TOC">
    <w:name w:val="Heading1 TOC"/>
    <w:basedOn w:val="Normal"/>
    <w:qFormat/>
    <w:rsid w:val="000642CC"/>
    <w:pPr>
      <w:spacing w:before="240" w:after="120"/>
    </w:pPr>
    <w:rPr>
      <w:rFonts w:ascii="Times New Roman" w:hAnsi="Times New Roman"/>
      <w:b/>
      <w:sz w:val="32"/>
    </w:rPr>
  </w:style>
  <w:style w:type="paragraph" w:customStyle="1" w:styleId="Heading2TOC">
    <w:name w:val="Heading2 TOC"/>
    <w:basedOn w:val="Normal"/>
    <w:qFormat/>
    <w:rsid w:val="000642CC"/>
    <w:pPr>
      <w:spacing w:before="240" w:after="60"/>
    </w:pPr>
    <w:rPr>
      <w:rFonts w:ascii="Times New Roman" w:hAnsi="Times New Roman"/>
      <w:b/>
      <w:sz w:val="28"/>
    </w:rPr>
  </w:style>
  <w:style w:type="character" w:customStyle="1" w:styleId="Underline">
    <w:name w:val="Underline"/>
    <w:basedOn w:val="DefaultParagraphFont"/>
    <w:qFormat/>
    <w:rsid w:val="000642CC"/>
    <w:rPr>
      <w:u w:val="single"/>
    </w:rPr>
  </w:style>
  <w:style w:type="paragraph" w:styleId="BalloonText">
    <w:name w:val="Balloon Text"/>
    <w:basedOn w:val="Normal"/>
    <w:link w:val="BalloonTextChar"/>
    <w:rsid w:val="000642CC"/>
    <w:rPr>
      <w:rFonts w:ascii="Tahoma" w:hAnsi="Tahoma" w:cs="Tahoma"/>
      <w:sz w:val="16"/>
      <w:szCs w:val="16"/>
    </w:rPr>
  </w:style>
  <w:style w:type="character" w:customStyle="1" w:styleId="BalloonTextChar">
    <w:name w:val="Balloon Text Char"/>
    <w:basedOn w:val="DefaultParagraphFont"/>
    <w:link w:val="BalloonText"/>
    <w:rsid w:val="000642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42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42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42CC"/>
    <w:rPr>
      <w:b/>
      <w:color w:val="660033"/>
      <w:spacing w:val="0"/>
    </w:rPr>
  </w:style>
  <w:style w:type="paragraph" w:customStyle="1" w:styleId="Nameditemlist">
    <w:name w:val="Named item list"/>
    <w:basedOn w:val="BodyText"/>
    <w:qFormat/>
    <w:rsid w:val="000642C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7969</Characters>
  <Application>Microsoft Office Word</Application>
  <DocSecurity>0</DocSecurity>
  <Lines>267</Lines>
  <Paragraphs>154</Paragraphs>
  <ScaleCrop>false</ScaleCrop>
  <Company>Author-it Software Corporation Ltd.</Company>
  <LinksUpToDate>false</LinksUpToDate>
  <CharactersWithSpaces>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PSPWPR403A Support the provision of workplace relations information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2012-11-01T16:40:00Z</dcterms:created>
  <dcterms:modified xsi:type="dcterms:W3CDTF">2012-11-01T16:40:00Z</dcterms:modified>
</cp:coreProperties>
</file>