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4D69" w:rsidP="00984D69">
      <w:pPr>
        <w:pStyle w:val="Title"/>
      </w:pPr>
      <w:r>
        <w:fldChar w:fldCharType="begin"/>
      </w:r>
      <w:r>
        <w:instrText xml:space="preserve"> TITLE   \* MERGEFORMAT </w:instrText>
      </w:r>
      <w:r>
        <w:fldChar w:fldCharType="separate"/>
      </w:r>
      <w:r>
        <w:t>PSPWPR401A Process incoming workplace relations enquiries</w:t>
      </w:r>
      <w:r>
        <w:fldChar w:fldCharType="end"/>
      </w:r>
    </w:p>
    <w:p w:rsidR="00984D69" w:rsidP="00984D69">
      <w:pPr>
        <w:pStyle w:val="Version"/>
        <w:sectPr w:rsidSect="002465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46584" w:rsidP="00246584">
      <w:pPr>
        <w:pStyle w:val="SuperHeading"/>
      </w:pPr>
      <w:r w:rsidRPr="00246584">
        <w:t>PSPWPR401A Process incoming workplace relations enquiries</w:t>
      </w:r>
    </w:p>
    <w:p w:rsidR="00000000" w:rsidRPr="00246584" w:rsidP="00246584">
      <w:pPr>
        <w:pStyle w:val="SuperHeading"/>
      </w:pPr>
    </w:p>
    <w:p w:rsidR="00000000" w:rsidRPr="00246584" w:rsidP="00246584">
      <w:pPr>
        <w:pStyle w:val="Heading1"/>
      </w:pPr>
      <w:bookmarkStart w:id="1" w:name="O_496233"/>
      <w:bookmarkEnd w:id="1"/>
      <w:r w:rsidRPr="00246584">
        <w:t>Modification History</w:t>
      </w:r>
    </w:p>
    <w:tbl>
      <w:tblPr>
        <w:tblW w:w="0" w:type="auto"/>
        <w:tblLayout w:type="fixed"/>
        <w:tblCellMar>
          <w:left w:w="62" w:type="dxa"/>
          <w:right w:w="62" w:type="dxa"/>
        </w:tblCellMar>
        <w:tblLook w:val="0000"/>
      </w:tblPr>
      <w:tblGrid>
        <w:gridCol w:w="3052"/>
        <w:gridCol w:w="3052"/>
        <w:gridCol w:w="3052"/>
      </w:tblGrid>
      <w:tr w:rsidTr="00984D6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584" w:rsidP="00246584">
            <w:pPr>
              <w:pStyle w:val="BodyText"/>
            </w:pPr>
            <w:r w:rsidRPr="00246584">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584" w:rsidP="00246584">
            <w:pPr>
              <w:pStyle w:val="BodyText"/>
            </w:pPr>
            <w:r w:rsidRPr="00246584">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584">
            <w:pPr>
              <w:pStyle w:val="BodyText"/>
              <w:rPr>
                <w:lang w:val="en-NZ"/>
              </w:rPr>
            </w:pPr>
            <w:r w:rsidRPr="00246584">
              <w:rPr>
                <w:rStyle w:val="SpecialBold"/>
              </w:rPr>
              <w:t>Comments</w:t>
            </w:r>
          </w:p>
        </w:tc>
      </w:tr>
      <w:tr w:rsidTr="00984D6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584">
            <w:pPr>
              <w:pStyle w:val="BodyText"/>
              <w:rPr>
                <w:lang w:val="en-NZ"/>
              </w:rPr>
            </w:pPr>
            <w:r w:rsidRPr="00246584">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584">
            <w:pPr>
              <w:pStyle w:val="BodyText"/>
              <w:rPr>
                <w:lang w:val="en-NZ"/>
              </w:rPr>
            </w:pPr>
            <w:r w:rsidRPr="00246584">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584">
            <w:pPr>
              <w:pStyle w:val="BodyText"/>
              <w:rPr>
                <w:lang w:val="en-NZ"/>
              </w:rPr>
            </w:pPr>
            <w:r w:rsidRPr="00246584">
              <w:t xml:space="preserve">Layout adjusted. No changes to </w:t>
            </w:r>
            <w:r w:rsidRPr="00246584">
              <w:t>content.</w:t>
            </w:r>
          </w:p>
        </w:tc>
      </w:tr>
      <w:tr w:rsidTr="00984D6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584">
            <w:pPr>
              <w:pStyle w:val="BodyText"/>
              <w:rPr>
                <w:lang w:val="en-NZ"/>
              </w:rPr>
            </w:pPr>
            <w:r w:rsidRPr="00246584">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584">
            <w:pPr>
              <w:pStyle w:val="BodyText"/>
              <w:rPr>
                <w:lang w:val="en-NZ"/>
              </w:rPr>
            </w:pPr>
            <w:r w:rsidRPr="00246584">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584">
            <w:pPr>
              <w:pStyle w:val="BodyText"/>
              <w:rPr>
                <w:lang w:val="en-NZ"/>
              </w:rPr>
            </w:pPr>
            <w:r w:rsidRPr="00246584">
              <w:t>Layout adjusted. No changes to content.</w:t>
            </w:r>
          </w:p>
        </w:tc>
      </w:tr>
      <w:tr w:rsidTr="00984D6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584">
            <w:pPr>
              <w:pStyle w:val="BodyText"/>
              <w:rPr>
                <w:lang w:val="en-NZ"/>
              </w:rPr>
            </w:pPr>
            <w:r w:rsidRPr="00246584">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584">
            <w:pPr>
              <w:pStyle w:val="BodyText"/>
              <w:rPr>
                <w:lang w:val="en-NZ"/>
              </w:rPr>
            </w:pPr>
            <w:r w:rsidRPr="00246584">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584" w:rsidP="00246584">
            <w:pPr>
              <w:pStyle w:val="BodyText"/>
            </w:pPr>
            <w:r w:rsidRPr="00246584">
              <w:t>Primary release.</w:t>
            </w:r>
          </w:p>
        </w:tc>
      </w:tr>
    </w:tbl>
    <w:p w:rsidR="00984D69" w:rsidP="00246584">
      <w:pPr>
        <w:pStyle w:val="BodyText"/>
      </w:pPr>
    </w:p>
    <w:p w:rsidR="00984D69" w:rsidP="00246584">
      <w:pPr>
        <w:pStyle w:val="BodyText"/>
      </w:pPr>
    </w:p>
    <w:p w:rsidR="00000000" w:rsidRPr="00246584" w:rsidP="00246584">
      <w:pPr>
        <w:pStyle w:val="Heading1"/>
      </w:pPr>
      <w:bookmarkStart w:id="2" w:name="O_496232"/>
      <w:bookmarkEnd w:id="2"/>
      <w:r w:rsidRPr="00246584">
        <w:t>Unit Descriptor</w:t>
      </w:r>
    </w:p>
    <w:p w:rsidR="00000000" w:rsidRPr="00246584" w:rsidP="00246584">
      <w:pPr>
        <w:pStyle w:val="BodyText"/>
      </w:pPr>
      <w:r w:rsidRPr="00246584">
        <w:t>This unit covers the ability to process incoming workplace relations enquiries. It includes the timely and prescribed response</w:t>
      </w:r>
      <w:r w:rsidRPr="00246584">
        <w:t xml:space="preserve"> to calls and emails using information and communications technology and systems, and the completion of associated recording and reporting tasks. </w:t>
      </w:r>
    </w:p>
    <w:p w:rsidR="00000000" w:rsidRPr="00246584" w:rsidP="00246584">
      <w:pPr>
        <w:pStyle w:val="BodyText"/>
      </w:pPr>
      <w:r w:rsidRPr="00246584">
        <w:t>No licensing, legislative, regulatory or certification requirements apply to this unit at the time of endorse</w:t>
      </w:r>
      <w:r w:rsidRPr="00246584">
        <w:t>ment.</w:t>
      </w:r>
    </w:p>
    <w:p w:rsidR="00000000" w:rsidRPr="00246584" w:rsidP="00246584">
      <w:pPr>
        <w:pStyle w:val="AllowPageBreak"/>
      </w:pPr>
    </w:p>
    <w:p w:rsidR="00000000" w:rsidRPr="00246584" w:rsidP="00246584">
      <w:pPr>
        <w:pStyle w:val="Heading1"/>
      </w:pPr>
      <w:bookmarkStart w:id="3" w:name="O_496245"/>
      <w:bookmarkEnd w:id="3"/>
      <w:r w:rsidRPr="00246584">
        <w:t>Application of the Unit</w:t>
      </w:r>
    </w:p>
    <w:p w:rsidR="00000000" w:rsidRPr="00246584" w:rsidP="00246584">
      <w:pPr>
        <w:pStyle w:val="BodyText"/>
      </w:pPr>
      <w:r w:rsidRPr="00246584">
        <w:t>In practice, people processing incoming workplace relations queries may be working:</w:t>
      </w:r>
    </w:p>
    <w:p w:rsidR="00000000" w:rsidRPr="00246584" w:rsidP="00246584">
      <w:pPr>
        <w:pStyle w:val="ListBullet2"/>
      </w:pPr>
      <w:r w:rsidRPr="00246584">
        <w:t>as first line response staff in an advisory body, providing general advice to external clients, such as employees, employers</w:t>
      </w:r>
      <w:r w:rsidRPr="00246584">
        <w:t>, human resources staff and union members</w:t>
      </w:r>
    </w:p>
    <w:p w:rsidR="00000000" w:rsidRPr="00246584" w:rsidP="00246584">
      <w:pPr>
        <w:pStyle w:val="ListBullet2"/>
      </w:pPr>
      <w:r w:rsidRPr="00246584">
        <w:t>in the human resources division of an organisation, providing advice in response to internal queries</w:t>
      </w:r>
    </w:p>
    <w:p w:rsidR="00000000" w:rsidRPr="00246584" w:rsidP="00246584">
      <w:pPr>
        <w:pStyle w:val="AllowPageBreak"/>
      </w:pPr>
    </w:p>
    <w:p w:rsidR="00000000" w:rsidRPr="00246584" w:rsidP="00246584">
      <w:pPr>
        <w:pStyle w:val="Heading1"/>
      </w:pPr>
      <w:bookmarkStart w:id="4" w:name="O_496234"/>
      <w:bookmarkEnd w:id="4"/>
      <w:r w:rsidRPr="00246584">
        <w:t>Licensing/Regulatory Information</w:t>
      </w:r>
    </w:p>
    <w:p w:rsidR="00000000" w:rsidRPr="00246584" w:rsidP="00246584">
      <w:pPr>
        <w:pStyle w:val="BodyText"/>
      </w:pPr>
      <w:r w:rsidRPr="00246584">
        <w:t>Not applicable.</w:t>
      </w:r>
    </w:p>
    <w:p w:rsidR="00000000" w:rsidRPr="00246584" w:rsidP="00246584">
      <w:pPr>
        <w:pStyle w:val="AllowPageBreak"/>
      </w:pPr>
    </w:p>
    <w:p w:rsidR="00000000" w:rsidRPr="00246584" w:rsidP="00246584">
      <w:pPr>
        <w:pStyle w:val="Heading1"/>
      </w:pPr>
      <w:bookmarkStart w:id="5" w:name="O_496239"/>
      <w:bookmarkEnd w:id="5"/>
      <w:r w:rsidRPr="00246584">
        <w:t>Pre-Requisites</w:t>
      </w:r>
    </w:p>
    <w:p w:rsidR="00000000" w:rsidRPr="00246584" w:rsidP="00246584">
      <w:pPr>
        <w:pStyle w:val="BodyText"/>
      </w:pPr>
      <w:r w:rsidRPr="00246584">
        <w:t>Not applicable.</w:t>
      </w:r>
    </w:p>
    <w:p w:rsidR="00000000" w:rsidRPr="00246584" w:rsidP="00246584">
      <w:pPr>
        <w:pStyle w:val="AllowPageBreak"/>
      </w:pPr>
    </w:p>
    <w:p w:rsidR="00000000" w:rsidRPr="00246584" w:rsidP="00246584">
      <w:pPr>
        <w:pStyle w:val="Heading1"/>
      </w:pPr>
      <w:bookmarkStart w:id="6" w:name="O_496240"/>
      <w:bookmarkEnd w:id="6"/>
      <w:r w:rsidRPr="00246584">
        <w:t>Employability Skills Information</w:t>
      </w:r>
    </w:p>
    <w:p w:rsidR="00000000" w:rsidRPr="00246584" w:rsidP="00246584">
      <w:pPr>
        <w:pStyle w:val="BodyText"/>
      </w:pPr>
      <w:r w:rsidRPr="00246584">
        <w:t>This unit contains employability skills.</w:t>
      </w:r>
    </w:p>
    <w:p w:rsidR="00000000" w:rsidRPr="00246584" w:rsidP="00246584">
      <w:pPr>
        <w:pStyle w:val="AllowPageBreak"/>
      </w:pPr>
    </w:p>
    <w:p w:rsidR="00000000" w:rsidRPr="00246584" w:rsidP="00246584">
      <w:pPr>
        <w:pStyle w:val="Heading1"/>
      </w:pPr>
      <w:bookmarkStart w:id="7" w:name="O_496242"/>
      <w:bookmarkEnd w:id="7"/>
      <w:r w:rsidRPr="00246584">
        <w:t>Elements and Performance Criteria Pre-Content</w:t>
      </w:r>
    </w:p>
    <w:tbl>
      <w:tblPr>
        <w:tblW w:w="0" w:type="auto"/>
        <w:tblLayout w:type="fixed"/>
        <w:tblCellMar>
          <w:left w:w="62" w:type="dxa"/>
          <w:right w:w="62" w:type="dxa"/>
        </w:tblCellMar>
        <w:tblLook w:val="0000"/>
      </w:tblPr>
      <w:tblGrid>
        <w:gridCol w:w="2582"/>
        <w:gridCol w:w="5940"/>
      </w:tblGrid>
      <w:tr w:rsidTr="00984D69">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246584">
            <w:pPr>
              <w:pStyle w:val="BodyText"/>
              <w:rPr>
                <w:lang w:val="en-NZ"/>
              </w:rPr>
            </w:pPr>
            <w:r w:rsidRPr="00246584">
              <w:t>Elements describe the essential outcomes of a unit of competency.</w:t>
            </w:r>
          </w:p>
        </w:tc>
        <w:tc>
          <w:tcPr>
            <w:tcW w:w="5940" w:type="dxa"/>
            <w:tcBorders>
              <w:top w:val="nil"/>
              <w:left w:val="nil"/>
              <w:bottom w:val="nil"/>
              <w:right w:val="nil"/>
            </w:tcBorders>
            <w:tcMar>
              <w:top w:w="0" w:type="dxa"/>
              <w:left w:w="62" w:type="dxa"/>
              <w:bottom w:w="0" w:type="dxa"/>
              <w:right w:w="62" w:type="dxa"/>
            </w:tcMar>
          </w:tcPr>
          <w:p w:rsidR="00000000" w:rsidRPr="00246584" w:rsidP="00246584">
            <w:pPr>
              <w:pStyle w:val="BodyText"/>
            </w:pPr>
            <w:r w:rsidRPr="00246584">
              <w:t>Performance criteria describe the p</w:t>
            </w:r>
            <w:r w:rsidRPr="00246584">
              <w:t xml:space="preserve">erformance needed to demonstrate achievement of the element. Where </w:t>
            </w:r>
            <w:r w:rsidRPr="00246584">
              <w:rPr>
                <w:rStyle w:val="BoldandItalics"/>
              </w:rPr>
              <w:t xml:space="preserve">bold italicised </w:t>
            </w:r>
            <w:r w:rsidRPr="00246584">
              <w:t>text is used, further information is detailed in the range statement. Assessment of performance is to be consistent with the evidence guide.</w:t>
            </w:r>
          </w:p>
        </w:tc>
      </w:tr>
    </w:tbl>
    <w:p w:rsidR="00000000" w:rsidRPr="00246584" w:rsidP="00246584">
      <w:pPr>
        <w:pStyle w:val="BodyText"/>
      </w:pPr>
    </w:p>
    <w:p w:rsidR="00000000" w:rsidRPr="00246584" w:rsidP="00246584">
      <w:pPr>
        <w:pStyle w:val="AllowPageBreak"/>
      </w:pPr>
    </w:p>
    <w:p w:rsidR="00000000" w:rsidRPr="00246584" w:rsidP="00246584">
      <w:pPr>
        <w:pStyle w:val="Heading1"/>
      </w:pPr>
      <w:bookmarkStart w:id="8" w:name="O_496241"/>
      <w:bookmarkEnd w:id="8"/>
      <w:r w:rsidRPr="00246584">
        <w:t>Elements and Performance Criteria</w:t>
      </w:r>
    </w:p>
    <w:tbl>
      <w:tblPr>
        <w:tblW w:w="0" w:type="auto"/>
        <w:tblLayout w:type="fixed"/>
        <w:tblCellMar>
          <w:left w:w="62" w:type="dxa"/>
          <w:right w:w="62" w:type="dxa"/>
        </w:tblCellMar>
        <w:tblLook w:val="0000"/>
      </w:tblPr>
      <w:tblGrid>
        <w:gridCol w:w="2582"/>
        <w:gridCol w:w="5940"/>
      </w:tblGrid>
      <w:tr w:rsidTr="00984D69">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RPr="00246584" w:rsidP="00246584">
            <w:pPr>
              <w:pStyle w:val="BodyText"/>
            </w:pPr>
            <w:r w:rsidRPr="00246584">
              <w:rPr>
                <w:rStyle w:val="SpecialBold"/>
              </w:rPr>
              <w:t>ELEMENT</w:t>
            </w:r>
          </w:p>
        </w:tc>
        <w:tc>
          <w:tcPr>
            <w:tcW w:w="5940" w:type="dxa"/>
            <w:tcBorders>
              <w:top w:val="nil"/>
              <w:left w:val="nil"/>
              <w:bottom w:val="nil"/>
              <w:right w:val="nil"/>
            </w:tcBorders>
            <w:tcMar>
              <w:top w:w="0" w:type="dxa"/>
              <w:left w:w="62" w:type="dxa"/>
              <w:bottom w:w="0" w:type="dxa"/>
              <w:right w:w="62" w:type="dxa"/>
            </w:tcMar>
          </w:tcPr>
          <w:p w:rsidR="00000000" w:rsidP="00246584">
            <w:pPr>
              <w:pStyle w:val="BodyText"/>
              <w:rPr>
                <w:lang w:val="en-NZ"/>
              </w:rPr>
            </w:pPr>
            <w:r w:rsidRPr="00246584">
              <w:rPr>
                <w:rStyle w:val="SpecialBold"/>
              </w:rPr>
              <w:t>PERFORMANCE CRITERIA</w:t>
            </w:r>
          </w:p>
        </w:tc>
      </w:tr>
      <w:tr w:rsidTr="00984D69">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246584">
            <w:pPr>
              <w:pStyle w:val="List"/>
              <w:rPr>
                <w:lang w:val="en-NZ"/>
              </w:rPr>
            </w:pPr>
            <w:r w:rsidRPr="00246584">
              <w:rPr>
                <w:rStyle w:val="SpecialBold"/>
              </w:rPr>
              <w:t>1.</w:t>
            </w:r>
            <w:r w:rsidRPr="00246584">
              <w:rPr>
                <w:rStyle w:val="SpecialBold"/>
              </w:rPr>
              <w:tab/>
              <w:t>Prepare for processing incoming workplace relations queries</w:t>
            </w:r>
          </w:p>
        </w:tc>
        <w:tc>
          <w:tcPr>
            <w:tcW w:w="5940" w:type="dxa"/>
            <w:tcBorders>
              <w:top w:val="nil"/>
              <w:left w:val="nil"/>
              <w:bottom w:val="nil"/>
              <w:right w:val="nil"/>
            </w:tcBorders>
            <w:tcMar>
              <w:top w:w="0" w:type="dxa"/>
              <w:left w:w="62" w:type="dxa"/>
              <w:bottom w:w="0" w:type="dxa"/>
              <w:right w:w="62" w:type="dxa"/>
            </w:tcMar>
          </w:tcPr>
          <w:p w:rsidR="00000000" w:rsidRPr="00246584" w:rsidP="00246584">
            <w:pPr>
              <w:pStyle w:val="List"/>
            </w:pPr>
            <w:r w:rsidRPr="00246584">
              <w:t>1.1.</w:t>
            </w:r>
            <w:r w:rsidRPr="00246584">
              <w:tab/>
              <w:t xml:space="preserve">Workstation is ergonomically adjusted to comply with health and safety requirements. </w:t>
            </w:r>
          </w:p>
          <w:p w:rsidR="00000000" w:rsidRPr="00246584" w:rsidP="00246584">
            <w:pPr>
              <w:pStyle w:val="List"/>
            </w:pPr>
            <w:r w:rsidRPr="00246584">
              <w:t>1.2.</w:t>
            </w:r>
            <w:r w:rsidRPr="00246584">
              <w:tab/>
              <w:t xml:space="preserve">Features and operation of </w:t>
            </w:r>
            <w:r w:rsidRPr="00246584">
              <w:rPr>
                <w:rStyle w:val="BoldandItalics"/>
              </w:rPr>
              <w:t>informa</w:t>
            </w:r>
            <w:r w:rsidRPr="00246584">
              <w:rPr>
                <w:rStyle w:val="BoldandItalics"/>
              </w:rPr>
              <w:t>tion and communication technology and systems</w:t>
            </w:r>
            <w:r w:rsidRPr="00246584">
              <w:t xml:space="preserve"> are identified and understood. </w:t>
            </w:r>
          </w:p>
          <w:p w:rsidR="00000000" w:rsidRPr="00246584" w:rsidP="00246584">
            <w:pPr>
              <w:pStyle w:val="List"/>
            </w:pPr>
            <w:r w:rsidRPr="00246584">
              <w:t>1.3.</w:t>
            </w:r>
            <w:r w:rsidRPr="00246584">
              <w:tab/>
              <w:t>Scripts or call guides are located, reviewed to identify variations, and practised as necessary.</w:t>
            </w:r>
          </w:p>
          <w:p w:rsidR="00000000" w:rsidRPr="00246584" w:rsidP="00246584">
            <w:pPr>
              <w:pStyle w:val="List"/>
            </w:pPr>
            <w:r w:rsidRPr="00246584">
              <w:t>1.4.</w:t>
            </w:r>
            <w:r w:rsidRPr="00246584">
              <w:tab/>
            </w:r>
            <w:r w:rsidRPr="00246584">
              <w:rPr>
                <w:rStyle w:val="BoldandItalics"/>
              </w:rPr>
              <w:t>Key performance indicators</w:t>
            </w:r>
            <w:r w:rsidRPr="00246584">
              <w:t xml:space="preserve"> are identified and understood.</w:t>
            </w:r>
          </w:p>
          <w:p w:rsidR="00000000" w:rsidP="00246584">
            <w:pPr>
              <w:pStyle w:val="List"/>
              <w:rPr>
                <w:lang w:val="en-NZ"/>
              </w:rPr>
            </w:pPr>
            <w:r w:rsidRPr="00246584">
              <w:t>1.5.</w:t>
            </w:r>
            <w:r w:rsidRPr="00246584">
              <w:tab/>
              <w:t>Recordin</w:t>
            </w:r>
            <w:r w:rsidRPr="00246584">
              <w:t>g and reporting requirements are identified and understood.</w:t>
            </w:r>
          </w:p>
        </w:tc>
      </w:tr>
      <w:tr w:rsidTr="00984D69">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246584">
            <w:pPr>
              <w:pStyle w:val="List"/>
              <w:rPr>
                <w:lang w:val="en-NZ"/>
              </w:rPr>
            </w:pPr>
            <w:r w:rsidRPr="00246584">
              <w:rPr>
                <w:rStyle w:val="SpecialBold"/>
              </w:rPr>
              <w:t>2.</w:t>
            </w:r>
            <w:r w:rsidRPr="00246584">
              <w:rPr>
                <w:rStyle w:val="SpecialBold"/>
              </w:rPr>
              <w:tab/>
              <w:t>Process incoming workplace relations telephone queries</w:t>
            </w:r>
          </w:p>
        </w:tc>
        <w:tc>
          <w:tcPr>
            <w:tcW w:w="5940" w:type="dxa"/>
            <w:tcBorders>
              <w:top w:val="nil"/>
              <w:left w:val="nil"/>
              <w:bottom w:val="nil"/>
              <w:right w:val="nil"/>
            </w:tcBorders>
            <w:tcMar>
              <w:top w:w="0" w:type="dxa"/>
              <w:left w:w="62" w:type="dxa"/>
              <w:bottom w:w="0" w:type="dxa"/>
              <w:right w:w="62" w:type="dxa"/>
            </w:tcMar>
          </w:tcPr>
          <w:p w:rsidR="00000000" w:rsidRPr="00246584" w:rsidP="00246584">
            <w:pPr>
              <w:pStyle w:val="List"/>
            </w:pPr>
            <w:r w:rsidRPr="00246584">
              <w:t>2.1.</w:t>
            </w:r>
            <w:r w:rsidRPr="00246584">
              <w:tab/>
              <w:t xml:space="preserve">Incoming calls are answered using appropriate </w:t>
            </w:r>
            <w:r w:rsidRPr="00246584">
              <w:rPr>
                <w:rStyle w:val="BoldandItalics"/>
              </w:rPr>
              <w:t>telephone techniques</w:t>
            </w:r>
            <w:r w:rsidRPr="00246584">
              <w:t xml:space="preserve"> according to </w:t>
            </w:r>
            <w:r w:rsidRPr="00246584">
              <w:rPr>
                <w:rStyle w:val="BoldandItalics"/>
              </w:rPr>
              <w:t>workplace procedures</w:t>
            </w:r>
            <w:r w:rsidRPr="00246584">
              <w:t xml:space="preserve">. </w:t>
            </w:r>
          </w:p>
          <w:p w:rsidR="00000000" w:rsidRPr="00246584" w:rsidP="00246584">
            <w:pPr>
              <w:pStyle w:val="List"/>
            </w:pPr>
            <w:r w:rsidRPr="00246584">
              <w:t>2.2.</w:t>
            </w:r>
            <w:r w:rsidRPr="00246584">
              <w:tab/>
              <w:t>Call details required fo</w:t>
            </w:r>
            <w:r w:rsidRPr="00246584">
              <w:t>r organisational records are obtained and noted according to workplace procedures.</w:t>
            </w:r>
          </w:p>
          <w:p w:rsidR="00000000" w:rsidRPr="00246584" w:rsidP="00246584">
            <w:pPr>
              <w:pStyle w:val="List"/>
            </w:pPr>
            <w:r w:rsidRPr="00246584">
              <w:t>2.3.</w:t>
            </w:r>
            <w:r w:rsidRPr="00246584">
              <w:tab/>
              <w:t>Abusive or aggressive calls are referred or terminated according to workplace procedures.</w:t>
            </w:r>
          </w:p>
          <w:p w:rsidR="00000000" w:rsidRPr="00246584" w:rsidP="00246584">
            <w:pPr>
              <w:pStyle w:val="List"/>
            </w:pPr>
            <w:r w:rsidRPr="00246584">
              <w:t>2.4.</w:t>
            </w:r>
            <w:r w:rsidRPr="00246584">
              <w:tab/>
              <w:t xml:space="preserve">Calls requiring referral are placed on hold and transferred according to </w:t>
            </w:r>
            <w:r w:rsidRPr="00246584">
              <w:t>workplace procedures.</w:t>
            </w:r>
          </w:p>
          <w:p w:rsidR="00000000" w:rsidRPr="00246584" w:rsidP="00246584">
            <w:pPr>
              <w:pStyle w:val="List"/>
            </w:pPr>
            <w:r w:rsidRPr="00246584">
              <w:t>2.5.</w:t>
            </w:r>
            <w:r w:rsidRPr="00246584">
              <w:tab/>
              <w:t>Calls are finalised and details recorded according to workplace procedures.</w:t>
            </w:r>
          </w:p>
          <w:p w:rsidR="00000000" w:rsidP="00246584">
            <w:pPr>
              <w:pStyle w:val="List"/>
              <w:rPr>
                <w:lang w:val="en-NZ"/>
              </w:rPr>
            </w:pPr>
            <w:r w:rsidRPr="00246584">
              <w:t>2.6.</w:t>
            </w:r>
            <w:r w:rsidRPr="00246584">
              <w:tab/>
              <w:t xml:space="preserve">Calls and recording requirements are managed to ensure performance targets are met. </w:t>
            </w:r>
          </w:p>
        </w:tc>
      </w:tr>
      <w:tr w:rsidTr="00984D69">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246584">
            <w:pPr>
              <w:pStyle w:val="List"/>
              <w:rPr>
                <w:lang w:val="en-NZ"/>
              </w:rPr>
            </w:pPr>
            <w:r w:rsidRPr="00246584">
              <w:rPr>
                <w:rStyle w:val="SpecialBold"/>
              </w:rPr>
              <w:t>3.</w:t>
            </w:r>
            <w:r w:rsidRPr="00246584">
              <w:rPr>
                <w:rStyle w:val="SpecialBold"/>
              </w:rPr>
              <w:tab/>
              <w:t>Process incoming written workplace relations enquiries</w:t>
            </w:r>
          </w:p>
        </w:tc>
        <w:tc>
          <w:tcPr>
            <w:tcW w:w="5940" w:type="dxa"/>
            <w:tcBorders>
              <w:top w:val="nil"/>
              <w:left w:val="nil"/>
              <w:bottom w:val="nil"/>
              <w:right w:val="nil"/>
            </w:tcBorders>
            <w:tcMar>
              <w:top w:w="0" w:type="dxa"/>
              <w:left w:w="62" w:type="dxa"/>
              <w:bottom w:w="0" w:type="dxa"/>
              <w:right w:w="62" w:type="dxa"/>
            </w:tcMar>
          </w:tcPr>
          <w:p w:rsidR="00000000" w:rsidRPr="00246584" w:rsidP="00246584">
            <w:pPr>
              <w:pStyle w:val="List"/>
            </w:pPr>
            <w:r w:rsidRPr="00246584">
              <w:t>3.1.</w:t>
            </w:r>
            <w:r w:rsidRPr="00246584">
              <w:tab/>
              <w:t xml:space="preserve">Incoming </w:t>
            </w:r>
            <w:r w:rsidRPr="00246584">
              <w:rPr>
                <w:rStyle w:val="BoldandItalics"/>
              </w:rPr>
              <w:t>correspondence</w:t>
            </w:r>
            <w:r w:rsidRPr="00246584">
              <w:t xml:space="preserve"> is acknowledged and details of timeframe for response are given according to workplace procedures.</w:t>
            </w:r>
          </w:p>
          <w:p w:rsidR="00000000" w:rsidRPr="00246584" w:rsidP="00246584">
            <w:pPr>
              <w:pStyle w:val="List"/>
            </w:pPr>
            <w:r w:rsidRPr="00246584">
              <w:t>3.2.</w:t>
            </w:r>
            <w:r w:rsidRPr="00246584">
              <w:tab/>
              <w:t>Written correspondence details required for organisational records are obtained and noted according to workplace procedures.</w:t>
            </w:r>
          </w:p>
          <w:p w:rsidR="00000000" w:rsidRPr="00246584" w:rsidP="00246584">
            <w:pPr>
              <w:pStyle w:val="List"/>
            </w:pPr>
            <w:r w:rsidRPr="00246584">
              <w:t>3.</w:t>
            </w:r>
            <w:r w:rsidRPr="00246584">
              <w:t>3.</w:t>
            </w:r>
            <w:r w:rsidRPr="00246584">
              <w:tab/>
              <w:t>Written correspondence requiring referrals are forwarded and details of transfer sent to the enquirer.</w:t>
            </w:r>
          </w:p>
          <w:p w:rsidR="00000000" w:rsidRPr="00246584" w:rsidP="00246584">
            <w:pPr>
              <w:pStyle w:val="List"/>
            </w:pPr>
            <w:r w:rsidRPr="00246584">
              <w:t>3.4.</w:t>
            </w:r>
            <w:r w:rsidRPr="00246584">
              <w:tab/>
              <w:t xml:space="preserve">Written correspondence is finalised and details are recorded according to workplace procedures. </w:t>
            </w:r>
          </w:p>
          <w:p w:rsidR="00000000" w:rsidP="00246584">
            <w:pPr>
              <w:pStyle w:val="List"/>
              <w:rPr>
                <w:lang w:val="en-NZ"/>
              </w:rPr>
            </w:pPr>
            <w:r w:rsidRPr="00246584">
              <w:t>3.5.</w:t>
            </w:r>
            <w:r w:rsidRPr="00246584">
              <w:tab/>
              <w:t>Correspondence and recording requirements a</w:t>
            </w:r>
            <w:r w:rsidRPr="00246584">
              <w:t>re managed to ensure key performance indicators are met.</w:t>
            </w:r>
          </w:p>
        </w:tc>
      </w:tr>
      <w:tr w:rsidTr="00984D69">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246584">
            <w:pPr>
              <w:pStyle w:val="List"/>
              <w:rPr>
                <w:lang w:val="en-NZ"/>
              </w:rPr>
            </w:pPr>
            <w:r w:rsidRPr="00246584">
              <w:rPr>
                <w:rStyle w:val="SpecialBold"/>
              </w:rPr>
              <w:t>4.</w:t>
            </w:r>
            <w:r w:rsidRPr="00246584">
              <w:rPr>
                <w:rStyle w:val="SpecialBold"/>
              </w:rPr>
              <w:tab/>
              <w:t>Complete records and generate system reports</w:t>
            </w:r>
          </w:p>
        </w:tc>
        <w:tc>
          <w:tcPr>
            <w:tcW w:w="5940" w:type="dxa"/>
            <w:tcBorders>
              <w:top w:val="nil"/>
              <w:left w:val="nil"/>
              <w:bottom w:val="nil"/>
              <w:right w:val="nil"/>
            </w:tcBorders>
            <w:tcMar>
              <w:top w:w="0" w:type="dxa"/>
              <w:left w:w="62" w:type="dxa"/>
              <w:bottom w:w="0" w:type="dxa"/>
              <w:right w:w="62" w:type="dxa"/>
            </w:tcMar>
          </w:tcPr>
          <w:p w:rsidR="00000000" w:rsidRPr="00246584" w:rsidP="00246584">
            <w:pPr>
              <w:pStyle w:val="List"/>
            </w:pPr>
            <w:r w:rsidRPr="00246584">
              <w:t>4.1.</w:t>
            </w:r>
            <w:r w:rsidRPr="00246584">
              <w:tab/>
              <w:t>Records are checked to ensure that relevant details are included.</w:t>
            </w:r>
          </w:p>
          <w:p w:rsidR="00000000" w:rsidRPr="00246584" w:rsidP="00246584">
            <w:pPr>
              <w:pStyle w:val="List"/>
            </w:pPr>
            <w:r w:rsidRPr="00246584">
              <w:t>4.2.</w:t>
            </w:r>
            <w:r w:rsidRPr="00246584">
              <w:tab/>
              <w:t>Periodic system reports are generated and processed according to workplace</w:t>
            </w:r>
            <w:r w:rsidRPr="00246584">
              <w:t xml:space="preserve"> requirements.</w:t>
            </w:r>
          </w:p>
          <w:p w:rsidR="00000000" w:rsidRPr="00246584" w:rsidP="00246584">
            <w:pPr>
              <w:pStyle w:val="List"/>
            </w:pPr>
            <w:r w:rsidRPr="00246584">
              <w:t>4.3.</w:t>
            </w:r>
            <w:r w:rsidRPr="00246584">
              <w:tab/>
              <w:t>Manual records are created during information and communications systems down time and transferred to appropriate software system as soon as possible.</w:t>
            </w:r>
          </w:p>
        </w:tc>
      </w:tr>
    </w:tbl>
    <w:p w:rsidR="00000000" w:rsidRPr="00246584" w:rsidP="00246584">
      <w:pPr>
        <w:pStyle w:val="BodyText"/>
      </w:pPr>
    </w:p>
    <w:p w:rsidR="00000000" w:rsidRPr="00246584" w:rsidP="00246584">
      <w:pPr>
        <w:pStyle w:val="AllowPageBreak"/>
      </w:pPr>
    </w:p>
    <w:p w:rsidR="00000000" w:rsidRPr="00246584" w:rsidP="00246584">
      <w:pPr>
        <w:pStyle w:val="Heading1"/>
      </w:pPr>
      <w:bookmarkStart w:id="9" w:name="O_496238"/>
      <w:bookmarkEnd w:id="9"/>
      <w:r w:rsidRPr="00246584">
        <w:t>Required Skills and Knowledge</w:t>
      </w:r>
    </w:p>
    <w:tbl>
      <w:tblPr>
        <w:tblW w:w="0" w:type="auto"/>
        <w:tblLayout w:type="fixed"/>
        <w:tblCellMar>
          <w:left w:w="62" w:type="dxa"/>
          <w:right w:w="62" w:type="dxa"/>
        </w:tblCellMar>
        <w:tblLook w:val="0000"/>
      </w:tblPr>
      <w:tblGrid>
        <w:gridCol w:w="8522"/>
      </w:tblGrid>
      <w:tr w:rsidTr="00984D6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46584">
            <w:pPr>
              <w:pStyle w:val="BodyText"/>
              <w:rPr>
                <w:lang w:val="en-NZ"/>
              </w:rPr>
            </w:pPr>
            <w:r w:rsidRPr="00246584">
              <w:t>This section describes the skills an</w:t>
            </w:r>
            <w:r w:rsidRPr="00246584">
              <w:t>d knowledge required for this unit.</w:t>
            </w:r>
          </w:p>
        </w:tc>
      </w:tr>
      <w:tr w:rsidTr="00984D6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46584">
            <w:pPr>
              <w:pStyle w:val="BodyText"/>
              <w:rPr>
                <w:lang w:val="en-NZ"/>
              </w:rPr>
            </w:pPr>
            <w:r w:rsidRPr="00246584">
              <w:rPr>
                <w:rStyle w:val="SpecialBold"/>
              </w:rPr>
              <w:t>Required skills</w:t>
            </w:r>
          </w:p>
        </w:tc>
      </w:tr>
      <w:tr w:rsidTr="00984D6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46584" w:rsidP="00246584">
            <w:pPr>
              <w:pStyle w:val="ListBullet2"/>
            </w:pPr>
            <w:r w:rsidRPr="00246584">
              <w:t>interpersonal skills to:</w:t>
            </w:r>
          </w:p>
          <w:p w:rsidR="00000000" w:rsidRPr="00246584" w:rsidP="00246584">
            <w:pPr>
              <w:pStyle w:val="ListBullet3"/>
            </w:pPr>
            <w:r w:rsidRPr="00246584">
              <w:t>provide effective customer service</w:t>
            </w:r>
          </w:p>
          <w:p w:rsidR="00000000" w:rsidRPr="00246584" w:rsidP="00246584">
            <w:pPr>
              <w:pStyle w:val="ListBullet3"/>
            </w:pPr>
            <w:r w:rsidRPr="00246584">
              <w:t>relate to people from diverse backgrounds and with diverse needs</w:t>
            </w:r>
          </w:p>
          <w:p w:rsidR="00000000" w:rsidRPr="00246584" w:rsidP="00246584">
            <w:pPr>
              <w:pStyle w:val="ListBullet2"/>
            </w:pPr>
            <w:r w:rsidRPr="00246584">
              <w:t>language and literacy skills to:</w:t>
            </w:r>
          </w:p>
          <w:p w:rsidR="00000000" w:rsidRPr="00246584" w:rsidP="00246584">
            <w:pPr>
              <w:pStyle w:val="ListBullet3"/>
            </w:pPr>
            <w:r w:rsidRPr="00246584">
              <w:t>read, interpret and apply workplace procedures and guidelines, including scripts and call guides</w:t>
            </w:r>
          </w:p>
          <w:p w:rsidR="00000000" w:rsidRPr="00246584" w:rsidP="00246584">
            <w:pPr>
              <w:pStyle w:val="ListBullet3"/>
            </w:pPr>
            <w:r w:rsidRPr="00246584">
              <w:t>communicate clearly both verbally and in writing</w:t>
            </w:r>
          </w:p>
          <w:p w:rsidR="00000000" w:rsidRPr="00246584" w:rsidP="00246584">
            <w:pPr>
              <w:pStyle w:val="ListBullet3"/>
            </w:pPr>
            <w:r w:rsidRPr="00246584">
              <w:t>complete required records and reports</w:t>
            </w:r>
          </w:p>
          <w:p w:rsidR="00000000" w:rsidRPr="00246584" w:rsidP="00246584">
            <w:pPr>
              <w:pStyle w:val="ListBullet2"/>
            </w:pPr>
            <w:r w:rsidRPr="00246584">
              <w:t>telephone techniques to:</w:t>
            </w:r>
          </w:p>
          <w:p w:rsidR="00000000" w:rsidRPr="00246584" w:rsidP="00246584">
            <w:pPr>
              <w:pStyle w:val="ListBullet3"/>
            </w:pPr>
            <w:r w:rsidRPr="00246584">
              <w:t xml:space="preserve">handle enquiries using an appropriate manner </w:t>
            </w:r>
            <w:r w:rsidRPr="00246584">
              <w:t>and tone</w:t>
            </w:r>
          </w:p>
          <w:p w:rsidR="00000000" w:rsidRPr="00246584" w:rsidP="00246584">
            <w:pPr>
              <w:pStyle w:val="ListBullet3"/>
            </w:pPr>
            <w:r w:rsidRPr="00246584">
              <w:t>select appropriate language with reference to enquirers' cultural or disability needs</w:t>
            </w:r>
          </w:p>
          <w:p w:rsidR="00000000" w:rsidRPr="00246584" w:rsidP="00246584">
            <w:pPr>
              <w:pStyle w:val="ListBullet3"/>
            </w:pPr>
            <w:r w:rsidRPr="00246584">
              <w:t>transfer and refer callers</w:t>
            </w:r>
          </w:p>
          <w:p w:rsidR="00000000" w:rsidRPr="00246584" w:rsidP="00246584">
            <w:pPr>
              <w:pStyle w:val="ListBullet3"/>
            </w:pPr>
            <w:r w:rsidRPr="00246584">
              <w:t>deal with abusive and aggressive callers in an appropriate manner</w:t>
            </w:r>
          </w:p>
          <w:p w:rsidR="00000000" w:rsidRPr="00246584" w:rsidP="00246584">
            <w:pPr>
              <w:pStyle w:val="ListBullet2"/>
            </w:pPr>
            <w:r w:rsidRPr="00246584">
              <w:t>customer service skills</w:t>
            </w:r>
          </w:p>
          <w:p w:rsidR="00000000" w:rsidRPr="00246584" w:rsidP="00246584">
            <w:pPr>
              <w:pStyle w:val="ListBullet2"/>
            </w:pPr>
            <w:r w:rsidRPr="00246584">
              <w:t>self-management skills to apply workplace p</w:t>
            </w:r>
            <w:r w:rsidRPr="00246584">
              <w:t>rocedures and policies in relation to handling workplace relations queries</w:t>
            </w:r>
          </w:p>
          <w:p w:rsidR="00000000" w:rsidRPr="00246584" w:rsidP="00246584">
            <w:pPr>
              <w:pStyle w:val="ListBullet2"/>
            </w:pPr>
            <w:r w:rsidRPr="00246584">
              <w:t>time-management skills to:</w:t>
            </w:r>
          </w:p>
          <w:p w:rsidR="00000000" w:rsidRPr="00246584" w:rsidP="00246584">
            <w:pPr>
              <w:pStyle w:val="ListBullet3"/>
            </w:pPr>
            <w:r w:rsidRPr="00246584">
              <w:t>efficiently address enquiries</w:t>
            </w:r>
          </w:p>
          <w:p w:rsidR="00000000" w:rsidRPr="00246584" w:rsidP="00246584">
            <w:pPr>
              <w:pStyle w:val="ListBullet3"/>
            </w:pPr>
            <w:r w:rsidRPr="00246584">
              <w:t>facilitate management of enquiry queue</w:t>
            </w:r>
          </w:p>
          <w:p w:rsidR="00000000" w:rsidRPr="00246584" w:rsidP="00246584">
            <w:pPr>
              <w:pStyle w:val="ListBullet2"/>
            </w:pPr>
            <w:r w:rsidRPr="00246584">
              <w:t>technology skills to:</w:t>
            </w:r>
          </w:p>
          <w:p w:rsidR="00000000" w:rsidRPr="00246584" w:rsidP="00246584">
            <w:pPr>
              <w:pStyle w:val="ListBullet3"/>
            </w:pPr>
            <w:r w:rsidRPr="00246584">
              <w:t>use communication technology and systems</w:t>
            </w:r>
          </w:p>
          <w:p w:rsidR="00000000" w:rsidRPr="00246584" w:rsidP="00246584">
            <w:pPr>
              <w:pStyle w:val="ListBullet3"/>
            </w:pPr>
            <w:r w:rsidRPr="00246584">
              <w:t>transfe</w:t>
            </w:r>
            <w:r w:rsidRPr="00246584">
              <w:t>r manual records to client-management software system</w:t>
            </w:r>
          </w:p>
          <w:p w:rsidR="00000000" w:rsidRPr="00246584" w:rsidP="00246584">
            <w:pPr>
              <w:pStyle w:val="ListBullet2"/>
            </w:pPr>
            <w:r w:rsidRPr="00246584">
              <w:t>communication skills to:</w:t>
            </w:r>
          </w:p>
          <w:p w:rsidR="00000000" w:rsidRPr="00246584" w:rsidP="00246584">
            <w:pPr>
              <w:pStyle w:val="ListBullet3"/>
            </w:pPr>
            <w:r w:rsidRPr="00246584">
              <w:t>provide effective customer service</w:t>
            </w:r>
          </w:p>
          <w:p w:rsidR="00000000" w:rsidP="00246584">
            <w:pPr>
              <w:pStyle w:val="ListBullet3"/>
              <w:rPr>
                <w:lang w:val="en-NZ"/>
              </w:rPr>
            </w:pPr>
            <w:r w:rsidRPr="00246584">
              <w:t>apply relevant client-management procedures when processing enquiries</w:t>
            </w:r>
          </w:p>
        </w:tc>
      </w:tr>
      <w:tr w:rsidTr="00984D6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46584">
            <w:pPr>
              <w:pStyle w:val="BodyText"/>
              <w:rPr>
                <w:lang w:val="en-NZ"/>
              </w:rPr>
            </w:pPr>
            <w:r w:rsidRPr="00246584">
              <w:rPr>
                <w:rStyle w:val="SpecialBold"/>
              </w:rPr>
              <w:t>Required knowledge</w:t>
            </w:r>
          </w:p>
        </w:tc>
      </w:tr>
      <w:tr w:rsidTr="00984D6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46584" w:rsidP="00246584">
            <w:pPr>
              <w:pStyle w:val="ListBullet2"/>
            </w:pPr>
            <w:r w:rsidRPr="00246584">
              <w:t>workplace policies and procedures, including OHS requirements and ergonomics</w:t>
            </w:r>
          </w:p>
          <w:p w:rsidR="00000000" w:rsidRPr="00246584" w:rsidP="00246584">
            <w:pPr>
              <w:pStyle w:val="ListBullet2"/>
            </w:pPr>
            <w:r w:rsidRPr="00246584">
              <w:t xml:space="preserve">features and operation of information and communications technology and systems </w:t>
            </w:r>
          </w:p>
          <w:p w:rsidR="00000000" w:rsidRPr="00246584" w:rsidP="00246584">
            <w:pPr>
              <w:pStyle w:val="ListBullet2"/>
            </w:pPr>
            <w:r w:rsidRPr="00246584">
              <w:t>electronic and manual recording and reporting systems and procedures</w:t>
            </w:r>
          </w:p>
          <w:p w:rsidR="00000000" w:rsidRPr="00246584" w:rsidP="00246584">
            <w:pPr>
              <w:pStyle w:val="ListBullet2"/>
            </w:pPr>
            <w:r w:rsidRPr="00246584">
              <w:t>appropriate use of resources</w:t>
            </w:r>
          </w:p>
        </w:tc>
      </w:tr>
    </w:tbl>
    <w:p w:rsidR="00000000" w:rsidRPr="00246584" w:rsidP="00246584">
      <w:pPr>
        <w:pStyle w:val="BodyText"/>
      </w:pPr>
    </w:p>
    <w:p w:rsidR="00000000" w:rsidRPr="00246584" w:rsidP="00246584">
      <w:pPr>
        <w:pStyle w:val="AllowPageBreak"/>
      </w:pPr>
    </w:p>
    <w:p w:rsidR="00000000" w:rsidRPr="00246584" w:rsidP="00246584">
      <w:pPr>
        <w:pStyle w:val="Heading1"/>
      </w:pPr>
      <w:bookmarkStart w:id="10" w:name="O_496236"/>
      <w:bookmarkEnd w:id="10"/>
      <w:r w:rsidRPr="00246584">
        <w:t>Evidence Guide</w:t>
      </w:r>
    </w:p>
    <w:tbl>
      <w:tblPr>
        <w:tblW w:w="9288" w:type="dxa"/>
        <w:tblLayout w:type="fixed"/>
        <w:tblCellMar>
          <w:left w:w="62" w:type="dxa"/>
          <w:right w:w="62" w:type="dxa"/>
        </w:tblCellMar>
        <w:tblLook w:val="0000"/>
      </w:tblPr>
      <w:tblGrid>
        <w:gridCol w:w="2725"/>
        <w:gridCol w:w="6563"/>
      </w:tblGrid>
      <w:tr w:rsidTr="00984D69">
        <w:tblPrEx>
          <w:tblW w:w="9288" w:type="dxa"/>
          <w:tblLayout w:type="fixed"/>
          <w:tblCellMar>
            <w:left w:w="62" w:type="dxa"/>
            <w:right w:w="62" w:type="dxa"/>
          </w:tblCellMar>
          <w:tblLook w:val="0000"/>
        </w:tblPrEx>
        <w:tc>
          <w:tcPr>
            <w:tcW w:w="9288" w:type="dxa"/>
            <w:gridSpan w:val="2"/>
            <w:tcBorders>
              <w:top w:val="nil"/>
              <w:left w:val="nil"/>
              <w:bottom w:val="nil"/>
              <w:right w:val="nil"/>
            </w:tcBorders>
            <w:tcMar>
              <w:top w:w="0" w:type="dxa"/>
              <w:left w:w="62" w:type="dxa"/>
              <w:bottom w:w="0" w:type="dxa"/>
              <w:right w:w="62" w:type="dxa"/>
            </w:tcMar>
          </w:tcPr>
          <w:p w:rsidR="00000000" w:rsidP="00246584">
            <w:pPr>
              <w:pStyle w:val="BodyText"/>
              <w:rPr>
                <w:lang w:val="en-NZ"/>
              </w:rPr>
            </w:pPr>
            <w:r w:rsidRPr="00246584">
              <w:t>The Evidence Guide provides advice on assessment and must be read in conjunction with the performance criteria, required skills and knowledge, range statement and the Assessment Guidelines for the Training Package.</w:t>
            </w:r>
          </w:p>
        </w:tc>
      </w:tr>
      <w:tr w:rsidTr="00984D69">
        <w:tblPrEx>
          <w:tblW w:w="9288" w:type="dxa"/>
          <w:tblLayout w:type="fixed"/>
          <w:tblCellMar>
            <w:left w:w="62" w:type="dxa"/>
            <w:right w:w="62" w:type="dxa"/>
          </w:tblCellMar>
          <w:tblLook w:val="0000"/>
        </w:tblPrEx>
        <w:tc>
          <w:tcPr>
            <w:tcW w:w="2725" w:type="dxa"/>
            <w:tcBorders>
              <w:top w:val="nil"/>
              <w:left w:val="nil"/>
              <w:bottom w:val="nil"/>
              <w:right w:val="nil"/>
            </w:tcBorders>
            <w:tcMar>
              <w:top w:w="0" w:type="dxa"/>
              <w:left w:w="62" w:type="dxa"/>
              <w:bottom w:w="0" w:type="dxa"/>
              <w:right w:w="62" w:type="dxa"/>
            </w:tcMar>
          </w:tcPr>
          <w:p w:rsidR="00000000" w:rsidP="00246584">
            <w:pPr>
              <w:pStyle w:val="BodyText"/>
              <w:rPr>
                <w:lang w:val="en-NZ"/>
              </w:rPr>
            </w:pPr>
            <w:r w:rsidRPr="00246584">
              <w:rPr>
                <w:rStyle w:val="SpecialBold"/>
              </w:rPr>
              <w:t>Critical aspects for assessment and evidence required to demonstrate competency in this unit</w:t>
            </w:r>
          </w:p>
        </w:tc>
        <w:tc>
          <w:tcPr>
            <w:tcW w:w="6563" w:type="dxa"/>
            <w:tcBorders>
              <w:top w:val="nil"/>
              <w:left w:val="nil"/>
              <w:bottom w:val="nil"/>
              <w:right w:val="nil"/>
            </w:tcBorders>
            <w:tcMar>
              <w:top w:w="0" w:type="dxa"/>
              <w:left w:w="62" w:type="dxa"/>
              <w:bottom w:w="0" w:type="dxa"/>
              <w:right w:w="62" w:type="dxa"/>
            </w:tcMar>
          </w:tcPr>
          <w:p w:rsidR="00000000" w:rsidRPr="00246584" w:rsidP="00246584">
            <w:pPr>
              <w:pStyle w:val="BodyText"/>
            </w:pPr>
            <w:r w:rsidRPr="00246584">
              <w:t>Assessment must confirm the ability to:</w:t>
            </w:r>
          </w:p>
          <w:p w:rsidR="00000000" w:rsidRPr="00246584" w:rsidP="00246584">
            <w:pPr>
              <w:pStyle w:val="ListBullet2"/>
            </w:pPr>
            <w:r w:rsidRPr="00246584">
              <w:t>apply ergonomic and health and safety principles to the set-up and use of workstation and equipment</w:t>
            </w:r>
          </w:p>
          <w:p w:rsidR="00000000" w:rsidRPr="00246584" w:rsidP="00246584">
            <w:pPr>
              <w:pStyle w:val="ListBullet2"/>
            </w:pPr>
            <w:r w:rsidRPr="00246584">
              <w:t xml:space="preserve">operate telephony and </w:t>
            </w:r>
            <w:r w:rsidRPr="00246584">
              <w:t xml:space="preserve">client-management software systems effectively </w:t>
            </w:r>
          </w:p>
          <w:p w:rsidR="00000000" w:rsidRPr="00246584" w:rsidP="00246584">
            <w:pPr>
              <w:pStyle w:val="ListBullet2"/>
            </w:pPr>
            <w:r w:rsidRPr="00246584">
              <w:t>apply relevant client-management procedures to process enquiries to the required quality and productivity standards</w:t>
            </w:r>
          </w:p>
          <w:p w:rsidR="00000000" w:rsidRPr="00246584" w:rsidP="00246584">
            <w:pPr>
              <w:pStyle w:val="ListBullet2"/>
            </w:pPr>
            <w:r w:rsidRPr="00246584">
              <w:t>apply procedures for referral and escalation of enquiries</w:t>
            </w:r>
          </w:p>
          <w:p w:rsidR="00000000" w:rsidRPr="00246584" w:rsidP="00246584">
            <w:pPr>
              <w:pStyle w:val="ListBullet2"/>
            </w:pPr>
            <w:r w:rsidRPr="00246584">
              <w:t>produce system records and reports</w:t>
            </w:r>
            <w:r w:rsidRPr="00246584">
              <w:t xml:space="preserve"> to the required standards</w:t>
            </w:r>
          </w:p>
          <w:p w:rsidR="00000000" w:rsidRPr="00246584" w:rsidP="00246584">
            <w:pPr>
              <w:pStyle w:val="BodyText"/>
            </w:pPr>
            <w:r w:rsidRPr="00246584">
              <w:rPr>
                <w:rStyle w:val="SpecialBold"/>
              </w:rPr>
              <w:t>Consistency in performance</w:t>
            </w:r>
          </w:p>
          <w:p w:rsidR="00000000" w:rsidP="00246584">
            <w:pPr>
              <w:pStyle w:val="BodyText"/>
              <w:rPr>
                <w:lang w:val="en-NZ"/>
              </w:rPr>
            </w:pPr>
            <w:r w:rsidRPr="00246584">
              <w:t>Competency should be demonstrated by processing a range of enquiries, including both written and verbal enquiries.</w:t>
            </w:r>
          </w:p>
        </w:tc>
      </w:tr>
      <w:tr w:rsidTr="00984D69">
        <w:tblPrEx>
          <w:tblW w:w="9288" w:type="dxa"/>
          <w:tblLayout w:type="fixed"/>
          <w:tblCellMar>
            <w:left w:w="62" w:type="dxa"/>
            <w:right w:w="62" w:type="dxa"/>
          </w:tblCellMar>
          <w:tblLook w:val="0000"/>
        </w:tblPrEx>
        <w:tc>
          <w:tcPr>
            <w:tcW w:w="2725" w:type="dxa"/>
            <w:tcBorders>
              <w:top w:val="nil"/>
              <w:left w:val="nil"/>
              <w:bottom w:val="nil"/>
              <w:right w:val="nil"/>
            </w:tcBorders>
            <w:tcMar>
              <w:top w:w="0" w:type="dxa"/>
              <w:left w:w="62" w:type="dxa"/>
              <w:bottom w:w="0" w:type="dxa"/>
              <w:right w:w="62" w:type="dxa"/>
            </w:tcMar>
          </w:tcPr>
          <w:p w:rsidR="00000000" w:rsidP="00246584">
            <w:pPr>
              <w:pStyle w:val="BodyText"/>
              <w:rPr>
                <w:lang w:val="en-NZ"/>
              </w:rPr>
            </w:pPr>
            <w:r w:rsidRPr="00246584">
              <w:rPr>
                <w:rStyle w:val="SpecialBold"/>
              </w:rPr>
              <w:t>Context of and specific resources for assessment</w:t>
            </w:r>
          </w:p>
        </w:tc>
        <w:tc>
          <w:tcPr>
            <w:tcW w:w="6563" w:type="dxa"/>
            <w:tcBorders>
              <w:top w:val="nil"/>
              <w:left w:val="nil"/>
              <w:bottom w:val="nil"/>
              <w:right w:val="nil"/>
            </w:tcBorders>
            <w:tcMar>
              <w:top w:w="0" w:type="dxa"/>
              <w:left w:w="62" w:type="dxa"/>
              <w:bottom w:w="0" w:type="dxa"/>
              <w:right w:w="62" w:type="dxa"/>
            </w:tcMar>
          </w:tcPr>
          <w:p w:rsidR="00000000" w:rsidRPr="00246584" w:rsidP="00246584">
            <w:pPr>
              <w:pStyle w:val="BodyText"/>
            </w:pPr>
            <w:r w:rsidRPr="00246584">
              <w:t>Assessment must comply with:</w:t>
            </w:r>
          </w:p>
          <w:p w:rsidR="00000000" w:rsidRPr="00246584" w:rsidP="00246584">
            <w:pPr>
              <w:pStyle w:val="ListBullet2"/>
            </w:pPr>
            <w:r w:rsidRPr="00246584">
              <w:t>organisational client-management and health and safety procedures</w:t>
            </w:r>
          </w:p>
          <w:p w:rsidR="00000000" w:rsidRPr="00246584" w:rsidP="00246584">
            <w:pPr>
              <w:pStyle w:val="ListBullet2"/>
            </w:pPr>
            <w:r w:rsidRPr="00246584">
              <w:t>applicable regulations and codes</w:t>
            </w:r>
          </w:p>
          <w:p w:rsidR="00000000" w:rsidRPr="00246584" w:rsidP="00246584">
            <w:pPr>
              <w:pStyle w:val="BodyText"/>
            </w:pPr>
            <w:r w:rsidRPr="00246584">
              <w:t>Access may be required to:</w:t>
            </w:r>
          </w:p>
          <w:p w:rsidR="00000000" w:rsidRPr="00246584" w:rsidP="00246584">
            <w:pPr>
              <w:pStyle w:val="ListBullet2"/>
            </w:pPr>
            <w:r w:rsidRPr="00246584">
              <w:t xml:space="preserve">a simulated work environment </w:t>
            </w:r>
          </w:p>
          <w:p w:rsidR="00000000" w:rsidRPr="00246584" w:rsidP="00246584">
            <w:pPr>
              <w:pStyle w:val="ListBullet2"/>
            </w:pPr>
            <w:r w:rsidRPr="00246584">
              <w:t>organisational policies and procedures</w:t>
            </w:r>
          </w:p>
          <w:p w:rsidR="00000000" w:rsidP="00246584">
            <w:pPr>
              <w:pStyle w:val="ListBullet2"/>
              <w:rPr>
                <w:lang w:val="en-NZ"/>
              </w:rPr>
            </w:pPr>
            <w:r w:rsidRPr="00246584">
              <w:t>workplace relations information</w:t>
            </w:r>
          </w:p>
        </w:tc>
      </w:tr>
      <w:tr w:rsidTr="00984D69">
        <w:tblPrEx>
          <w:tblW w:w="9288" w:type="dxa"/>
          <w:tblLayout w:type="fixed"/>
          <w:tblCellMar>
            <w:left w:w="62" w:type="dxa"/>
            <w:right w:w="62" w:type="dxa"/>
          </w:tblCellMar>
          <w:tblLook w:val="0000"/>
        </w:tblPrEx>
        <w:tc>
          <w:tcPr>
            <w:tcW w:w="2725" w:type="dxa"/>
            <w:tcBorders>
              <w:top w:val="nil"/>
              <w:left w:val="nil"/>
              <w:bottom w:val="nil"/>
              <w:right w:val="nil"/>
            </w:tcBorders>
            <w:tcMar>
              <w:top w:w="0" w:type="dxa"/>
              <w:left w:w="62" w:type="dxa"/>
              <w:bottom w:w="0" w:type="dxa"/>
              <w:right w:w="62" w:type="dxa"/>
            </w:tcMar>
          </w:tcPr>
          <w:p w:rsidR="00000000" w:rsidP="00246584">
            <w:pPr>
              <w:pStyle w:val="BodyText"/>
              <w:rPr>
                <w:lang w:val="en-NZ"/>
              </w:rPr>
            </w:pPr>
            <w:r w:rsidRPr="00246584">
              <w:rPr>
                <w:rStyle w:val="SpecialBold"/>
              </w:rPr>
              <w:t>Guidance information for as</w:t>
            </w:r>
            <w:r w:rsidRPr="00246584">
              <w:rPr>
                <w:rStyle w:val="SpecialBold"/>
              </w:rPr>
              <w:t>sessment</w:t>
            </w:r>
          </w:p>
        </w:tc>
        <w:tc>
          <w:tcPr>
            <w:tcW w:w="6563" w:type="dxa"/>
            <w:tcBorders>
              <w:top w:val="nil"/>
              <w:left w:val="nil"/>
              <w:bottom w:val="nil"/>
              <w:right w:val="nil"/>
            </w:tcBorders>
            <w:tcMar>
              <w:top w:w="0" w:type="dxa"/>
              <w:left w:w="62" w:type="dxa"/>
              <w:bottom w:w="0" w:type="dxa"/>
              <w:right w:w="62" w:type="dxa"/>
            </w:tcMar>
          </w:tcPr>
          <w:p w:rsidR="00000000" w:rsidRPr="00246584" w:rsidP="00246584">
            <w:pPr>
              <w:pStyle w:val="BodyText"/>
            </w:pPr>
            <w:r w:rsidRPr="00246584">
              <w:t>The following assessment methods are suggested:</w:t>
            </w:r>
          </w:p>
          <w:p w:rsidR="00000000" w:rsidRPr="00246584" w:rsidP="00246584">
            <w:pPr>
              <w:pStyle w:val="ListBullet2"/>
            </w:pPr>
            <w:r w:rsidRPr="00246584">
              <w:t>oral questioning about features and use of telephony and relevant client-management software</w:t>
            </w:r>
          </w:p>
          <w:p w:rsidR="00000000" w:rsidRPr="00246584" w:rsidP="00246584">
            <w:pPr>
              <w:pStyle w:val="ListBullet2"/>
            </w:pPr>
            <w:r w:rsidRPr="00246584">
              <w:t xml:space="preserve">observation of candidate processing a range of incoming enquiries in various formats, including at least </w:t>
            </w:r>
            <w:r w:rsidRPr="00246584">
              <w:t>two of the following: phone calls, emails, letters (by fax or mail), and online enquiries</w:t>
            </w:r>
          </w:p>
          <w:p w:rsidR="00000000" w:rsidRPr="00246584" w:rsidP="00246584">
            <w:pPr>
              <w:pStyle w:val="ListBullet2"/>
            </w:pPr>
            <w:r w:rsidRPr="00246584">
              <w:t>feedback from peers and/or supervisor that the candidate consistently applies relevant workplace procedures</w:t>
            </w:r>
          </w:p>
          <w:p w:rsidR="00000000" w:rsidRPr="00246584" w:rsidP="00246584">
            <w:pPr>
              <w:pStyle w:val="ListBullet2"/>
            </w:pPr>
            <w:r w:rsidRPr="00246584">
              <w:t>review of records completed by candidate or reports of performance</w:t>
            </w:r>
          </w:p>
          <w:p w:rsidR="00000000" w:rsidRPr="00246584" w:rsidP="00246584">
            <w:pPr>
              <w:pStyle w:val="BodyText"/>
            </w:pPr>
            <w:r w:rsidRPr="00246584">
              <w:t>In all cases, practical assessment should be supported by questions to assess underpinning knowledge and those aspects of competency that are difficult to assess directly. Questioning techn</w:t>
            </w:r>
            <w:r w:rsidRPr="00246584">
              <w:t>iques should suit the language and literacy levels of the candidate.</w:t>
            </w:r>
          </w:p>
        </w:tc>
      </w:tr>
    </w:tbl>
    <w:p w:rsidR="00000000" w:rsidRPr="00246584" w:rsidP="00246584">
      <w:pPr>
        <w:pStyle w:val="BodyText"/>
      </w:pPr>
    </w:p>
    <w:p w:rsidR="00000000" w:rsidRPr="00246584" w:rsidP="00246584">
      <w:pPr>
        <w:pStyle w:val="AllowPageBreak"/>
      </w:pPr>
    </w:p>
    <w:p w:rsidR="00000000" w:rsidRPr="00246584" w:rsidP="00246584">
      <w:pPr>
        <w:pStyle w:val="Heading1"/>
      </w:pPr>
      <w:bookmarkStart w:id="11" w:name="O_496235"/>
      <w:bookmarkEnd w:id="11"/>
      <w:r w:rsidRPr="00246584">
        <w:t>Range Statement</w:t>
      </w:r>
    </w:p>
    <w:tbl>
      <w:tblPr>
        <w:tblW w:w="0" w:type="auto"/>
        <w:tblLayout w:type="fixed"/>
        <w:tblCellMar>
          <w:left w:w="62" w:type="dxa"/>
          <w:right w:w="62" w:type="dxa"/>
        </w:tblCellMar>
        <w:tblLook w:val="0000"/>
      </w:tblPr>
      <w:tblGrid>
        <w:gridCol w:w="2659"/>
        <w:gridCol w:w="5863"/>
      </w:tblGrid>
      <w:tr w:rsidTr="00984D6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46584">
            <w:pPr>
              <w:pStyle w:val="BodyText"/>
              <w:rPr>
                <w:lang w:val="en-NZ"/>
              </w:rPr>
            </w:pPr>
            <w:r w:rsidRPr="00246584">
              <w:t xml:space="preserve">The range statement relates to the unit of competency as a whole. It allows for different work environments and situations that may affect performance. </w:t>
            </w:r>
            <w:r w:rsidRPr="00246584">
              <w:rPr>
                <w:rStyle w:val="BoldandItalics"/>
              </w:rPr>
              <w:t>Bold italicised</w:t>
            </w:r>
            <w:r w:rsidRPr="00246584">
              <w:t xml:space="preserve"> wording, if used in the performance criteria, is detailed below. Essential operating conditions that may be present with training and assessment (depending on the work situation, needs of the candidate, accessibility of the item, and local </w:t>
            </w:r>
            <w:r w:rsidRPr="00246584">
              <w:t>industry and regional contexts) may also be included.</w:t>
            </w:r>
          </w:p>
        </w:tc>
      </w:tr>
      <w:tr w:rsidTr="00984D69">
        <w:tblPrEx>
          <w:tblW w:w="0" w:type="auto"/>
          <w:tblLayout w:type="fixed"/>
          <w:tblCellMar>
            <w:left w:w="62" w:type="dxa"/>
            <w:right w:w="62" w:type="dxa"/>
          </w:tblCellMar>
          <w:tblLook w:val="0000"/>
        </w:tblPrEx>
        <w:tc>
          <w:tcPr>
            <w:tcW w:w="2659" w:type="dxa"/>
            <w:tcBorders>
              <w:top w:val="nil"/>
              <w:left w:val="nil"/>
              <w:bottom w:val="nil"/>
              <w:right w:val="nil"/>
            </w:tcBorders>
            <w:tcMar>
              <w:top w:w="0" w:type="dxa"/>
              <w:left w:w="62" w:type="dxa"/>
              <w:bottom w:w="0" w:type="dxa"/>
              <w:right w:w="62" w:type="dxa"/>
            </w:tcMar>
          </w:tcPr>
          <w:p w:rsidR="00000000" w:rsidP="00246584">
            <w:pPr>
              <w:pStyle w:val="BodyText"/>
              <w:rPr>
                <w:lang w:val="en-NZ"/>
              </w:rPr>
            </w:pPr>
            <w:r w:rsidRPr="00246584">
              <w:rPr>
                <w:rStyle w:val="BoldandItalics"/>
              </w:rPr>
              <w:t>Information and communication technology and systems</w:t>
            </w:r>
            <w:r w:rsidRPr="00246584">
              <w:t xml:space="preserve"> may include:</w:t>
            </w:r>
          </w:p>
        </w:tc>
        <w:tc>
          <w:tcPr>
            <w:tcW w:w="5863" w:type="dxa"/>
            <w:tcBorders>
              <w:top w:val="nil"/>
              <w:left w:val="nil"/>
              <w:bottom w:val="nil"/>
              <w:right w:val="nil"/>
            </w:tcBorders>
            <w:tcMar>
              <w:top w:w="0" w:type="dxa"/>
              <w:left w:w="62" w:type="dxa"/>
              <w:bottom w:w="0" w:type="dxa"/>
              <w:right w:w="62" w:type="dxa"/>
            </w:tcMar>
          </w:tcPr>
          <w:p w:rsidR="00000000" w:rsidRPr="00246584" w:rsidP="00246584">
            <w:pPr>
              <w:pStyle w:val="ListBullet2"/>
            </w:pPr>
            <w:r w:rsidRPr="00246584">
              <w:t>telephony</w:t>
            </w:r>
          </w:p>
          <w:p w:rsidR="00000000" w:rsidRPr="00246584" w:rsidP="00246584">
            <w:pPr>
              <w:pStyle w:val="ListBullet2"/>
            </w:pPr>
            <w:r w:rsidRPr="00246584">
              <w:t>proprietary client-management software</w:t>
            </w:r>
          </w:p>
          <w:p w:rsidR="00000000" w:rsidRPr="00246584" w:rsidP="00246584">
            <w:pPr>
              <w:pStyle w:val="ListBullet2"/>
            </w:pPr>
            <w:r w:rsidRPr="00246584">
              <w:t>fax</w:t>
            </w:r>
          </w:p>
          <w:p w:rsidR="00000000" w:rsidRPr="00246584" w:rsidP="00246584">
            <w:pPr>
              <w:pStyle w:val="ListBullet2"/>
            </w:pPr>
            <w:r w:rsidRPr="00246584">
              <w:t>email</w:t>
            </w:r>
          </w:p>
          <w:p w:rsidR="00000000" w:rsidRPr="00246584" w:rsidP="00246584">
            <w:pPr>
              <w:pStyle w:val="ListBullet2"/>
            </w:pPr>
            <w:r w:rsidRPr="00246584">
              <w:t>webinar</w:t>
            </w:r>
          </w:p>
          <w:p w:rsidR="00000000" w:rsidRPr="00246584" w:rsidP="00246584">
            <w:pPr>
              <w:pStyle w:val="ListBullet2"/>
            </w:pPr>
            <w:r w:rsidRPr="00246584">
              <w:t>online forums</w:t>
            </w:r>
          </w:p>
          <w:p w:rsidR="00000000" w:rsidRPr="00246584" w:rsidP="00246584">
            <w:pPr>
              <w:pStyle w:val="ListBullet2"/>
            </w:pPr>
            <w:r w:rsidRPr="00246584">
              <w:t>specialised computer programs</w:t>
            </w:r>
          </w:p>
          <w:p w:rsidR="00000000" w:rsidRPr="00246584" w:rsidP="00246584">
            <w:pPr>
              <w:pStyle w:val="ListBullet2"/>
            </w:pPr>
            <w:r w:rsidRPr="00246584">
              <w:t>contact centre management systems</w:t>
            </w:r>
          </w:p>
          <w:p w:rsidR="00000000" w:rsidP="00246584">
            <w:pPr>
              <w:pStyle w:val="ListBullet2"/>
              <w:rPr>
                <w:lang w:val="en-NZ"/>
              </w:rPr>
            </w:pPr>
            <w:r w:rsidRPr="00246584">
              <w:t>online learning</w:t>
            </w:r>
          </w:p>
        </w:tc>
      </w:tr>
      <w:tr w:rsidTr="00984D69">
        <w:tblPrEx>
          <w:tblW w:w="0" w:type="auto"/>
          <w:tblLayout w:type="fixed"/>
          <w:tblCellMar>
            <w:left w:w="62" w:type="dxa"/>
            <w:right w:w="62" w:type="dxa"/>
          </w:tblCellMar>
          <w:tblLook w:val="0000"/>
        </w:tblPrEx>
        <w:tc>
          <w:tcPr>
            <w:tcW w:w="2659" w:type="dxa"/>
            <w:tcBorders>
              <w:top w:val="nil"/>
              <w:left w:val="nil"/>
              <w:bottom w:val="nil"/>
              <w:right w:val="nil"/>
            </w:tcBorders>
            <w:tcMar>
              <w:top w:w="0" w:type="dxa"/>
              <w:left w:w="62" w:type="dxa"/>
              <w:bottom w:w="0" w:type="dxa"/>
              <w:right w:w="62" w:type="dxa"/>
            </w:tcMar>
          </w:tcPr>
          <w:p w:rsidR="00000000" w:rsidP="00246584">
            <w:pPr>
              <w:pStyle w:val="BodyText"/>
              <w:rPr>
                <w:lang w:val="en-NZ"/>
              </w:rPr>
            </w:pPr>
            <w:r w:rsidRPr="00246584">
              <w:rPr>
                <w:rStyle w:val="BoldandItalics"/>
              </w:rPr>
              <w:t>Key performance indicators</w:t>
            </w:r>
            <w:r w:rsidRPr="00246584">
              <w:t xml:space="preserve"> may include:</w:t>
            </w:r>
          </w:p>
        </w:tc>
        <w:tc>
          <w:tcPr>
            <w:tcW w:w="5863" w:type="dxa"/>
            <w:tcBorders>
              <w:top w:val="nil"/>
              <w:left w:val="nil"/>
              <w:bottom w:val="nil"/>
              <w:right w:val="nil"/>
            </w:tcBorders>
            <w:tcMar>
              <w:top w:w="0" w:type="dxa"/>
              <w:left w:w="62" w:type="dxa"/>
              <w:bottom w:w="0" w:type="dxa"/>
              <w:right w:w="62" w:type="dxa"/>
            </w:tcMar>
          </w:tcPr>
          <w:p w:rsidR="00000000" w:rsidRPr="00246584" w:rsidP="00246584">
            <w:pPr>
              <w:pStyle w:val="ListBullet2"/>
            </w:pPr>
            <w:r w:rsidRPr="00246584">
              <w:t>number of calls answered</w:t>
            </w:r>
          </w:p>
          <w:p w:rsidR="00000000" w:rsidRPr="00246584" w:rsidP="00246584">
            <w:pPr>
              <w:pStyle w:val="ListBullet2"/>
            </w:pPr>
            <w:r w:rsidRPr="00246584">
              <w:t>wait time</w:t>
            </w:r>
          </w:p>
          <w:p w:rsidR="00000000" w:rsidRPr="00246584" w:rsidP="00246584">
            <w:pPr>
              <w:pStyle w:val="ListBullet2"/>
            </w:pPr>
            <w:r w:rsidRPr="00246584">
              <w:t>call time</w:t>
            </w:r>
          </w:p>
          <w:p w:rsidR="00000000" w:rsidRPr="00246584" w:rsidP="00246584">
            <w:pPr>
              <w:pStyle w:val="ListBullet2"/>
            </w:pPr>
            <w:r w:rsidRPr="00246584">
              <w:t>after call time (record completion)</w:t>
            </w:r>
          </w:p>
          <w:p w:rsidR="00000000" w:rsidP="00246584">
            <w:pPr>
              <w:pStyle w:val="ListBullet2"/>
              <w:rPr>
                <w:lang w:val="en-NZ"/>
              </w:rPr>
            </w:pPr>
            <w:r w:rsidRPr="00246584">
              <w:t>quality of response and outcome</w:t>
            </w:r>
          </w:p>
        </w:tc>
      </w:tr>
      <w:tr w:rsidTr="00984D69">
        <w:tblPrEx>
          <w:tblW w:w="0" w:type="auto"/>
          <w:tblLayout w:type="fixed"/>
          <w:tblCellMar>
            <w:left w:w="62" w:type="dxa"/>
            <w:right w:w="62" w:type="dxa"/>
          </w:tblCellMar>
          <w:tblLook w:val="0000"/>
        </w:tblPrEx>
        <w:tc>
          <w:tcPr>
            <w:tcW w:w="2659" w:type="dxa"/>
            <w:tcBorders>
              <w:top w:val="nil"/>
              <w:left w:val="nil"/>
              <w:bottom w:val="nil"/>
              <w:right w:val="nil"/>
            </w:tcBorders>
            <w:tcMar>
              <w:top w:w="0" w:type="dxa"/>
              <w:left w:w="62" w:type="dxa"/>
              <w:bottom w:w="0" w:type="dxa"/>
              <w:right w:w="62" w:type="dxa"/>
            </w:tcMar>
          </w:tcPr>
          <w:p w:rsidR="00000000" w:rsidP="00246584">
            <w:pPr>
              <w:pStyle w:val="BodyText"/>
              <w:rPr>
                <w:lang w:val="en-NZ"/>
              </w:rPr>
            </w:pPr>
            <w:r w:rsidRPr="00246584">
              <w:rPr>
                <w:rStyle w:val="BoldandItalics"/>
              </w:rPr>
              <w:t>Telephone techniques</w:t>
            </w:r>
            <w:r w:rsidRPr="00246584">
              <w:t xml:space="preserve"> may include:</w:t>
            </w:r>
          </w:p>
        </w:tc>
        <w:tc>
          <w:tcPr>
            <w:tcW w:w="5863" w:type="dxa"/>
            <w:tcBorders>
              <w:top w:val="nil"/>
              <w:left w:val="nil"/>
              <w:bottom w:val="nil"/>
              <w:right w:val="nil"/>
            </w:tcBorders>
            <w:tcMar>
              <w:top w:w="0" w:type="dxa"/>
              <w:left w:w="62" w:type="dxa"/>
              <w:bottom w:w="0" w:type="dxa"/>
              <w:right w:w="62" w:type="dxa"/>
            </w:tcMar>
          </w:tcPr>
          <w:p w:rsidR="00000000" w:rsidRPr="00246584" w:rsidP="00246584">
            <w:pPr>
              <w:pStyle w:val="ListBullet2"/>
            </w:pPr>
            <w:r w:rsidRPr="00246584">
              <w:t>call answering timeframe</w:t>
            </w:r>
          </w:p>
          <w:p w:rsidR="00000000" w:rsidRPr="00246584" w:rsidP="00246584">
            <w:pPr>
              <w:pStyle w:val="ListBullet2"/>
            </w:pPr>
            <w:r w:rsidRPr="00246584">
              <w:t xml:space="preserve">standard greetings and introductions </w:t>
            </w:r>
          </w:p>
          <w:p w:rsidR="00000000" w:rsidRPr="00246584" w:rsidP="00246584">
            <w:pPr>
              <w:pStyle w:val="ListBullet2"/>
            </w:pPr>
            <w:r w:rsidRPr="00246584">
              <w:t>hold and transfer protocols</w:t>
            </w:r>
          </w:p>
          <w:p w:rsidR="00000000" w:rsidRPr="00246584" w:rsidP="00246584">
            <w:pPr>
              <w:pStyle w:val="ListBullet2"/>
            </w:pPr>
            <w:r w:rsidRPr="00246584">
              <w:t>call back protocols</w:t>
            </w:r>
          </w:p>
          <w:p w:rsidR="00000000" w:rsidP="00246584">
            <w:pPr>
              <w:pStyle w:val="ListBullet2"/>
              <w:rPr>
                <w:lang w:val="en-NZ"/>
              </w:rPr>
            </w:pPr>
            <w:r w:rsidRPr="00246584">
              <w:t>call finalisation protocols</w:t>
            </w:r>
          </w:p>
        </w:tc>
      </w:tr>
      <w:tr w:rsidTr="00984D69">
        <w:tblPrEx>
          <w:tblW w:w="0" w:type="auto"/>
          <w:tblLayout w:type="fixed"/>
          <w:tblCellMar>
            <w:left w:w="62" w:type="dxa"/>
            <w:right w:w="62" w:type="dxa"/>
          </w:tblCellMar>
          <w:tblLook w:val="0000"/>
        </w:tblPrEx>
        <w:tc>
          <w:tcPr>
            <w:tcW w:w="2659" w:type="dxa"/>
            <w:tcBorders>
              <w:top w:val="nil"/>
              <w:left w:val="nil"/>
              <w:bottom w:val="nil"/>
              <w:right w:val="nil"/>
            </w:tcBorders>
            <w:tcMar>
              <w:top w:w="0" w:type="dxa"/>
              <w:left w:w="62" w:type="dxa"/>
              <w:bottom w:w="0" w:type="dxa"/>
              <w:right w:w="62" w:type="dxa"/>
            </w:tcMar>
          </w:tcPr>
          <w:p w:rsidR="00000000" w:rsidP="00246584">
            <w:pPr>
              <w:pStyle w:val="BodyText"/>
              <w:rPr>
                <w:lang w:val="en-NZ"/>
              </w:rPr>
            </w:pPr>
            <w:r w:rsidRPr="00246584">
              <w:rPr>
                <w:rStyle w:val="BoldandItalics"/>
              </w:rPr>
              <w:t>Workplace procedures</w:t>
            </w:r>
            <w:r w:rsidRPr="00246584">
              <w:t xml:space="preserve"> may include those relating to:</w:t>
            </w:r>
          </w:p>
        </w:tc>
        <w:tc>
          <w:tcPr>
            <w:tcW w:w="5863" w:type="dxa"/>
            <w:tcBorders>
              <w:top w:val="nil"/>
              <w:left w:val="nil"/>
              <w:bottom w:val="nil"/>
              <w:right w:val="nil"/>
            </w:tcBorders>
            <w:tcMar>
              <w:top w:w="0" w:type="dxa"/>
              <w:left w:w="62" w:type="dxa"/>
              <w:bottom w:w="0" w:type="dxa"/>
              <w:right w:w="62" w:type="dxa"/>
            </w:tcMar>
          </w:tcPr>
          <w:p w:rsidR="00000000" w:rsidRPr="00246584" w:rsidP="00246584">
            <w:pPr>
              <w:pStyle w:val="ListBullet2"/>
            </w:pPr>
            <w:r w:rsidRPr="00246584">
              <w:t>OHS</w:t>
            </w:r>
          </w:p>
          <w:p w:rsidR="00000000" w:rsidRPr="00246584" w:rsidP="00246584">
            <w:pPr>
              <w:pStyle w:val="ListBullet2"/>
            </w:pPr>
            <w:r w:rsidRPr="00246584">
              <w:t xml:space="preserve">code of conduct </w:t>
            </w:r>
          </w:p>
          <w:p w:rsidR="00000000" w:rsidRPr="00246584" w:rsidP="00246584">
            <w:pPr>
              <w:pStyle w:val="ListBullet2"/>
            </w:pPr>
            <w:r w:rsidRPr="00246584">
              <w:t>conflict of interest</w:t>
            </w:r>
          </w:p>
          <w:p w:rsidR="00000000" w:rsidRPr="00246584" w:rsidP="00246584">
            <w:pPr>
              <w:pStyle w:val="ListBullet2"/>
            </w:pPr>
            <w:r w:rsidRPr="00246584">
              <w:t>recording and reporting</w:t>
            </w:r>
          </w:p>
          <w:p w:rsidR="00000000" w:rsidRPr="00246584" w:rsidP="00246584">
            <w:pPr>
              <w:pStyle w:val="ListBullet2"/>
            </w:pPr>
            <w:r w:rsidRPr="00246584">
              <w:t>use of resources</w:t>
            </w:r>
          </w:p>
          <w:p w:rsidR="00000000" w:rsidRPr="00246584" w:rsidP="00246584">
            <w:pPr>
              <w:pStyle w:val="ListBullet2"/>
            </w:pPr>
            <w:r w:rsidRPr="00246584">
              <w:t xml:space="preserve">privacy and privacy disclaimers </w:t>
            </w:r>
          </w:p>
          <w:p w:rsidR="00000000" w:rsidP="00246584">
            <w:pPr>
              <w:pStyle w:val="ListBullet2"/>
              <w:rPr>
                <w:lang w:val="en-NZ"/>
              </w:rPr>
            </w:pPr>
            <w:r w:rsidRPr="00246584">
              <w:t>referrals</w:t>
            </w:r>
          </w:p>
        </w:tc>
      </w:tr>
      <w:tr w:rsidTr="00984D69">
        <w:tblPrEx>
          <w:tblW w:w="0" w:type="auto"/>
          <w:tblLayout w:type="fixed"/>
          <w:tblCellMar>
            <w:left w:w="62" w:type="dxa"/>
            <w:right w:w="62" w:type="dxa"/>
          </w:tblCellMar>
          <w:tblLook w:val="0000"/>
        </w:tblPrEx>
        <w:tc>
          <w:tcPr>
            <w:tcW w:w="2659" w:type="dxa"/>
            <w:tcBorders>
              <w:top w:val="nil"/>
              <w:left w:val="nil"/>
              <w:bottom w:val="nil"/>
              <w:right w:val="nil"/>
            </w:tcBorders>
            <w:tcMar>
              <w:top w:w="0" w:type="dxa"/>
              <w:left w:w="62" w:type="dxa"/>
              <w:bottom w:w="0" w:type="dxa"/>
              <w:right w:w="62" w:type="dxa"/>
            </w:tcMar>
          </w:tcPr>
          <w:p w:rsidR="00000000" w:rsidP="00246584">
            <w:pPr>
              <w:pStyle w:val="BodyText"/>
              <w:rPr>
                <w:lang w:val="en-NZ"/>
              </w:rPr>
            </w:pPr>
            <w:r w:rsidRPr="00246584">
              <w:rPr>
                <w:rStyle w:val="BoldandItalics"/>
              </w:rPr>
              <w:t>Correspondence</w:t>
            </w:r>
            <w:r w:rsidRPr="00246584">
              <w:t xml:space="preserve"> may include:</w:t>
            </w:r>
          </w:p>
        </w:tc>
        <w:tc>
          <w:tcPr>
            <w:tcW w:w="5863" w:type="dxa"/>
            <w:tcBorders>
              <w:top w:val="nil"/>
              <w:left w:val="nil"/>
              <w:bottom w:val="nil"/>
              <w:right w:val="nil"/>
            </w:tcBorders>
            <w:tcMar>
              <w:top w:w="0" w:type="dxa"/>
              <w:left w:w="62" w:type="dxa"/>
              <w:bottom w:w="0" w:type="dxa"/>
              <w:right w:w="62" w:type="dxa"/>
            </w:tcMar>
          </w:tcPr>
          <w:p w:rsidR="00000000" w:rsidRPr="00246584" w:rsidP="00246584">
            <w:pPr>
              <w:pStyle w:val="ListBullet2"/>
            </w:pPr>
            <w:r w:rsidRPr="00246584">
              <w:t>emails</w:t>
            </w:r>
          </w:p>
          <w:p w:rsidR="00000000" w:rsidRPr="00246584" w:rsidP="00246584">
            <w:pPr>
              <w:pStyle w:val="ListBullet2"/>
            </w:pPr>
            <w:r w:rsidRPr="00246584">
              <w:t>faxed letters</w:t>
            </w:r>
          </w:p>
          <w:p w:rsidR="00000000" w:rsidRPr="00246584" w:rsidP="00246584">
            <w:pPr>
              <w:pStyle w:val="ListBullet2"/>
            </w:pPr>
            <w:r w:rsidRPr="00246584">
              <w:t>mailed letters</w:t>
            </w:r>
          </w:p>
          <w:p w:rsidR="00000000" w:rsidRPr="00246584" w:rsidP="00246584">
            <w:pPr>
              <w:pStyle w:val="ListBullet2"/>
            </w:pPr>
            <w:r w:rsidRPr="00246584">
              <w:t>online queries</w:t>
            </w:r>
          </w:p>
        </w:tc>
      </w:tr>
    </w:tbl>
    <w:p w:rsidR="00984D69" w:rsidP="00246584">
      <w:pPr>
        <w:pStyle w:val="BodyText"/>
      </w:pPr>
    </w:p>
    <w:p w:rsidR="00984D69" w:rsidP="00246584">
      <w:pPr>
        <w:pStyle w:val="BodyText"/>
      </w:pPr>
    </w:p>
    <w:p w:rsidR="00000000" w:rsidRPr="00246584" w:rsidP="00246584">
      <w:pPr>
        <w:pStyle w:val="Heading1"/>
      </w:pPr>
      <w:bookmarkStart w:id="12" w:name="O_496231"/>
      <w:bookmarkEnd w:id="12"/>
      <w:r w:rsidRPr="00246584">
        <w:t>Unit Sector(s)</w:t>
      </w:r>
    </w:p>
    <w:p w:rsidR="00000000" w:rsidRPr="00246584" w:rsidP="00246584">
      <w:pPr>
        <w:pStyle w:val="BodyText"/>
      </w:pPr>
      <w:r w:rsidRPr="00246584">
        <w:t>Not applicable.</w:t>
      </w:r>
    </w:p>
    <w:p w:rsidR="00000000" w:rsidRPr="00246584" w:rsidP="00246584">
      <w:pPr>
        <w:pStyle w:val="AllowPageBreak"/>
      </w:pPr>
    </w:p>
    <w:p w:rsidR="00000000" w:rsidRPr="00246584" w:rsidP="00246584">
      <w:pPr>
        <w:pStyle w:val="Heading1"/>
      </w:pPr>
      <w:bookmarkStart w:id="13" w:name="O_496244"/>
      <w:bookmarkEnd w:id="13"/>
      <w:r w:rsidRPr="00246584">
        <w:t>Competency field</w:t>
      </w:r>
    </w:p>
    <w:p w:rsidR="00000000" w:rsidRPr="00246584" w:rsidP="00246584">
      <w:pPr>
        <w:pStyle w:val="BodyText"/>
      </w:pPr>
      <w:r w:rsidRPr="00246584">
        <w:t>Workplace Relations.</w:t>
      </w:r>
    </w:p>
    <w:p w:rsidR="00000000" w:rsidRPr="00246584" w:rsidP="00246584"/>
    <w:sectPr w:rsidSect="002465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5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4D69" w:rsidP="00984D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5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D69" w:rsidP="002465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84D69" w:rsidP="002465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84D69" w:rsidP="002465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5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584" w:rsidRPr="00984D69" w:rsidP="00984D6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5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D69" w:rsidRPr="002D2AF8" w:rsidP="00246584">
    <w:pPr>
      <w:pStyle w:val="Header"/>
      <w:framePr w:wrap="around"/>
    </w:pPr>
    <w:r>
      <w:fldChar w:fldCharType="begin"/>
    </w:r>
    <w:r>
      <w:instrText xml:space="preserve"> TITLE   \* MERGEFORMAT </w:instrText>
    </w:r>
    <w:r>
      <w:fldChar w:fldCharType="separate"/>
    </w:r>
    <w:r>
      <w:t>PSPWPR401A Process incoming workplace relations enquiries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984D69" w:rsidP="002465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68A8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498A9F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5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6584"/>
    <w:pPr>
      <w:spacing w:before="360" w:after="60"/>
      <w:outlineLvl w:val="0"/>
    </w:pPr>
    <w:rPr>
      <w:sz w:val="32"/>
    </w:rPr>
  </w:style>
  <w:style w:type="paragraph" w:styleId="Heading2">
    <w:name w:val="heading 2"/>
    <w:basedOn w:val="HeadingBase"/>
    <w:next w:val="BodyText"/>
    <w:link w:val="Heading2Char"/>
    <w:qFormat/>
    <w:rsid w:val="00246584"/>
    <w:pPr>
      <w:keepLines/>
      <w:spacing w:before="240" w:after="120"/>
      <w:outlineLvl w:val="1"/>
    </w:pPr>
    <w:rPr>
      <w:sz w:val="28"/>
      <w:szCs w:val="40"/>
    </w:rPr>
  </w:style>
  <w:style w:type="paragraph" w:styleId="Heading3">
    <w:name w:val="heading 3"/>
    <w:basedOn w:val="HeadingBase"/>
    <w:next w:val="BodyText"/>
    <w:link w:val="Heading3Char"/>
    <w:qFormat/>
    <w:rsid w:val="00246584"/>
    <w:pPr>
      <w:spacing w:before="180" w:after="120"/>
      <w:outlineLvl w:val="2"/>
    </w:pPr>
    <w:rPr>
      <w:spacing w:val="-10"/>
      <w:kern w:val="32"/>
    </w:rPr>
  </w:style>
  <w:style w:type="paragraph" w:styleId="Heading4">
    <w:name w:val="heading 4"/>
    <w:basedOn w:val="HeadingBase"/>
    <w:next w:val="BodyText"/>
    <w:link w:val="Heading4Char"/>
    <w:qFormat/>
    <w:rsid w:val="00246584"/>
    <w:pPr>
      <w:spacing w:before="160" w:after="120"/>
      <w:outlineLvl w:val="3"/>
    </w:pPr>
    <w:rPr>
      <w:sz w:val="22"/>
    </w:rPr>
  </w:style>
  <w:style w:type="paragraph" w:styleId="Heading5">
    <w:name w:val="heading 5"/>
    <w:basedOn w:val="HeadingBase"/>
    <w:next w:val="Normal"/>
    <w:link w:val="Heading5Char"/>
    <w:qFormat/>
    <w:rsid w:val="00246584"/>
    <w:pPr>
      <w:spacing w:before="80"/>
      <w:outlineLvl w:val="4"/>
    </w:pPr>
    <w:rPr>
      <w:color w:val="918585"/>
      <w:sz w:val="20"/>
    </w:rPr>
  </w:style>
  <w:style w:type="paragraph" w:styleId="Heading6">
    <w:name w:val="heading 6"/>
    <w:basedOn w:val="HeadingBase"/>
    <w:next w:val="Normal"/>
    <w:link w:val="Heading6Char"/>
    <w:qFormat/>
    <w:rsid w:val="00246584"/>
    <w:pPr>
      <w:spacing w:before="60"/>
      <w:outlineLvl w:val="5"/>
    </w:pPr>
    <w:rPr>
      <w:color w:val="918585"/>
      <w:sz w:val="20"/>
    </w:rPr>
  </w:style>
  <w:style w:type="paragraph" w:styleId="Heading7">
    <w:name w:val="heading 7"/>
    <w:basedOn w:val="Normal"/>
    <w:next w:val="Normal"/>
    <w:link w:val="Heading7Char"/>
    <w:qFormat/>
    <w:rsid w:val="00246584"/>
    <w:pPr>
      <w:ind w:left="720"/>
      <w:outlineLvl w:val="6"/>
    </w:pPr>
    <w:rPr>
      <w:i/>
    </w:rPr>
  </w:style>
  <w:style w:type="paragraph" w:styleId="Heading8">
    <w:name w:val="heading 8"/>
    <w:basedOn w:val="Normal"/>
    <w:next w:val="Normal"/>
    <w:link w:val="Heading8Char"/>
    <w:qFormat/>
    <w:rsid w:val="00246584"/>
    <w:pPr>
      <w:ind w:left="720"/>
      <w:outlineLvl w:val="7"/>
    </w:pPr>
    <w:rPr>
      <w:i/>
    </w:rPr>
  </w:style>
  <w:style w:type="paragraph" w:styleId="Heading9">
    <w:name w:val="heading 9"/>
    <w:basedOn w:val="Normal"/>
    <w:next w:val="Normal"/>
    <w:link w:val="Heading9Char"/>
    <w:qFormat/>
    <w:rsid w:val="00246584"/>
    <w:pPr>
      <w:ind w:left="720"/>
      <w:outlineLvl w:val="8"/>
    </w:pPr>
    <w:rPr>
      <w:i/>
    </w:rPr>
  </w:style>
  <w:style w:type="character" w:default="1" w:styleId="DefaultParagraphFont">
    <w:name w:val="Default Paragraph Font"/>
    <w:uiPriority w:val="1"/>
    <w:unhideWhenUsed/>
    <w:rsid w:val="002465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6584"/>
  </w:style>
  <w:style w:type="character" w:customStyle="1" w:styleId="Heading1Char">
    <w:name w:val="Heading 1 Char"/>
    <w:basedOn w:val="DefaultParagraphFont"/>
    <w:link w:val="Heading1"/>
    <w:rsid w:val="00246584"/>
    <w:rPr>
      <w:rFonts w:ascii="Times New Roman" w:eastAsia="Times New Roman" w:hAnsi="Times New Roman" w:cs="Times New Roman"/>
      <w:b/>
      <w:sz w:val="32"/>
      <w:szCs w:val="20"/>
      <w:lang w:eastAsia="en-US"/>
    </w:rPr>
  </w:style>
  <w:style w:type="paragraph" w:styleId="BodyText">
    <w:name w:val="Body Text"/>
    <w:basedOn w:val="Normal"/>
    <w:link w:val="BodyTextChar"/>
    <w:rsid w:val="002465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6584"/>
    <w:rPr>
      <w:rFonts w:ascii="Times New Roman" w:eastAsia="Times New Roman" w:hAnsi="Times New Roman" w:cs="Times New Roman"/>
      <w:sz w:val="24"/>
      <w:lang w:eastAsia="en-US"/>
    </w:rPr>
  </w:style>
  <w:style w:type="paragraph" w:styleId="Footer">
    <w:name w:val="footer"/>
    <w:basedOn w:val="Normal"/>
    <w:link w:val="FooterChar"/>
    <w:rsid w:val="002465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6584"/>
    <w:rPr>
      <w:rFonts w:ascii="Times New Roman" w:eastAsia="Times New Roman" w:hAnsi="Times New Roman" w:cs="Times New Roman"/>
      <w:sz w:val="16"/>
      <w:lang w:eastAsia="en-US"/>
    </w:rPr>
  </w:style>
  <w:style w:type="paragraph" w:styleId="List">
    <w:name w:val="List"/>
    <w:basedOn w:val="BodyText"/>
    <w:next w:val="BodyText"/>
    <w:rsid w:val="00246584"/>
    <w:pPr>
      <w:tabs>
        <w:tab w:val="left" w:pos="340"/>
      </w:tabs>
      <w:spacing w:before="60" w:after="60"/>
      <w:ind w:left="340" w:hanging="340"/>
    </w:pPr>
  </w:style>
  <w:style w:type="character" w:customStyle="1" w:styleId="SpecialBold">
    <w:name w:val="Special Bold"/>
    <w:basedOn w:val="DefaultParagraphFont"/>
    <w:rsid w:val="00246584"/>
    <w:rPr>
      <w:b/>
      <w:spacing w:val="0"/>
    </w:rPr>
  </w:style>
  <w:style w:type="paragraph" w:styleId="ListBullet2">
    <w:name w:val="List Bullet 2"/>
    <w:basedOn w:val="List2"/>
    <w:rsid w:val="00246584"/>
    <w:pPr>
      <w:numPr>
        <w:numId w:val="14"/>
      </w:numPr>
      <w:tabs>
        <w:tab w:val="clear" w:pos="680"/>
      </w:tabs>
    </w:pPr>
  </w:style>
  <w:style w:type="paragraph" w:customStyle="1" w:styleId="SuperHeading">
    <w:name w:val="SuperHeading"/>
    <w:basedOn w:val="Normal"/>
    <w:rsid w:val="00246584"/>
    <w:pPr>
      <w:spacing w:before="240" w:after="120"/>
      <w:outlineLvl w:val="0"/>
    </w:pPr>
    <w:rPr>
      <w:rFonts w:ascii="Times New Roman" w:hAnsi="Times New Roman"/>
      <w:b/>
      <w:sz w:val="28"/>
    </w:rPr>
  </w:style>
  <w:style w:type="paragraph" w:customStyle="1" w:styleId="AllowPageBreak">
    <w:name w:val="AllowPageBreak"/>
    <w:rsid w:val="0024658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46584"/>
    <w:pPr>
      <w:numPr>
        <w:numId w:val="2"/>
      </w:numPr>
      <w:tabs>
        <w:tab w:val="clear" w:pos="1021"/>
      </w:tabs>
      <w:ind w:left="1037" w:hanging="357"/>
    </w:pPr>
  </w:style>
  <w:style w:type="character" w:customStyle="1" w:styleId="BoldandItalics">
    <w:name w:val="Bold and Italics"/>
    <w:qFormat/>
    <w:rsid w:val="00246584"/>
    <w:rPr>
      <w:b/>
      <w:i/>
      <w:u w:val="none"/>
    </w:rPr>
  </w:style>
  <w:style w:type="character" w:customStyle="1" w:styleId="Heading2Char">
    <w:name w:val="Heading 2 Char"/>
    <w:basedOn w:val="DefaultParagraphFont"/>
    <w:link w:val="Heading2"/>
    <w:rsid w:val="002465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65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65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65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65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65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65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6584"/>
    <w:rPr>
      <w:rFonts w:ascii="Courier New" w:eastAsia="Times New Roman" w:hAnsi="Courier New" w:cs="Times New Roman"/>
      <w:i/>
      <w:szCs w:val="20"/>
      <w:lang w:eastAsia="en-US"/>
    </w:rPr>
  </w:style>
  <w:style w:type="paragraph" w:customStyle="1" w:styleId="HeadingBase">
    <w:name w:val="Heading Base"/>
    <w:rsid w:val="002465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6584"/>
    <w:pPr>
      <w:tabs>
        <w:tab w:val="right" w:leader="dot" w:pos="9072"/>
      </w:tabs>
      <w:ind w:left="567"/>
    </w:pPr>
    <w:rPr>
      <w:szCs w:val="22"/>
    </w:rPr>
  </w:style>
  <w:style w:type="paragraph" w:customStyle="1" w:styleId="TOCBase">
    <w:name w:val="TOC Base"/>
    <w:rsid w:val="002465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6584"/>
    <w:pPr>
      <w:tabs>
        <w:tab w:val="right" w:leader="dot" w:pos="9072"/>
      </w:tabs>
      <w:spacing w:before="40" w:after="40"/>
      <w:ind w:left="284"/>
    </w:pPr>
    <w:rPr>
      <w:rFonts w:ascii="Times New Roman" w:hAnsi="Times New Roman"/>
    </w:rPr>
  </w:style>
  <w:style w:type="paragraph" w:styleId="TOC1">
    <w:name w:val="toc 1"/>
    <w:basedOn w:val="TOCBase"/>
    <w:next w:val="Normal"/>
    <w:rsid w:val="002465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6584"/>
    <w:pPr>
      <w:spacing w:before="5040"/>
      <w:jc w:val="center"/>
    </w:pPr>
    <w:rPr>
      <w:sz w:val="48"/>
      <w:szCs w:val="72"/>
      <w:lang w:val="en-US"/>
    </w:rPr>
  </w:style>
  <w:style w:type="character" w:customStyle="1" w:styleId="TitleChar">
    <w:name w:val="Title Char"/>
    <w:basedOn w:val="DefaultParagraphFont"/>
    <w:link w:val="Title"/>
    <w:rsid w:val="002465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6584"/>
    <w:pPr>
      <w:tabs>
        <w:tab w:val="left" w:pos="3600"/>
        <w:tab w:val="left" w:pos="3958"/>
      </w:tabs>
    </w:pPr>
  </w:style>
  <w:style w:type="paragraph" w:styleId="ListBullet">
    <w:name w:val="List Bullet"/>
    <w:basedOn w:val="List"/>
    <w:rsid w:val="00246584"/>
    <w:pPr>
      <w:numPr>
        <w:numId w:val="13"/>
      </w:numPr>
      <w:tabs>
        <w:tab w:val="clear" w:pos="340"/>
      </w:tabs>
      <w:spacing w:before="40" w:after="40"/>
    </w:pPr>
  </w:style>
  <w:style w:type="paragraph" w:customStyle="1" w:styleId="Note">
    <w:name w:val="Note"/>
    <w:basedOn w:val="BodyText"/>
    <w:rsid w:val="002465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6584"/>
    <w:pPr>
      <w:framePr w:wrap="auto" w:hAnchor="text" w:y="6049"/>
    </w:pPr>
    <w:rPr>
      <w:color w:val="000000"/>
      <w:sz w:val="40"/>
    </w:rPr>
  </w:style>
  <w:style w:type="paragraph" w:customStyle="1" w:styleId="TOCTitle">
    <w:name w:val="TOCTitle"/>
    <w:basedOn w:val="Heading1"/>
    <w:rsid w:val="00246584"/>
    <w:pPr>
      <w:spacing w:after="240"/>
      <w:jc w:val="center"/>
      <w:outlineLvl w:val="9"/>
    </w:pPr>
    <w:rPr>
      <w:caps/>
    </w:rPr>
  </w:style>
  <w:style w:type="paragraph" w:customStyle="1" w:styleId="Version">
    <w:name w:val="Version"/>
    <w:rsid w:val="002465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6584"/>
    <w:pPr>
      <w:keepNext w:val="0"/>
      <w:tabs>
        <w:tab w:val="right" w:pos="4176"/>
      </w:tabs>
      <w:ind w:left="198" w:hanging="198"/>
    </w:pPr>
    <w:rPr>
      <w:rFonts w:ascii="Garamond" w:hAnsi="Garamond"/>
    </w:rPr>
  </w:style>
  <w:style w:type="paragraph" w:styleId="IndexHeading">
    <w:name w:val="index heading"/>
    <w:basedOn w:val="Normal"/>
    <w:next w:val="Index1"/>
    <w:semiHidden/>
    <w:rsid w:val="00246584"/>
    <w:pPr>
      <w:spacing w:before="120" w:after="120"/>
    </w:pPr>
    <w:rPr>
      <w:rFonts w:ascii="Arial" w:hAnsi="Arial"/>
      <w:b/>
      <w:color w:val="918585"/>
      <w:sz w:val="24"/>
    </w:rPr>
  </w:style>
  <w:style w:type="paragraph" w:styleId="Header">
    <w:name w:val="header"/>
    <w:basedOn w:val="Normal"/>
    <w:link w:val="HeaderChar"/>
    <w:rsid w:val="002465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6584"/>
    <w:rPr>
      <w:rFonts w:ascii="Times New Roman" w:eastAsia="Times New Roman" w:hAnsi="Times New Roman" w:cs="Times New Roman"/>
      <w:sz w:val="16"/>
      <w:szCs w:val="20"/>
      <w:lang w:val="en-GB" w:eastAsia="en-US"/>
    </w:rPr>
  </w:style>
  <w:style w:type="paragraph" w:customStyle="1" w:styleId="Chapter">
    <w:name w:val="Chapter"/>
    <w:basedOn w:val="Normal"/>
    <w:rsid w:val="00246584"/>
    <w:pPr>
      <w:spacing w:before="240"/>
    </w:pPr>
    <w:rPr>
      <w:rFonts w:ascii="Times New Roman" w:hAnsi="Times New Roman"/>
      <w:smallCaps/>
      <w:spacing w:val="80"/>
      <w:sz w:val="28"/>
    </w:rPr>
  </w:style>
  <w:style w:type="paragraph" w:customStyle="1" w:styleId="InChapter">
    <w:name w:val="InChapter"/>
    <w:basedOn w:val="Heading3"/>
    <w:rsid w:val="00246584"/>
    <w:pPr>
      <w:spacing w:after="240"/>
      <w:outlineLvl w:val="9"/>
    </w:pPr>
    <w:rPr>
      <w:noProof/>
    </w:rPr>
  </w:style>
  <w:style w:type="paragraph" w:styleId="Index2">
    <w:name w:val="index 2"/>
    <w:basedOn w:val="Normal"/>
    <w:next w:val="Normal"/>
    <w:semiHidden/>
    <w:rsid w:val="00246584"/>
    <w:pPr>
      <w:tabs>
        <w:tab w:val="right" w:pos="4176"/>
      </w:tabs>
      <w:ind w:left="568" w:hanging="284"/>
    </w:pPr>
    <w:rPr>
      <w:rFonts w:ascii="Garamond" w:hAnsi="Garamond"/>
    </w:rPr>
  </w:style>
  <w:style w:type="paragraph" w:customStyle="1" w:styleId="Byline">
    <w:name w:val="Byline"/>
    <w:rsid w:val="002465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6584"/>
    <w:pPr>
      <w:tabs>
        <w:tab w:val="clear" w:pos="3600"/>
        <w:tab w:val="clear" w:pos="3958"/>
      </w:tabs>
      <w:jc w:val="right"/>
    </w:pPr>
  </w:style>
  <w:style w:type="character" w:styleId="Emphasis">
    <w:name w:val="Emphasis"/>
    <w:basedOn w:val="DefaultParagraphFont"/>
    <w:qFormat/>
    <w:rsid w:val="00246584"/>
    <w:rPr>
      <w:i/>
    </w:rPr>
  </w:style>
  <w:style w:type="paragraph" w:styleId="Caption">
    <w:name w:val="caption"/>
    <w:basedOn w:val="BodyText"/>
    <w:next w:val="Normal"/>
    <w:qFormat/>
    <w:rsid w:val="00246584"/>
    <w:pPr>
      <w:framePr w:w="2268" w:hSpace="181" w:vSpace="181" w:wrap="around" w:vAnchor="text" w:hAnchor="page" w:x="1135" w:y="285" w:anchorLock="1"/>
    </w:pPr>
    <w:rPr>
      <w:i/>
    </w:rPr>
  </w:style>
  <w:style w:type="paragraph" w:customStyle="1" w:styleId="MiniTOCTitle">
    <w:name w:val="MiniTOCTitle"/>
    <w:basedOn w:val="Heading4"/>
    <w:rsid w:val="00246584"/>
    <w:pPr>
      <w:spacing w:before="240"/>
      <w:outlineLvl w:val="9"/>
    </w:pPr>
    <w:rPr>
      <w:noProof/>
      <w:sz w:val="24"/>
    </w:rPr>
  </w:style>
  <w:style w:type="paragraph" w:customStyle="1" w:styleId="MiniTOCItem">
    <w:name w:val="MiniTOCItem"/>
    <w:basedOn w:val="ListBullet"/>
    <w:rsid w:val="00246584"/>
    <w:pPr>
      <w:numPr>
        <w:numId w:val="0"/>
      </w:numPr>
      <w:tabs>
        <w:tab w:val="right" w:leader="dot" w:pos="6521"/>
      </w:tabs>
      <w:spacing w:before="0" w:after="0"/>
    </w:pPr>
  </w:style>
  <w:style w:type="paragraph" w:customStyle="1" w:styleId="TOFTitle">
    <w:name w:val="TOFTitle"/>
    <w:basedOn w:val="TOCTitle"/>
    <w:rsid w:val="00246584"/>
  </w:style>
  <w:style w:type="paragraph" w:styleId="TableofFigures">
    <w:name w:val="table of figures"/>
    <w:basedOn w:val="Normal"/>
    <w:next w:val="Normal"/>
    <w:semiHidden/>
    <w:rsid w:val="00246584"/>
    <w:pPr>
      <w:tabs>
        <w:tab w:val="right" w:leader="dot" w:pos="9072"/>
      </w:tabs>
      <w:ind w:left="970" w:hanging="403"/>
    </w:pPr>
    <w:rPr>
      <w:rFonts w:ascii="Times New Roman" w:hAnsi="Times New Roman"/>
      <w:b/>
    </w:rPr>
  </w:style>
  <w:style w:type="paragraph" w:styleId="ListNumber">
    <w:name w:val="List Number"/>
    <w:basedOn w:val="List"/>
    <w:rsid w:val="00246584"/>
    <w:pPr>
      <w:numPr>
        <w:numId w:val="11"/>
      </w:numPr>
    </w:pPr>
  </w:style>
  <w:style w:type="character" w:customStyle="1" w:styleId="WingdingSymbols">
    <w:name w:val="Wingding Symbols"/>
    <w:rsid w:val="00246584"/>
    <w:rPr>
      <w:rFonts w:ascii="Wingdings" w:hAnsi="Wingdings"/>
    </w:rPr>
  </w:style>
  <w:style w:type="paragraph" w:customStyle="1" w:styleId="TableHeading">
    <w:name w:val="Table Heading"/>
    <w:basedOn w:val="HeadingBase"/>
    <w:rsid w:val="00246584"/>
    <w:pPr>
      <w:keepLines/>
      <w:pBdr>
        <w:bottom w:val="single" w:sz="6" w:space="1" w:color="918585"/>
      </w:pBdr>
      <w:spacing w:before="240"/>
    </w:pPr>
  </w:style>
  <w:style w:type="character" w:customStyle="1" w:styleId="HotSpot">
    <w:name w:val="HotSpot"/>
    <w:rsid w:val="00246584"/>
    <w:rPr>
      <w:color w:val="0033CC"/>
      <w:u w:val="none"/>
    </w:rPr>
  </w:style>
  <w:style w:type="paragraph" w:customStyle="1" w:styleId="BodyTextRight">
    <w:name w:val="Body Text Right"/>
    <w:basedOn w:val="BodyText"/>
    <w:rsid w:val="00246584"/>
    <w:pPr>
      <w:spacing w:before="0" w:after="0"/>
      <w:jc w:val="right"/>
    </w:pPr>
  </w:style>
  <w:style w:type="paragraph" w:styleId="Index3">
    <w:name w:val="index 3"/>
    <w:basedOn w:val="ListNumber2"/>
    <w:next w:val="Normal"/>
    <w:semiHidden/>
    <w:rsid w:val="00246584"/>
    <w:pPr>
      <w:numPr>
        <w:numId w:val="0"/>
      </w:numPr>
      <w:tabs>
        <w:tab w:val="right" w:leader="dot" w:pos="4176"/>
      </w:tabs>
    </w:pPr>
  </w:style>
  <w:style w:type="paragraph" w:styleId="ListNumber2">
    <w:name w:val="List Number 2"/>
    <w:basedOn w:val="List2"/>
    <w:rsid w:val="00246584"/>
    <w:pPr>
      <w:numPr>
        <w:numId w:val="10"/>
      </w:numPr>
      <w:tabs>
        <w:tab w:val="clear" w:pos="1060"/>
      </w:tabs>
    </w:pPr>
  </w:style>
  <w:style w:type="paragraph" w:customStyle="1" w:styleId="MarginNote">
    <w:name w:val="Margin Note"/>
    <w:basedOn w:val="BodyText"/>
    <w:rsid w:val="002465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65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65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6584"/>
    <w:rPr>
      <w:sz w:val="32"/>
    </w:rPr>
  </w:style>
  <w:style w:type="paragraph" w:customStyle="1" w:styleId="HeadingProcedure">
    <w:name w:val="Heading Procedure"/>
    <w:basedOn w:val="HeadingBase"/>
    <w:next w:val="Normal"/>
    <w:rsid w:val="00246584"/>
    <w:pPr>
      <w:tabs>
        <w:tab w:val="left" w:pos="0"/>
      </w:tabs>
      <w:spacing w:before="120" w:after="60"/>
    </w:pPr>
    <w:rPr>
      <w:i/>
      <w:color w:val="918585"/>
      <w:sz w:val="22"/>
    </w:rPr>
  </w:style>
  <w:style w:type="paragraph" w:customStyle="1" w:styleId="TableBodyText">
    <w:name w:val="Table Body Text"/>
    <w:basedOn w:val="BodyText"/>
    <w:rsid w:val="00246584"/>
    <w:pPr>
      <w:spacing w:before="60" w:after="60"/>
    </w:pPr>
  </w:style>
  <w:style w:type="paragraph" w:styleId="ListContinue">
    <w:name w:val="List Continue"/>
    <w:basedOn w:val="List"/>
    <w:rsid w:val="00246584"/>
    <w:pPr>
      <w:ind w:firstLine="0"/>
    </w:pPr>
  </w:style>
  <w:style w:type="paragraph" w:customStyle="1" w:styleId="ListNote">
    <w:name w:val="List Note"/>
    <w:basedOn w:val="List"/>
    <w:rsid w:val="00246584"/>
    <w:pPr>
      <w:pBdr>
        <w:top w:val="single" w:sz="6" w:space="2" w:color="918585"/>
        <w:bottom w:val="single" w:sz="6" w:space="2" w:color="918585"/>
      </w:pBdr>
      <w:tabs>
        <w:tab w:val="left" w:pos="1021"/>
      </w:tabs>
      <w:ind w:firstLine="0"/>
    </w:pPr>
  </w:style>
  <w:style w:type="paragraph" w:customStyle="1" w:styleId="Warning">
    <w:name w:val="Warning"/>
    <w:basedOn w:val="BodyText"/>
    <w:rsid w:val="00246584"/>
    <w:pPr>
      <w:shd w:val="clear" w:color="auto" w:fill="D9D9D9"/>
      <w:tabs>
        <w:tab w:val="left" w:pos="992"/>
      </w:tabs>
      <w:ind w:left="119" w:right="119"/>
    </w:pPr>
    <w:rPr>
      <w:sz w:val="20"/>
    </w:rPr>
  </w:style>
  <w:style w:type="paragraph" w:customStyle="1" w:styleId="MarginIcons">
    <w:name w:val="Margin Icons"/>
    <w:basedOn w:val="BodyText"/>
    <w:rsid w:val="002465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6584"/>
    <w:rPr>
      <w:rFonts w:ascii="Courier New" w:hAnsi="Courier New"/>
    </w:rPr>
  </w:style>
  <w:style w:type="paragraph" w:customStyle="1" w:styleId="NoteBullet">
    <w:name w:val="Note Bullet"/>
    <w:basedOn w:val="Note"/>
    <w:rsid w:val="00246584"/>
    <w:pPr>
      <w:tabs>
        <w:tab w:val="clear" w:pos="680"/>
      </w:tabs>
      <w:spacing w:before="60" w:after="60"/>
    </w:pPr>
  </w:style>
  <w:style w:type="paragraph" w:customStyle="1" w:styleId="SubHeading2">
    <w:name w:val="SubHeading2"/>
    <w:basedOn w:val="HeadingBase"/>
    <w:rsid w:val="00246584"/>
    <w:pPr>
      <w:spacing w:before="240" w:after="60"/>
    </w:pPr>
    <w:rPr>
      <w:sz w:val="20"/>
    </w:rPr>
  </w:style>
  <w:style w:type="paragraph" w:customStyle="1" w:styleId="SubHeading1">
    <w:name w:val="SubHeading1"/>
    <w:basedOn w:val="HeadingBase"/>
    <w:rsid w:val="00246584"/>
    <w:pPr>
      <w:spacing w:before="240" w:after="60"/>
    </w:pPr>
    <w:rPr>
      <w:color w:val="918585"/>
      <w:sz w:val="22"/>
    </w:rPr>
  </w:style>
  <w:style w:type="paragraph" w:customStyle="1" w:styleId="SideHeading">
    <w:name w:val="Side Heading"/>
    <w:basedOn w:val="HeadingBase"/>
    <w:rsid w:val="002465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6584"/>
    <w:pPr>
      <w:numPr>
        <w:numId w:val="12"/>
      </w:numPr>
    </w:pPr>
  </w:style>
  <w:style w:type="paragraph" w:styleId="PlainText">
    <w:name w:val="Plain Text"/>
    <w:basedOn w:val="Normal"/>
    <w:link w:val="PlainTextChar"/>
    <w:rsid w:val="00246584"/>
    <w:rPr>
      <w:sz w:val="20"/>
    </w:rPr>
  </w:style>
  <w:style w:type="character" w:customStyle="1" w:styleId="PlainTextChar">
    <w:name w:val="Plain Text Char"/>
    <w:basedOn w:val="DefaultParagraphFont"/>
    <w:link w:val="PlainText"/>
    <w:rsid w:val="00246584"/>
    <w:rPr>
      <w:rFonts w:ascii="Courier New" w:eastAsia="Times New Roman" w:hAnsi="Courier New" w:cs="Times New Roman"/>
      <w:sz w:val="20"/>
      <w:szCs w:val="20"/>
      <w:lang w:eastAsia="en-US"/>
    </w:rPr>
  </w:style>
  <w:style w:type="character" w:customStyle="1" w:styleId="MenuOption">
    <w:name w:val="Menu Option"/>
    <w:basedOn w:val="DefaultParagraphFont"/>
    <w:rsid w:val="00246584"/>
    <w:rPr>
      <w:b/>
      <w:smallCaps/>
    </w:rPr>
  </w:style>
  <w:style w:type="paragraph" w:customStyle="1" w:styleId="TableListNumber">
    <w:name w:val="Table List Number"/>
    <w:basedOn w:val="ListNumber"/>
    <w:rsid w:val="00246584"/>
    <w:pPr>
      <w:numPr>
        <w:numId w:val="0"/>
      </w:numPr>
    </w:pPr>
  </w:style>
  <w:style w:type="paragraph" w:styleId="TOC4">
    <w:name w:val="toc 4"/>
    <w:basedOn w:val="TOCBase"/>
    <w:next w:val="Normal"/>
    <w:semiHidden/>
    <w:rsid w:val="00246584"/>
    <w:pPr>
      <w:tabs>
        <w:tab w:val="right" w:leader="dot" w:pos="9071"/>
      </w:tabs>
      <w:ind w:left="1701"/>
    </w:pPr>
  </w:style>
  <w:style w:type="paragraph" w:customStyle="1" w:styleId="ListAlpha">
    <w:name w:val="List Alpha"/>
    <w:basedOn w:val="List"/>
    <w:rsid w:val="00246584"/>
    <w:pPr>
      <w:numPr>
        <w:numId w:val="9"/>
      </w:numPr>
    </w:pPr>
  </w:style>
  <w:style w:type="paragraph" w:customStyle="1" w:styleId="ListAlpha2">
    <w:name w:val="List Alpha 2"/>
    <w:basedOn w:val="List2"/>
    <w:rsid w:val="00246584"/>
    <w:pPr>
      <w:numPr>
        <w:numId w:val="8"/>
      </w:numPr>
    </w:pPr>
  </w:style>
  <w:style w:type="paragraph" w:styleId="List2">
    <w:name w:val="List 2"/>
    <w:basedOn w:val="BodyText"/>
    <w:rsid w:val="00246584"/>
    <w:pPr>
      <w:tabs>
        <w:tab w:val="left" w:pos="680"/>
      </w:tabs>
      <w:spacing w:before="60" w:after="60"/>
      <w:ind w:left="680" w:hanging="340"/>
    </w:pPr>
  </w:style>
  <w:style w:type="paragraph" w:styleId="List3">
    <w:name w:val="List 3"/>
    <w:basedOn w:val="BodyText"/>
    <w:rsid w:val="00246584"/>
    <w:pPr>
      <w:tabs>
        <w:tab w:val="left" w:pos="1021"/>
      </w:tabs>
      <w:spacing w:before="60" w:after="60"/>
      <w:ind w:left="1020" w:hanging="340"/>
    </w:pPr>
  </w:style>
  <w:style w:type="paragraph" w:styleId="List4">
    <w:name w:val="List 4"/>
    <w:basedOn w:val="BodyText"/>
    <w:rsid w:val="00246584"/>
    <w:pPr>
      <w:tabs>
        <w:tab w:val="left" w:pos="1361"/>
      </w:tabs>
      <w:spacing w:before="60" w:after="60"/>
      <w:ind w:left="1361" w:hanging="340"/>
    </w:pPr>
  </w:style>
  <w:style w:type="paragraph" w:styleId="List5">
    <w:name w:val="List 5"/>
    <w:basedOn w:val="BodyText"/>
    <w:rsid w:val="00246584"/>
    <w:pPr>
      <w:tabs>
        <w:tab w:val="left" w:pos="1701"/>
      </w:tabs>
      <w:spacing w:before="60" w:after="60"/>
      <w:ind w:left="1701" w:hanging="340"/>
    </w:pPr>
  </w:style>
  <w:style w:type="paragraph" w:styleId="ListBullet4">
    <w:name w:val="List Bullet 4"/>
    <w:basedOn w:val="List4"/>
    <w:rsid w:val="00246584"/>
    <w:pPr>
      <w:numPr>
        <w:numId w:val="3"/>
      </w:numPr>
    </w:pPr>
  </w:style>
  <w:style w:type="paragraph" w:styleId="ListBullet5">
    <w:name w:val="List Bullet 5"/>
    <w:basedOn w:val="List5"/>
    <w:rsid w:val="00246584"/>
    <w:pPr>
      <w:numPr>
        <w:numId w:val="4"/>
      </w:numPr>
    </w:pPr>
  </w:style>
  <w:style w:type="paragraph" w:styleId="ListContinue2">
    <w:name w:val="List Continue 2"/>
    <w:basedOn w:val="List2"/>
    <w:rsid w:val="00246584"/>
    <w:pPr>
      <w:ind w:firstLine="0"/>
    </w:pPr>
  </w:style>
  <w:style w:type="paragraph" w:styleId="ListContinue3">
    <w:name w:val="List Continue 3"/>
    <w:basedOn w:val="List3"/>
    <w:rsid w:val="00246584"/>
    <w:pPr>
      <w:ind w:left="1021" w:firstLine="0"/>
    </w:pPr>
  </w:style>
  <w:style w:type="paragraph" w:styleId="ListContinue4">
    <w:name w:val="List Continue 4"/>
    <w:basedOn w:val="List4"/>
    <w:rsid w:val="00246584"/>
    <w:pPr>
      <w:ind w:firstLine="0"/>
    </w:pPr>
  </w:style>
  <w:style w:type="paragraph" w:styleId="ListContinue5">
    <w:name w:val="List Continue 5"/>
    <w:basedOn w:val="List5"/>
    <w:rsid w:val="00246584"/>
    <w:pPr>
      <w:ind w:firstLine="0"/>
    </w:pPr>
  </w:style>
  <w:style w:type="paragraph" w:styleId="ListNumber3">
    <w:name w:val="List Number 3"/>
    <w:basedOn w:val="List3"/>
    <w:rsid w:val="00246584"/>
    <w:pPr>
      <w:numPr>
        <w:numId w:val="5"/>
      </w:numPr>
    </w:pPr>
  </w:style>
  <w:style w:type="paragraph" w:styleId="ListNumber4">
    <w:name w:val="List Number 4"/>
    <w:basedOn w:val="List4"/>
    <w:rsid w:val="00246584"/>
    <w:pPr>
      <w:numPr>
        <w:numId w:val="6"/>
      </w:numPr>
    </w:pPr>
  </w:style>
  <w:style w:type="paragraph" w:styleId="ListNumber5">
    <w:name w:val="List Number 5"/>
    <w:basedOn w:val="List5"/>
    <w:rsid w:val="00246584"/>
    <w:pPr>
      <w:numPr>
        <w:numId w:val="7"/>
      </w:numPr>
    </w:pPr>
  </w:style>
  <w:style w:type="paragraph" w:styleId="BlockText">
    <w:name w:val="Block Text"/>
    <w:basedOn w:val="Normal"/>
    <w:rsid w:val="00246584"/>
    <w:pPr>
      <w:spacing w:after="120"/>
      <w:ind w:left="1440" w:right="1440"/>
    </w:pPr>
  </w:style>
  <w:style w:type="character" w:customStyle="1" w:styleId="Subscript">
    <w:name w:val="Subscript"/>
    <w:basedOn w:val="DefaultParagraphFont"/>
    <w:rsid w:val="00246584"/>
    <w:rPr>
      <w:sz w:val="16"/>
      <w:vertAlign w:val="subscript"/>
    </w:rPr>
  </w:style>
  <w:style w:type="character" w:customStyle="1" w:styleId="Superscript">
    <w:name w:val="Superscript"/>
    <w:basedOn w:val="DefaultParagraphFont"/>
    <w:rsid w:val="00246584"/>
    <w:rPr>
      <w:sz w:val="16"/>
      <w:vertAlign w:val="superscript"/>
    </w:rPr>
  </w:style>
  <w:style w:type="character" w:customStyle="1" w:styleId="Symbols">
    <w:name w:val="Symbols"/>
    <w:basedOn w:val="DefaultParagraphFont"/>
    <w:rsid w:val="00246584"/>
    <w:rPr>
      <w:rFonts w:ascii="Symbol" w:hAnsi="Symbol"/>
    </w:rPr>
  </w:style>
  <w:style w:type="character" w:customStyle="1" w:styleId="MenuOptions">
    <w:name w:val="Menu Options"/>
    <w:basedOn w:val="DefaultParagraphFont"/>
    <w:rsid w:val="00246584"/>
    <w:rPr>
      <w:rFonts w:ascii="Arial Narrow" w:hAnsi="Arial Narrow"/>
      <w:smallCaps/>
    </w:rPr>
  </w:style>
  <w:style w:type="character" w:customStyle="1" w:styleId="Buttons">
    <w:name w:val="Buttons"/>
    <w:basedOn w:val="DefaultParagraphFont"/>
    <w:rsid w:val="00246584"/>
    <w:rPr>
      <w:b/>
    </w:rPr>
  </w:style>
  <w:style w:type="character" w:customStyle="1" w:styleId="Underlined">
    <w:name w:val="Underlined"/>
    <w:basedOn w:val="DefaultParagraphFont"/>
    <w:rsid w:val="00246584"/>
    <w:rPr>
      <w:u w:val="single"/>
    </w:rPr>
  </w:style>
  <w:style w:type="paragraph" w:customStyle="1" w:styleId="TableBodyTextRight">
    <w:name w:val="Table Body Text Right"/>
    <w:basedOn w:val="TableBodyText"/>
    <w:rsid w:val="00246584"/>
    <w:pPr>
      <w:widowControl w:val="0"/>
      <w:autoSpaceDE w:val="0"/>
      <w:autoSpaceDN w:val="0"/>
      <w:adjustRightInd w:val="0"/>
      <w:jc w:val="right"/>
    </w:pPr>
    <w:rPr>
      <w:rFonts w:cs="Arial"/>
      <w:szCs w:val="18"/>
    </w:rPr>
  </w:style>
  <w:style w:type="paragraph" w:customStyle="1" w:styleId="CopyrightText">
    <w:name w:val="Copyright Text"/>
    <w:basedOn w:val="BodyText"/>
    <w:rsid w:val="00246584"/>
    <w:rPr>
      <w:sz w:val="18"/>
    </w:rPr>
  </w:style>
  <w:style w:type="paragraph" w:customStyle="1" w:styleId="BodySmallRight">
    <w:name w:val="Body Small Right"/>
    <w:basedOn w:val="BodyTextRight"/>
    <w:rsid w:val="00246584"/>
    <w:rPr>
      <w:sz w:val="18"/>
      <w:szCs w:val="18"/>
    </w:rPr>
  </w:style>
  <w:style w:type="paragraph" w:customStyle="1" w:styleId="MarginEdition">
    <w:name w:val="Margin Edition"/>
    <w:basedOn w:val="MarginNote"/>
    <w:rsid w:val="00246584"/>
    <w:pPr>
      <w:spacing w:before="0" w:after="0"/>
    </w:pPr>
    <w:rPr>
      <w:rFonts w:ascii="Times New Roman" w:hAnsi="Times New Roman"/>
      <w:color w:val="999999"/>
    </w:rPr>
  </w:style>
  <w:style w:type="paragraph" w:customStyle="1" w:styleId="Spacer">
    <w:name w:val="Spacer"/>
    <w:basedOn w:val="Normal"/>
    <w:rsid w:val="00246584"/>
    <w:rPr>
      <w:sz w:val="2"/>
      <w:szCs w:val="2"/>
    </w:rPr>
  </w:style>
  <w:style w:type="character" w:customStyle="1" w:styleId="Small">
    <w:name w:val="Small"/>
    <w:basedOn w:val="DefaultParagraphFont"/>
    <w:rsid w:val="00246584"/>
    <w:rPr>
      <w:sz w:val="16"/>
    </w:rPr>
  </w:style>
  <w:style w:type="paragraph" w:customStyle="1" w:styleId="WideTable">
    <w:name w:val="Wide Table"/>
    <w:basedOn w:val="Normal"/>
    <w:rsid w:val="00246584"/>
    <w:pPr>
      <w:ind w:left="-1418"/>
    </w:pPr>
    <w:rPr>
      <w:sz w:val="2"/>
      <w:szCs w:val="2"/>
    </w:rPr>
  </w:style>
  <w:style w:type="character" w:styleId="PageNumber">
    <w:name w:val="page number"/>
    <w:basedOn w:val="DefaultParagraphFont"/>
    <w:rsid w:val="00246584"/>
  </w:style>
  <w:style w:type="paragraph" w:styleId="Quote">
    <w:name w:val="Quote"/>
    <w:basedOn w:val="Heading1"/>
    <w:link w:val="QuoteChar"/>
    <w:qFormat/>
    <w:rsid w:val="00246584"/>
    <w:rPr>
      <w:b w:val="0"/>
      <w:sz w:val="72"/>
      <w:szCs w:val="72"/>
      <w:lang w:val="en-NZ"/>
    </w:rPr>
  </w:style>
  <w:style w:type="character" w:customStyle="1" w:styleId="QuoteChar">
    <w:name w:val="Quote Char"/>
    <w:basedOn w:val="DefaultParagraphFont"/>
    <w:link w:val="Quote"/>
    <w:rsid w:val="002465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6584"/>
    <w:pPr>
      <w:pageBreakBefore/>
    </w:pPr>
  </w:style>
  <w:style w:type="paragraph" w:customStyle="1" w:styleId="Border">
    <w:name w:val="Border"/>
    <w:basedOn w:val="Normal"/>
    <w:qFormat/>
    <w:rsid w:val="002465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6584"/>
    <w:rPr>
      <w:b/>
      <w:bCs/>
      <w:i/>
      <w:iCs/>
      <w:color w:val="auto"/>
    </w:rPr>
  </w:style>
  <w:style w:type="paragraph" w:styleId="IntenseQuote">
    <w:name w:val="Intense Quote"/>
    <w:basedOn w:val="Normal"/>
    <w:next w:val="Normal"/>
    <w:link w:val="IntenseQuoteChar"/>
    <w:uiPriority w:val="30"/>
    <w:qFormat/>
    <w:rsid w:val="002465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65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6584"/>
    <w:rPr>
      <w:smallCaps/>
      <w:color w:val="auto"/>
      <w:u w:val="single"/>
    </w:rPr>
  </w:style>
  <w:style w:type="character" w:styleId="IntenseReference">
    <w:name w:val="Intense Reference"/>
    <w:basedOn w:val="DefaultParagraphFont"/>
    <w:uiPriority w:val="32"/>
    <w:qFormat/>
    <w:rsid w:val="00246584"/>
    <w:rPr>
      <w:b/>
      <w:bCs/>
      <w:smallCaps/>
      <w:color w:val="auto"/>
      <w:spacing w:val="5"/>
      <w:u w:val="single"/>
    </w:rPr>
  </w:style>
  <w:style w:type="paragraph" w:customStyle="1" w:styleId="2ColumnHeading">
    <w:name w:val="2Column Heading"/>
    <w:basedOn w:val="BodyText"/>
    <w:qFormat/>
    <w:rsid w:val="00246584"/>
    <w:pPr>
      <w:spacing w:after="60"/>
      <w:ind w:left="-2268"/>
    </w:pPr>
    <w:rPr>
      <w:b/>
    </w:rPr>
  </w:style>
  <w:style w:type="paragraph" w:customStyle="1" w:styleId="Heading1TOC">
    <w:name w:val="Heading1 TOC"/>
    <w:basedOn w:val="Normal"/>
    <w:qFormat/>
    <w:rsid w:val="00246584"/>
    <w:pPr>
      <w:spacing w:before="240" w:after="120"/>
    </w:pPr>
    <w:rPr>
      <w:rFonts w:ascii="Times New Roman" w:hAnsi="Times New Roman"/>
      <w:b/>
      <w:sz w:val="32"/>
    </w:rPr>
  </w:style>
  <w:style w:type="paragraph" w:customStyle="1" w:styleId="Heading2TOC">
    <w:name w:val="Heading2 TOC"/>
    <w:basedOn w:val="Normal"/>
    <w:qFormat/>
    <w:rsid w:val="00246584"/>
    <w:pPr>
      <w:spacing w:before="240" w:after="60"/>
    </w:pPr>
    <w:rPr>
      <w:rFonts w:ascii="Times New Roman" w:hAnsi="Times New Roman"/>
      <w:b/>
      <w:sz w:val="28"/>
    </w:rPr>
  </w:style>
  <w:style w:type="character" w:customStyle="1" w:styleId="Underline">
    <w:name w:val="Underline"/>
    <w:basedOn w:val="DefaultParagraphFont"/>
    <w:qFormat/>
    <w:rsid w:val="00246584"/>
    <w:rPr>
      <w:u w:val="single"/>
    </w:rPr>
  </w:style>
  <w:style w:type="paragraph" w:styleId="BalloonText">
    <w:name w:val="Balloon Text"/>
    <w:basedOn w:val="Normal"/>
    <w:link w:val="BalloonTextChar"/>
    <w:rsid w:val="00246584"/>
    <w:rPr>
      <w:rFonts w:ascii="Tahoma" w:hAnsi="Tahoma" w:cs="Tahoma"/>
      <w:sz w:val="16"/>
      <w:szCs w:val="16"/>
    </w:rPr>
  </w:style>
  <w:style w:type="character" w:customStyle="1" w:styleId="BalloonTextChar">
    <w:name w:val="Balloon Text Char"/>
    <w:basedOn w:val="DefaultParagraphFont"/>
    <w:link w:val="BalloonText"/>
    <w:rsid w:val="002465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65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65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6584"/>
    <w:rPr>
      <w:b/>
      <w:color w:val="660033"/>
      <w:spacing w:val="0"/>
    </w:rPr>
  </w:style>
  <w:style w:type="paragraph" w:customStyle="1" w:styleId="Nameditemlist">
    <w:name w:val="Named item list"/>
    <w:basedOn w:val="BodyText"/>
    <w:qFormat/>
    <w:rsid w:val="0024658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1164</Words>
  <Characters>7591</Characters>
  <Application>Microsoft Office Word</Application>
  <DocSecurity>0</DocSecurity>
  <Lines>264</Lines>
  <Paragraphs>156</Paragraphs>
  <ScaleCrop>false</ScaleCrop>
  <Company>Author-it Software Corporation Ltd.</Company>
  <LinksUpToDate>false</LinksUpToDate>
  <CharactersWithSpaces>8684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PSPWPR401A Process incoming workplace relations enquiries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2012-11-01T03:23:00Z</dcterms:created>
  <dcterms:modified xsi:type="dcterms:W3CDTF">2012-11-01T03:23:00Z</dcterms:modified>
</cp:coreProperties>
</file>