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576E" w:rsidP="00A8576E">
      <w:pPr>
        <w:pStyle w:val="Title"/>
      </w:pPr>
      <w:bookmarkStart w:id="0" w:name="_GoBack"/>
      <w:bookmarkEnd w:id="0"/>
      <w:r>
        <w:fldChar w:fldCharType="begin"/>
      </w:r>
      <w:r>
        <w:instrText xml:space="preserve"> TITLE   \* MERGEFORMAT </w:instrText>
      </w:r>
      <w:r>
        <w:fldChar w:fldCharType="separate"/>
      </w:r>
      <w:r>
        <w:t>PSPWPI604B Represent and promote the organisation</w:t>
      </w:r>
      <w:r>
        <w:fldChar w:fldCharType="end"/>
      </w:r>
    </w:p>
    <w:p w:rsidR="00A8576E" w:rsidP="00A8576E">
      <w:pPr>
        <w:pStyle w:val="Version"/>
        <w:sectPr w:rsidSect="002D46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2D46E4" w:rsidP="002D46E4">
      <w:pPr>
        <w:pStyle w:val="SuperHeading"/>
      </w:pPr>
      <w:r w:rsidRPr="002D46E4">
        <w:t>PSPWPI604B Represent and promote the organisation</w:t>
      </w:r>
    </w:p>
    <w:p w:rsidR="00000000" w:rsidRPr="002D46E4" w:rsidP="002D46E4">
      <w:pPr>
        <w:pStyle w:val="SuperHeading"/>
      </w:pPr>
    </w:p>
    <w:p w:rsidR="00000000" w:rsidRPr="002D46E4" w:rsidP="002D46E4">
      <w:pPr>
        <w:pStyle w:val="Heading1"/>
      </w:pPr>
      <w:bookmarkStart w:id="1" w:name="O_500184"/>
      <w:bookmarkEnd w:id="1"/>
      <w:r w:rsidRPr="002D46E4">
        <w:t>Modification History</w:t>
      </w:r>
    </w:p>
    <w:tbl>
      <w:tblPr>
        <w:tblW w:w="0" w:type="auto"/>
        <w:tblLayout w:type="fixed"/>
        <w:tblCellMar>
          <w:left w:w="62" w:type="dxa"/>
          <w:right w:w="62" w:type="dxa"/>
        </w:tblCellMar>
        <w:tblLook w:val="0000"/>
      </w:tblPr>
      <w:tblGrid>
        <w:gridCol w:w="3052"/>
        <w:gridCol w:w="3052"/>
        <w:gridCol w:w="3052"/>
      </w:tblGrid>
      <w:tr w:rsidTr="00A8576E">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6E4" w:rsidP="002D46E4">
            <w:pPr>
              <w:pStyle w:val="BodyText"/>
            </w:pPr>
            <w:r w:rsidRPr="002D46E4">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6E4" w:rsidP="002D46E4">
            <w:pPr>
              <w:pStyle w:val="BodyText"/>
            </w:pPr>
            <w:r w:rsidRPr="002D46E4">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6E4">
            <w:pPr>
              <w:pStyle w:val="BodyText"/>
              <w:rPr>
                <w:lang w:val="en-NZ"/>
              </w:rPr>
            </w:pPr>
            <w:r w:rsidRPr="002D46E4">
              <w:rPr>
                <w:rStyle w:val="SpecialBold"/>
              </w:rPr>
              <w:t>Comments</w:t>
            </w:r>
          </w:p>
        </w:tc>
      </w:tr>
      <w:tr w:rsidTr="00A8576E">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6E4">
            <w:pPr>
              <w:pStyle w:val="BodyText"/>
              <w:rPr>
                <w:lang w:val="en-NZ"/>
              </w:rPr>
            </w:pPr>
            <w:r w:rsidRPr="002D46E4">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6E4">
            <w:pPr>
              <w:pStyle w:val="BodyText"/>
              <w:rPr>
                <w:lang w:val="en-NZ"/>
              </w:rPr>
            </w:pPr>
            <w:r w:rsidRPr="002D46E4">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6E4">
            <w:pPr>
              <w:pStyle w:val="BodyText"/>
              <w:rPr>
                <w:lang w:val="en-NZ"/>
              </w:rPr>
            </w:pPr>
            <w:r w:rsidRPr="002D46E4">
              <w:t xml:space="preserve">Unit descriptor edited. </w:t>
            </w:r>
          </w:p>
        </w:tc>
      </w:tr>
      <w:tr w:rsidTr="00A8576E">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6E4">
            <w:pPr>
              <w:pStyle w:val="BodyText"/>
              <w:rPr>
                <w:lang w:val="en-NZ"/>
              </w:rPr>
            </w:pPr>
            <w:r w:rsidRPr="002D46E4">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6E4">
            <w:pPr>
              <w:pStyle w:val="BodyText"/>
              <w:rPr>
                <w:lang w:val="en-NZ"/>
              </w:rPr>
            </w:pPr>
            <w:r w:rsidRPr="002D46E4">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6E4">
            <w:pPr>
              <w:pStyle w:val="BodyText"/>
              <w:rPr>
                <w:lang w:val="en-NZ"/>
              </w:rPr>
            </w:pPr>
            <w:r w:rsidRPr="002D46E4">
              <w:t>Layout adjusted. No changes to content.</w:t>
            </w:r>
          </w:p>
        </w:tc>
      </w:tr>
      <w:tr w:rsidTr="00A8576E">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6E4">
            <w:pPr>
              <w:pStyle w:val="BodyText"/>
              <w:rPr>
                <w:lang w:val="en-NZ"/>
              </w:rPr>
            </w:pPr>
            <w:r w:rsidRPr="002D46E4">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46E4">
            <w:pPr>
              <w:pStyle w:val="BodyText"/>
              <w:rPr>
                <w:lang w:val="en-NZ"/>
              </w:rPr>
            </w:pPr>
            <w:r w:rsidRPr="002D46E4">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46E4" w:rsidP="002D46E4">
            <w:pPr>
              <w:pStyle w:val="BodyText"/>
            </w:pPr>
            <w:r w:rsidRPr="002D46E4">
              <w:t>Primary release.</w:t>
            </w:r>
          </w:p>
        </w:tc>
      </w:tr>
    </w:tbl>
    <w:p w:rsidR="00A8576E" w:rsidP="002D46E4">
      <w:pPr>
        <w:pStyle w:val="BodyText"/>
      </w:pPr>
    </w:p>
    <w:p w:rsidR="00A8576E" w:rsidP="002D46E4">
      <w:pPr>
        <w:pStyle w:val="BodyText"/>
      </w:pPr>
    </w:p>
    <w:p w:rsidR="00000000" w:rsidRPr="002D46E4" w:rsidP="002D46E4">
      <w:pPr>
        <w:pStyle w:val="Heading1"/>
      </w:pPr>
      <w:bookmarkStart w:id="2" w:name="O_500183"/>
      <w:bookmarkEnd w:id="2"/>
      <w:r w:rsidRPr="002D46E4">
        <w:t>Unit Descriptor</w:t>
      </w:r>
    </w:p>
    <w:p w:rsidR="00000000" w:rsidRPr="002D46E4" w:rsidP="002D46E4">
      <w:pPr>
        <w:pStyle w:val="BodyText"/>
      </w:pPr>
      <w:r w:rsidRPr="002D46E4">
        <w:t>This unit covers the competency to represent and promote the organisation in different settings by using a range of communication strategies to achi</w:t>
      </w:r>
      <w:r w:rsidRPr="002D46E4">
        <w:t>eve desired outcomes. It includes representing the organisation, using communication strategies to achieve desired outcomes and building and maintaining networks and relationships.</w:t>
      </w:r>
    </w:p>
    <w:p w:rsidR="00000000" w:rsidRPr="002D46E4" w:rsidP="002D46E4">
      <w:pPr>
        <w:pStyle w:val="BodyText"/>
      </w:pPr>
      <w:r w:rsidRPr="002D46E4">
        <w:t>In practice, representing and promoting the organisation may overlap with o</w:t>
      </w:r>
      <w:r w:rsidRPr="002D46E4">
        <w:t>ther generalist or specialist public sector work activities such as acting ethically, complying with legislation, applying government systems, managing change, managing diversity, persuading and influencing opinion.</w:t>
      </w:r>
    </w:p>
    <w:p w:rsidR="00000000" w:rsidRPr="002D46E4" w:rsidP="002D46E4">
      <w:pPr>
        <w:pStyle w:val="BodyText"/>
      </w:pPr>
      <w:r w:rsidRPr="002D46E4">
        <w:t>No licensing, legislative, regulatory or</w:t>
      </w:r>
      <w:r w:rsidRPr="002D46E4">
        <w:t xml:space="preserve"> certification requirements apply to this unit at the time of endorsement.</w:t>
      </w:r>
    </w:p>
    <w:p w:rsidR="00000000" w:rsidRPr="002D46E4" w:rsidP="002D46E4">
      <w:pPr>
        <w:pStyle w:val="AllowPageBreak"/>
      </w:pPr>
    </w:p>
    <w:p w:rsidR="00000000" w:rsidRPr="002D46E4" w:rsidP="002D46E4">
      <w:pPr>
        <w:pStyle w:val="Heading1"/>
      </w:pPr>
      <w:bookmarkStart w:id="3" w:name="O_500191"/>
      <w:bookmarkEnd w:id="3"/>
      <w:r w:rsidRPr="002D46E4">
        <w:t>Application of the Unit</w:t>
      </w:r>
    </w:p>
    <w:p w:rsidR="00000000" w:rsidRPr="002D46E4" w:rsidP="002D46E4">
      <w:pPr>
        <w:pStyle w:val="BodyText"/>
      </w:pPr>
      <w:r w:rsidRPr="002D46E4">
        <w:t>Not applicable.</w:t>
      </w:r>
    </w:p>
    <w:p w:rsidR="00000000" w:rsidRPr="002D46E4" w:rsidP="002D46E4">
      <w:pPr>
        <w:pStyle w:val="AllowPageBreak"/>
      </w:pPr>
    </w:p>
    <w:p w:rsidR="00000000" w:rsidRPr="002D46E4" w:rsidP="002D46E4">
      <w:pPr>
        <w:pStyle w:val="Heading1"/>
      </w:pPr>
      <w:bookmarkStart w:id="4" w:name="O_500181"/>
      <w:bookmarkEnd w:id="4"/>
      <w:r w:rsidRPr="002D46E4">
        <w:t>Licensing/Regulatory Information</w:t>
      </w:r>
    </w:p>
    <w:p w:rsidR="00000000" w:rsidRPr="002D46E4" w:rsidP="002D46E4">
      <w:pPr>
        <w:pStyle w:val="BodyText"/>
      </w:pPr>
      <w:r w:rsidRPr="002D46E4">
        <w:t>Not applicable.</w:t>
      </w:r>
    </w:p>
    <w:p w:rsidR="00000000" w:rsidRPr="002D46E4" w:rsidP="002D46E4">
      <w:pPr>
        <w:pStyle w:val="AllowPageBreak"/>
      </w:pPr>
    </w:p>
    <w:p w:rsidR="00000000" w:rsidRPr="002D46E4" w:rsidP="002D46E4">
      <w:pPr>
        <w:pStyle w:val="Heading1"/>
      </w:pPr>
      <w:bookmarkStart w:id="5" w:name="O_500180"/>
      <w:bookmarkEnd w:id="5"/>
      <w:r w:rsidRPr="002D46E4">
        <w:t>Pre-Requisites</w:t>
      </w:r>
    </w:p>
    <w:p w:rsidR="00000000" w:rsidRPr="002D46E4" w:rsidP="002D46E4">
      <w:pPr>
        <w:pStyle w:val="BodyText"/>
      </w:pPr>
      <w:r w:rsidRPr="002D46E4">
        <w:t>Not applicable.</w:t>
      </w:r>
    </w:p>
    <w:p w:rsidR="00000000" w:rsidRPr="002D46E4" w:rsidP="002D46E4">
      <w:pPr>
        <w:pStyle w:val="AllowPageBreak"/>
      </w:pPr>
    </w:p>
    <w:p w:rsidR="00000000" w:rsidRPr="002D46E4" w:rsidP="002D46E4">
      <w:pPr>
        <w:pStyle w:val="Heading1"/>
      </w:pPr>
      <w:bookmarkStart w:id="6" w:name="O_500187"/>
      <w:bookmarkEnd w:id="6"/>
      <w:r w:rsidRPr="002D46E4">
        <w:t>Employability Skills Information</w:t>
      </w:r>
    </w:p>
    <w:p w:rsidR="00000000" w:rsidRPr="002D46E4" w:rsidP="002D46E4">
      <w:pPr>
        <w:pStyle w:val="BodyText"/>
      </w:pPr>
      <w:r w:rsidRPr="002D46E4">
        <w:t>This unit contains employability skills.</w:t>
      </w:r>
    </w:p>
    <w:p w:rsidR="00000000" w:rsidRPr="002D46E4" w:rsidP="002D46E4">
      <w:pPr>
        <w:pStyle w:val="AllowPageBreak"/>
      </w:pPr>
    </w:p>
    <w:p w:rsidR="00000000" w:rsidRPr="002D46E4" w:rsidP="002D46E4">
      <w:pPr>
        <w:pStyle w:val="Heading1"/>
      </w:pPr>
      <w:bookmarkStart w:id="7" w:name="O_500188"/>
      <w:bookmarkEnd w:id="7"/>
      <w:r w:rsidRPr="002D46E4">
        <w:t>Elements and Performance Criteria Pre-Content</w:t>
      </w:r>
    </w:p>
    <w:tbl>
      <w:tblPr>
        <w:tblW w:w="9322" w:type="dxa"/>
        <w:tblLayout w:type="fixed"/>
        <w:tblCellMar>
          <w:left w:w="62" w:type="dxa"/>
          <w:right w:w="62" w:type="dxa"/>
        </w:tblCellMar>
        <w:tblLook w:val="0000"/>
      </w:tblPr>
      <w:tblGrid>
        <w:gridCol w:w="2660"/>
        <w:gridCol w:w="6662"/>
      </w:tblGrid>
      <w:tr w:rsidTr="00A8576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D46E4">
            <w:pPr>
              <w:pStyle w:val="BodyText"/>
              <w:rPr>
                <w:lang w:val="en-NZ"/>
              </w:rPr>
            </w:pPr>
            <w:r w:rsidRPr="002D46E4">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2D46E4" w:rsidP="002D46E4">
            <w:pPr>
              <w:pStyle w:val="BodyText"/>
            </w:pPr>
            <w:r w:rsidRPr="002D46E4">
              <w:t>Together, performance criteria specify the requi</w:t>
            </w:r>
            <w:r w:rsidRPr="002D46E4">
              <w:t xml:space="preserve">rements for competent performance. Text in </w:t>
            </w:r>
            <w:r w:rsidRPr="002D46E4">
              <w:rPr>
                <w:rStyle w:val="BoldandItalics"/>
              </w:rPr>
              <w:t xml:space="preserve">bold italics </w:t>
            </w:r>
            <w:r w:rsidRPr="002D46E4">
              <w:t xml:space="preserve"> is explained in the Range Statement following.</w:t>
            </w:r>
          </w:p>
        </w:tc>
      </w:tr>
    </w:tbl>
    <w:p w:rsidR="00000000" w:rsidRPr="002D46E4" w:rsidP="002D46E4">
      <w:pPr>
        <w:pStyle w:val="BodyText"/>
      </w:pPr>
    </w:p>
    <w:p w:rsidR="00000000" w:rsidRPr="002D46E4" w:rsidP="002D46E4">
      <w:pPr>
        <w:pStyle w:val="AllowPageBreak"/>
      </w:pPr>
    </w:p>
    <w:p w:rsidR="00000000" w:rsidRPr="002D46E4" w:rsidP="002D46E4">
      <w:pPr>
        <w:pStyle w:val="Heading1"/>
      </w:pPr>
      <w:bookmarkStart w:id="8" w:name="O_500189"/>
      <w:bookmarkEnd w:id="8"/>
      <w:r w:rsidRPr="002D46E4">
        <w:t>Elements and Performance Criteria</w:t>
      </w:r>
    </w:p>
    <w:tbl>
      <w:tblPr>
        <w:tblW w:w="9322" w:type="dxa"/>
        <w:tblLayout w:type="fixed"/>
        <w:tblCellMar>
          <w:left w:w="62" w:type="dxa"/>
          <w:right w:w="62" w:type="dxa"/>
        </w:tblCellMar>
        <w:tblLook w:val="0000"/>
      </w:tblPr>
      <w:tblGrid>
        <w:gridCol w:w="2660"/>
        <w:gridCol w:w="6662"/>
      </w:tblGrid>
      <w:tr w:rsidTr="00A8576E">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2D46E4" w:rsidP="002D46E4">
            <w:pPr>
              <w:pStyle w:val="BodyText"/>
            </w:pPr>
            <w:r w:rsidRPr="002D46E4">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2D46E4">
            <w:pPr>
              <w:pStyle w:val="BodyText"/>
              <w:rPr>
                <w:lang w:val="en-NZ"/>
              </w:rPr>
            </w:pPr>
            <w:r w:rsidRPr="002D46E4">
              <w:rPr>
                <w:rStyle w:val="SpecialBold"/>
              </w:rPr>
              <w:t>PERFORMANCE CRITERIA</w:t>
            </w:r>
          </w:p>
        </w:tc>
      </w:tr>
      <w:tr w:rsidTr="00A8576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D46E4">
            <w:pPr>
              <w:pStyle w:val="List"/>
              <w:rPr>
                <w:lang w:val="en-NZ"/>
              </w:rPr>
            </w:pPr>
            <w:r w:rsidRPr="002D46E4">
              <w:rPr>
                <w:rStyle w:val="SpecialBold"/>
              </w:rPr>
              <w:t>1</w:t>
            </w:r>
            <w:r w:rsidRPr="002D46E4">
              <w:t xml:space="preserve">.  </w:t>
            </w:r>
            <w:r w:rsidRPr="002D46E4">
              <w:rPr>
                <w:rStyle w:val="SpecialBold"/>
              </w:rPr>
              <w:t>Represent the organisation</w:t>
            </w:r>
          </w:p>
        </w:tc>
        <w:tc>
          <w:tcPr>
            <w:tcW w:w="6662" w:type="dxa"/>
            <w:tcBorders>
              <w:top w:val="nil"/>
              <w:left w:val="nil"/>
              <w:bottom w:val="nil"/>
              <w:right w:val="nil"/>
            </w:tcBorders>
            <w:tcMar>
              <w:top w:w="0" w:type="dxa"/>
              <w:left w:w="62" w:type="dxa"/>
              <w:bottom w:w="0" w:type="dxa"/>
              <w:right w:w="62" w:type="dxa"/>
            </w:tcMar>
          </w:tcPr>
          <w:p w:rsidR="00000000" w:rsidRPr="002D46E4" w:rsidP="002D46E4">
            <w:pPr>
              <w:pStyle w:val="List"/>
            </w:pPr>
            <w:r w:rsidRPr="002D46E4">
              <w:t>1.1</w:t>
            </w:r>
            <w:r w:rsidRPr="002D46E4">
              <w:tab/>
            </w:r>
            <w:r w:rsidRPr="002D46E4">
              <w:t xml:space="preserve">A professional image of the organisation is </w:t>
            </w:r>
            <w:r w:rsidRPr="002D46E4">
              <w:rPr>
                <w:rStyle w:val="BoldandItalics"/>
              </w:rPr>
              <w:t xml:space="preserve">promoted </w:t>
            </w:r>
            <w:r w:rsidRPr="002D46E4">
              <w:t>in accordance with the organisation's policy and procedures.</w:t>
            </w:r>
          </w:p>
          <w:p w:rsidR="00000000" w:rsidRPr="002D46E4" w:rsidP="002D46E4">
            <w:pPr>
              <w:pStyle w:val="List"/>
            </w:pPr>
            <w:r w:rsidRPr="002D46E4">
              <w:t>1.2</w:t>
            </w:r>
            <w:r w:rsidRPr="002D46E4">
              <w:tab/>
              <w:t>Information on issues, policies and practices is adapted for different audiences in terms of its range, depth and form of presentation, an</w:t>
            </w:r>
            <w:r w:rsidRPr="002D46E4">
              <w:t>d is communicated orally and in writing.</w:t>
            </w:r>
          </w:p>
          <w:p w:rsidR="00000000" w:rsidRPr="002D46E4" w:rsidP="002D46E4">
            <w:pPr>
              <w:pStyle w:val="List"/>
            </w:pPr>
            <w:r w:rsidRPr="002D46E4">
              <w:t>1.3</w:t>
            </w:r>
            <w:r w:rsidRPr="002D46E4">
              <w:tab/>
              <w:t>Advice is developed and provided within the area of responsibility in accordance with organisational policy and procedures.</w:t>
            </w:r>
          </w:p>
          <w:p w:rsidR="00000000" w:rsidP="002D46E4">
            <w:pPr>
              <w:pStyle w:val="List"/>
              <w:rPr>
                <w:lang w:val="en-NZ"/>
              </w:rPr>
            </w:pPr>
            <w:r w:rsidRPr="002D46E4">
              <w:t>1.4</w:t>
            </w:r>
            <w:r w:rsidRPr="002D46E4">
              <w:tab/>
              <w:t>Feedback is obtained on clients' levels of understanding and additional information</w:t>
            </w:r>
            <w:r w:rsidRPr="002D46E4">
              <w:t xml:space="preserve"> or explanation is used to clarify issues if required.</w:t>
            </w:r>
          </w:p>
        </w:tc>
      </w:tr>
      <w:tr w:rsidTr="00A8576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D46E4">
            <w:pPr>
              <w:pStyle w:val="List"/>
              <w:rPr>
                <w:lang w:val="en-NZ"/>
              </w:rPr>
            </w:pPr>
            <w:r w:rsidRPr="002D46E4">
              <w:rPr>
                <w:rStyle w:val="SpecialBold"/>
              </w:rPr>
              <w:t>2</w:t>
            </w:r>
            <w:r w:rsidRPr="002D46E4">
              <w:t xml:space="preserve">. </w:t>
            </w:r>
            <w:r w:rsidRPr="002D46E4">
              <w:tab/>
            </w:r>
            <w:r w:rsidRPr="002D46E4">
              <w:rPr>
                <w:rStyle w:val="SpecialBold"/>
              </w:rPr>
              <w:t>Use communication strategies to achieve</w:t>
            </w:r>
            <w:r w:rsidRPr="002D46E4">
              <w:t xml:space="preserve"> </w:t>
            </w:r>
            <w:r w:rsidRPr="002D46E4">
              <w:rPr>
                <w:rStyle w:val="SpecialBold"/>
              </w:rPr>
              <w:t>desired outcomes</w:t>
            </w:r>
          </w:p>
        </w:tc>
        <w:tc>
          <w:tcPr>
            <w:tcW w:w="6662" w:type="dxa"/>
            <w:tcBorders>
              <w:top w:val="nil"/>
              <w:left w:val="nil"/>
              <w:bottom w:val="nil"/>
              <w:right w:val="nil"/>
            </w:tcBorders>
            <w:tcMar>
              <w:top w:w="0" w:type="dxa"/>
              <w:left w:w="62" w:type="dxa"/>
              <w:bottom w:w="0" w:type="dxa"/>
              <w:right w:w="62" w:type="dxa"/>
            </w:tcMar>
          </w:tcPr>
          <w:p w:rsidR="00000000" w:rsidRPr="002D46E4" w:rsidP="002D46E4">
            <w:pPr>
              <w:pStyle w:val="List"/>
            </w:pPr>
            <w:r w:rsidRPr="002D46E4">
              <w:t>2.1</w:t>
            </w:r>
            <w:r w:rsidRPr="002D46E4">
              <w:tab/>
            </w:r>
            <w:r w:rsidRPr="002D46E4">
              <w:rPr>
                <w:rStyle w:val="BoldandItalics"/>
              </w:rPr>
              <w:t xml:space="preserve">Communication strategies </w:t>
            </w:r>
            <w:r w:rsidRPr="002D46E4">
              <w:t>are tailored to the audience and the context.</w:t>
            </w:r>
          </w:p>
          <w:p w:rsidR="00000000" w:rsidRPr="002D46E4" w:rsidP="002D46E4">
            <w:pPr>
              <w:pStyle w:val="List"/>
            </w:pPr>
            <w:r w:rsidRPr="002D46E4">
              <w:t>2.2</w:t>
            </w:r>
            <w:r w:rsidRPr="002D46E4">
              <w:tab/>
              <w:t>Communication strategies and content are adjusted in respons</w:t>
            </w:r>
            <w:r w:rsidRPr="002D46E4">
              <w:t>e to feedback from clients.</w:t>
            </w:r>
          </w:p>
          <w:p w:rsidR="00000000" w:rsidRPr="002D46E4" w:rsidP="002D46E4">
            <w:pPr>
              <w:pStyle w:val="List"/>
            </w:pPr>
            <w:r w:rsidRPr="002D46E4">
              <w:t>2.3</w:t>
            </w:r>
            <w:r w:rsidRPr="002D46E4">
              <w:tab/>
              <w:t>When additional personnel are needed to assist with a strategy, they are briefed on the expected outcomes and their role/responsibilities in achieving them.</w:t>
            </w:r>
          </w:p>
          <w:p w:rsidR="00000000" w:rsidP="002D46E4">
            <w:pPr>
              <w:pStyle w:val="List"/>
              <w:rPr>
                <w:lang w:val="en-NZ"/>
              </w:rPr>
            </w:pPr>
            <w:r w:rsidRPr="002D46E4">
              <w:t>2.4</w:t>
            </w:r>
            <w:r w:rsidRPr="002D46E4">
              <w:tab/>
              <w:t>Clients are advised of processes and timelines for receiving in</w:t>
            </w:r>
            <w:r w:rsidRPr="002D46E4">
              <w:t>formation when issues are referred to others for interpretation/advice on complex matters.</w:t>
            </w:r>
          </w:p>
        </w:tc>
      </w:tr>
      <w:tr w:rsidTr="00A8576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D46E4">
            <w:pPr>
              <w:pStyle w:val="List"/>
              <w:rPr>
                <w:lang w:val="en-NZ"/>
              </w:rPr>
            </w:pPr>
            <w:r w:rsidRPr="002D46E4">
              <w:rPr>
                <w:rStyle w:val="SpecialBold"/>
              </w:rPr>
              <w:t>3</w:t>
            </w:r>
            <w:r w:rsidRPr="002D46E4">
              <w:t>.</w:t>
            </w:r>
            <w:r w:rsidRPr="002D46E4">
              <w:tab/>
            </w:r>
            <w:r w:rsidRPr="002D46E4">
              <w:rPr>
                <w:rStyle w:val="SpecialBold"/>
              </w:rPr>
              <w:t>Build and maintain networks and relationships</w:t>
            </w:r>
          </w:p>
        </w:tc>
        <w:tc>
          <w:tcPr>
            <w:tcW w:w="6662" w:type="dxa"/>
            <w:tcBorders>
              <w:top w:val="nil"/>
              <w:left w:val="nil"/>
              <w:bottom w:val="nil"/>
              <w:right w:val="nil"/>
            </w:tcBorders>
            <w:tcMar>
              <w:top w:w="0" w:type="dxa"/>
              <w:left w:w="62" w:type="dxa"/>
              <w:bottom w:w="0" w:type="dxa"/>
              <w:right w:w="62" w:type="dxa"/>
            </w:tcMar>
          </w:tcPr>
          <w:p w:rsidR="00000000" w:rsidRPr="002D46E4" w:rsidP="002D46E4">
            <w:pPr>
              <w:pStyle w:val="List"/>
            </w:pPr>
            <w:r w:rsidRPr="002D46E4">
              <w:t>3.1</w:t>
            </w:r>
            <w:r w:rsidRPr="002D46E4">
              <w:tab/>
              <w:t xml:space="preserve">Time is allocated to establish and maintain </w:t>
            </w:r>
            <w:r w:rsidRPr="002D46E4">
              <w:rPr>
                <w:rStyle w:val="BoldandItalics"/>
              </w:rPr>
              <w:t xml:space="preserve">networks </w:t>
            </w:r>
            <w:r w:rsidRPr="002D46E4">
              <w:t>and work relationships.</w:t>
            </w:r>
          </w:p>
          <w:p w:rsidR="00000000" w:rsidRPr="002D46E4" w:rsidP="002D46E4">
            <w:pPr>
              <w:pStyle w:val="List"/>
            </w:pPr>
            <w:r w:rsidRPr="002D46E4">
              <w:t>3.2</w:t>
            </w:r>
            <w:r w:rsidRPr="002D46E4">
              <w:tab/>
              <w:t>Information, key people and ne</w:t>
            </w:r>
            <w:r w:rsidRPr="002D46E4">
              <w:t xml:space="preserve">tworks are identified and accessed to assist in achieving work </w:t>
            </w:r>
            <w:r w:rsidRPr="002D46E4">
              <w:rPr>
                <w:rStyle w:val="BoldandItalics"/>
              </w:rPr>
              <w:t>outcomes</w:t>
            </w:r>
            <w:r w:rsidRPr="002D46E4">
              <w:t>.</w:t>
            </w:r>
          </w:p>
          <w:p w:rsidR="00000000" w:rsidRPr="002D46E4" w:rsidP="002D46E4">
            <w:pPr>
              <w:pStyle w:val="List"/>
            </w:pPr>
            <w:r w:rsidRPr="002D46E4">
              <w:t>3.3</w:t>
            </w:r>
            <w:r w:rsidRPr="002D46E4">
              <w:tab/>
              <w:t>Communication channels are established/maintained and information and ideas are exchanged to provide benefits for clients and the organisation.</w:t>
            </w:r>
          </w:p>
        </w:tc>
      </w:tr>
    </w:tbl>
    <w:p w:rsidR="00000000" w:rsidRPr="002D46E4" w:rsidP="002D46E4">
      <w:pPr>
        <w:pStyle w:val="BodyText"/>
      </w:pPr>
    </w:p>
    <w:p w:rsidR="00000000" w:rsidRPr="002D46E4" w:rsidP="002D46E4">
      <w:pPr>
        <w:pStyle w:val="AllowPageBreak"/>
      </w:pPr>
    </w:p>
    <w:p w:rsidR="00000000" w:rsidRPr="002D46E4" w:rsidP="002D46E4">
      <w:pPr>
        <w:pStyle w:val="Heading1"/>
      </w:pPr>
      <w:bookmarkStart w:id="9" w:name="O_500178"/>
      <w:bookmarkEnd w:id="9"/>
      <w:r w:rsidRPr="002D46E4">
        <w:t>Required Skills and Knowledge</w:t>
      </w:r>
    </w:p>
    <w:tbl>
      <w:tblPr>
        <w:tblW w:w="0" w:type="auto"/>
        <w:tblLayout w:type="fixed"/>
        <w:tblCellMar>
          <w:left w:w="62" w:type="dxa"/>
          <w:right w:w="62" w:type="dxa"/>
        </w:tblCellMar>
        <w:tblLook w:val="0000"/>
      </w:tblPr>
      <w:tblGrid>
        <w:gridCol w:w="8553"/>
      </w:tblGrid>
      <w:tr w:rsidTr="00A8576E">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2D46E4">
            <w:pPr>
              <w:pStyle w:val="BodyText"/>
              <w:rPr>
                <w:lang w:val="en-NZ"/>
              </w:rPr>
            </w:pPr>
            <w:r w:rsidRPr="002D46E4">
              <w:t>This section describes the essential skills and knowledge and their level, required for this unit.</w:t>
            </w:r>
          </w:p>
        </w:tc>
      </w:tr>
      <w:tr w:rsidTr="00A8576E">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2D46E4" w:rsidP="002D46E4">
            <w:pPr>
              <w:pStyle w:val="BodyText"/>
            </w:pPr>
            <w:r w:rsidRPr="002D46E4">
              <w:rPr>
                <w:rStyle w:val="SpecialBold"/>
              </w:rPr>
              <w:t>Skill requirements</w:t>
            </w:r>
          </w:p>
          <w:p w:rsidR="00000000" w:rsidRPr="002D46E4" w:rsidP="002D46E4">
            <w:pPr>
              <w:pStyle w:val="BodyText"/>
            </w:pPr>
            <w:r w:rsidRPr="002D46E4">
              <w:t>Look for evidence that confirms skills in:</w:t>
            </w:r>
          </w:p>
          <w:p w:rsidR="00000000" w:rsidRPr="002D46E4" w:rsidP="002D46E4">
            <w:pPr>
              <w:pStyle w:val="ListBullet2"/>
            </w:pPr>
            <w:r w:rsidRPr="002D46E4">
              <w:t>communicating with a range of audiences, requiring adaptation o</w:t>
            </w:r>
            <w:r w:rsidRPr="002D46E4">
              <w:t>f style and language</w:t>
            </w:r>
          </w:p>
          <w:p w:rsidR="00000000" w:rsidRPr="002D46E4" w:rsidP="002D46E4">
            <w:pPr>
              <w:pStyle w:val="ListBullet2"/>
            </w:pPr>
            <w:r w:rsidRPr="002D46E4">
              <w:t xml:space="preserve">questioning to confirm understanding </w:t>
            </w:r>
          </w:p>
          <w:p w:rsidR="00000000" w:rsidRPr="002D46E4" w:rsidP="002D46E4">
            <w:pPr>
              <w:pStyle w:val="ListBullet2"/>
            </w:pPr>
            <w:r w:rsidRPr="002D46E4">
              <w:t>interpreting complex written materials</w:t>
            </w:r>
          </w:p>
          <w:p w:rsidR="00000000" w:rsidRPr="002D46E4" w:rsidP="002D46E4">
            <w:pPr>
              <w:pStyle w:val="ListBullet2"/>
            </w:pPr>
            <w:r w:rsidRPr="002D46E4">
              <w:t>presenting information</w:t>
            </w:r>
          </w:p>
          <w:p w:rsidR="00000000" w:rsidRPr="002D46E4" w:rsidP="002D46E4">
            <w:pPr>
              <w:pStyle w:val="ListBullet2"/>
            </w:pPr>
            <w:r w:rsidRPr="002D46E4">
              <w:t>chairing/facilitating groups</w:t>
            </w:r>
          </w:p>
          <w:p w:rsidR="00000000" w:rsidRPr="002D46E4" w:rsidP="002D46E4">
            <w:pPr>
              <w:pStyle w:val="ListBullet2"/>
            </w:pPr>
            <w:r w:rsidRPr="002D46E4">
              <w:t>using mediation</w:t>
            </w:r>
          </w:p>
          <w:p w:rsidR="00000000" w:rsidRPr="002D46E4" w:rsidP="002D46E4">
            <w:pPr>
              <w:pStyle w:val="ListBullet2"/>
            </w:pPr>
            <w:r w:rsidRPr="002D46E4">
              <w:t>undertaking negotiation/conflict resolution</w:t>
            </w:r>
          </w:p>
          <w:p w:rsidR="00000000" w:rsidP="002D46E4">
            <w:pPr>
              <w:pStyle w:val="ListBullet2"/>
              <w:rPr>
                <w:lang w:val="en-NZ"/>
              </w:rPr>
            </w:pPr>
            <w:r w:rsidRPr="002D46E4">
              <w:t>responding to diversity, including disability and gender</w:t>
            </w:r>
          </w:p>
        </w:tc>
      </w:tr>
      <w:tr w:rsidTr="00A8576E">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2D46E4" w:rsidP="002D46E4">
            <w:pPr>
              <w:pStyle w:val="BodyText"/>
            </w:pPr>
            <w:r w:rsidRPr="002D46E4">
              <w:rPr>
                <w:rStyle w:val="SpecialBold"/>
              </w:rPr>
              <w:t>Knowledge requirements</w:t>
            </w:r>
          </w:p>
          <w:p w:rsidR="00000000" w:rsidRPr="002D46E4" w:rsidP="002D46E4">
            <w:pPr>
              <w:pStyle w:val="BodyText"/>
            </w:pPr>
            <w:r w:rsidRPr="002D46E4">
              <w:t>Look for evidence that confirms knowledge and understanding of:</w:t>
            </w:r>
          </w:p>
          <w:p w:rsidR="00000000" w:rsidRPr="002D46E4" w:rsidP="002D46E4">
            <w:pPr>
              <w:pStyle w:val="ListBullet2"/>
            </w:pPr>
            <w:r w:rsidRPr="002D46E4">
              <w:t>organisational policy, procedures and legislation</w:t>
            </w:r>
          </w:p>
          <w:p w:rsidR="00000000" w:rsidRPr="002D46E4" w:rsidP="002D46E4">
            <w:pPr>
              <w:pStyle w:val="ListBullet2"/>
            </w:pPr>
            <w:r w:rsidRPr="002D46E4">
              <w:t>organisational code of conduct</w:t>
            </w:r>
          </w:p>
          <w:p w:rsidR="00000000" w:rsidRPr="002D46E4" w:rsidP="002D46E4">
            <w:pPr>
              <w:pStyle w:val="ListBullet2"/>
            </w:pPr>
            <w:r w:rsidRPr="002D46E4">
              <w:t xml:space="preserve">the industry </w:t>
            </w:r>
          </w:p>
        </w:tc>
      </w:tr>
    </w:tbl>
    <w:p w:rsidR="00000000" w:rsidRPr="002D46E4" w:rsidP="002D46E4">
      <w:pPr>
        <w:pStyle w:val="BodyText"/>
      </w:pPr>
    </w:p>
    <w:p w:rsidR="00000000" w:rsidRPr="002D46E4" w:rsidP="002D46E4">
      <w:pPr>
        <w:pStyle w:val="AllowPageBreak"/>
      </w:pPr>
    </w:p>
    <w:p w:rsidR="00000000" w:rsidRPr="002D46E4" w:rsidP="002D46E4">
      <w:pPr>
        <w:pStyle w:val="Heading1"/>
      </w:pPr>
      <w:bookmarkStart w:id="10" w:name="O_500179"/>
      <w:bookmarkEnd w:id="10"/>
      <w:r w:rsidRPr="002D46E4">
        <w:t>Evidence Guide</w:t>
      </w:r>
    </w:p>
    <w:tbl>
      <w:tblPr>
        <w:tblW w:w="9322" w:type="dxa"/>
        <w:tblLayout w:type="fixed"/>
        <w:tblCellMar>
          <w:left w:w="62" w:type="dxa"/>
          <w:right w:w="62" w:type="dxa"/>
        </w:tblCellMar>
        <w:tblLook w:val="0000"/>
      </w:tblPr>
      <w:tblGrid>
        <w:gridCol w:w="2660"/>
        <w:gridCol w:w="6662"/>
      </w:tblGrid>
      <w:tr w:rsidTr="00A8576E">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2D46E4">
            <w:pPr>
              <w:pStyle w:val="BodyText"/>
              <w:rPr>
                <w:lang w:val="en-NZ"/>
              </w:rPr>
            </w:pPr>
            <w:r w:rsidRPr="002D46E4">
              <w:t>The Evidence Guide specifies the evidence required to demonstrate achievement in the unit of competency as a whole. It must be read in conjunction with the Unit descriptor, Performance Criteria, the Range Statement and the Assessment</w:t>
            </w:r>
            <w:r w:rsidRPr="002D46E4">
              <w:t xml:space="preserve"> Guidelines for the Public Sector Training Package.</w:t>
            </w:r>
          </w:p>
        </w:tc>
      </w:tr>
      <w:tr w:rsidTr="00A8576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2D46E4" w:rsidP="002D46E4">
            <w:pPr>
              <w:pStyle w:val="BodyText"/>
            </w:pPr>
            <w:r w:rsidRPr="002D46E4">
              <w:rPr>
                <w:rStyle w:val="SpecialBold"/>
              </w:rPr>
              <w:t>Units to be assessed together</w:t>
            </w:r>
            <w:r w:rsidRPr="002D46E4">
              <w:t xml:space="preserve"> </w:t>
            </w:r>
          </w:p>
        </w:tc>
        <w:tc>
          <w:tcPr>
            <w:tcW w:w="6662" w:type="dxa"/>
            <w:tcBorders>
              <w:top w:val="nil"/>
              <w:left w:val="nil"/>
              <w:bottom w:val="nil"/>
              <w:right w:val="nil"/>
            </w:tcBorders>
            <w:tcMar>
              <w:top w:w="0" w:type="dxa"/>
              <w:left w:w="62" w:type="dxa"/>
              <w:bottom w:w="0" w:type="dxa"/>
              <w:right w:w="62" w:type="dxa"/>
            </w:tcMar>
          </w:tcPr>
          <w:p w:rsidR="00000000" w:rsidRPr="002D46E4" w:rsidP="002D46E4">
            <w:pPr>
              <w:pStyle w:val="ListBullet2"/>
            </w:pPr>
            <w:r w:rsidRPr="002D46E4">
              <w:rPr>
                <w:rStyle w:val="Emphasis"/>
              </w:rPr>
              <w:t>Pre</w:t>
            </w:r>
            <w:r w:rsidRPr="002D46E4">
              <w:t>-</w:t>
            </w:r>
            <w:r w:rsidRPr="002D46E4">
              <w:rPr>
                <w:rStyle w:val="Emphasis"/>
              </w:rPr>
              <w:t>requisite</w:t>
            </w:r>
            <w:r w:rsidRPr="002D46E4">
              <w:t xml:space="preserve"> units that must be achieved prior to this unit:</w:t>
            </w:r>
            <w:r w:rsidRPr="002D46E4">
              <w:rPr>
                <w:rStyle w:val="Emphasis"/>
              </w:rPr>
              <w:t>Nil</w:t>
            </w:r>
          </w:p>
          <w:p w:rsidR="00000000" w:rsidRPr="002D46E4" w:rsidP="002D46E4">
            <w:pPr>
              <w:pStyle w:val="ListBullet2"/>
            </w:pPr>
            <w:r w:rsidRPr="002D46E4">
              <w:rPr>
                <w:rStyle w:val="Emphasis"/>
              </w:rPr>
              <w:t>Co</w:t>
            </w:r>
            <w:r w:rsidRPr="002D46E4">
              <w:t>-</w:t>
            </w:r>
            <w:r w:rsidRPr="002D46E4">
              <w:rPr>
                <w:rStyle w:val="Emphasis"/>
              </w:rPr>
              <w:t>requisite</w:t>
            </w:r>
            <w:r w:rsidRPr="002D46E4">
              <w:t xml:space="preserve"> units that must be assessed with this unit:</w:t>
            </w:r>
            <w:r w:rsidRPr="002D46E4">
              <w:rPr>
                <w:rStyle w:val="Emphasis"/>
              </w:rPr>
              <w:t>Nil</w:t>
            </w:r>
          </w:p>
          <w:p w:rsidR="00000000" w:rsidRPr="002D46E4" w:rsidP="002D46E4">
            <w:pPr>
              <w:pStyle w:val="ListBullet2"/>
            </w:pPr>
            <w:r w:rsidRPr="002D46E4">
              <w:rPr>
                <w:rStyle w:val="Emphasis"/>
              </w:rPr>
              <w:t>Co</w:t>
            </w:r>
            <w:r w:rsidRPr="002D46E4">
              <w:t>-</w:t>
            </w:r>
            <w:r w:rsidRPr="002D46E4">
              <w:rPr>
                <w:rStyle w:val="Emphasis"/>
              </w:rPr>
              <w:t>assessed units</w:t>
            </w:r>
            <w:r w:rsidRPr="002D46E4">
              <w:t xml:space="preserve"> that may be assessed with this unit to increase the efficiency and realism of the assessment process include, but are not limited to:</w:t>
            </w:r>
          </w:p>
          <w:p w:rsidR="00000000" w:rsidRPr="002D46E4" w:rsidP="002D46E4">
            <w:pPr>
              <w:pStyle w:val="ListBullet3"/>
            </w:pPr>
            <w:r w:rsidRPr="002D46E4">
              <w:t>PSPETHC601B Maintain and enhance confidence in public service</w:t>
            </w:r>
          </w:p>
          <w:p w:rsidR="00000000" w:rsidRPr="002D46E4" w:rsidP="002D46E4">
            <w:pPr>
              <w:pStyle w:val="ListBullet3"/>
            </w:pPr>
            <w:r w:rsidRPr="002D46E4">
              <w:t>PSPGOV601B Apply government systems</w:t>
            </w:r>
          </w:p>
          <w:p w:rsidR="00000000" w:rsidRPr="002D46E4" w:rsidP="002D46E4">
            <w:pPr>
              <w:pStyle w:val="ListBullet3"/>
            </w:pPr>
            <w:r w:rsidRPr="002D46E4">
              <w:t>PSPGOV602B Establish a</w:t>
            </w:r>
            <w:r w:rsidRPr="002D46E4">
              <w:t>nd maintain strategic networks</w:t>
            </w:r>
          </w:p>
          <w:p w:rsidR="00000000" w:rsidRPr="002D46E4" w:rsidP="002D46E4">
            <w:pPr>
              <w:pStyle w:val="ListBullet3"/>
            </w:pPr>
            <w:r w:rsidRPr="002D46E4">
              <w:t>PSPGOV604A Foster leadership and innovation</w:t>
            </w:r>
          </w:p>
          <w:p w:rsidR="00000000" w:rsidRPr="002D46E4" w:rsidP="002D46E4">
            <w:pPr>
              <w:pStyle w:val="ListBullet3"/>
            </w:pPr>
            <w:r w:rsidRPr="002D46E4">
              <w:t>PSPGOV605A Persuade and influence opinion</w:t>
            </w:r>
          </w:p>
          <w:p w:rsidR="00000000" w:rsidRPr="002D46E4" w:rsidP="002D46E4">
            <w:pPr>
              <w:pStyle w:val="ListBullet3"/>
            </w:pPr>
            <w:r w:rsidRPr="002D46E4">
              <w:t>PSPLEGN601B Manage compliance with legislation in the public sector</w:t>
            </w:r>
          </w:p>
          <w:p w:rsidR="00000000" w:rsidRPr="002D46E4" w:rsidP="002D46E4">
            <w:pPr>
              <w:pStyle w:val="ListBullet3"/>
            </w:pPr>
            <w:r w:rsidRPr="002D46E4">
              <w:t>PSPMNGT605B Manage diversity</w:t>
            </w:r>
          </w:p>
          <w:p w:rsidR="00000000" w:rsidRPr="002D46E4" w:rsidP="002D46E4">
            <w:pPr>
              <w:pStyle w:val="ListBullet3"/>
            </w:pPr>
            <w:r w:rsidRPr="002D46E4">
              <w:t>PSPMNGT613A Develop partnering arrangement</w:t>
            </w:r>
            <w:r w:rsidRPr="002D46E4">
              <w:t>s</w:t>
            </w:r>
          </w:p>
          <w:p w:rsidR="00000000" w:rsidP="002D46E4">
            <w:pPr>
              <w:pStyle w:val="ListBullet3"/>
              <w:rPr>
                <w:lang w:val="en-NZ"/>
              </w:rPr>
            </w:pPr>
            <w:r w:rsidRPr="002D46E4">
              <w:t>PSPWPI601B Improve compliance through industry partnerships</w:t>
            </w:r>
          </w:p>
        </w:tc>
      </w:tr>
      <w:tr w:rsidTr="00A8576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D46E4">
            <w:pPr>
              <w:pStyle w:val="BodyText"/>
              <w:rPr>
                <w:lang w:val="en-NZ"/>
              </w:rPr>
            </w:pPr>
            <w:r w:rsidRPr="002D46E4">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2D46E4" w:rsidP="002D46E4">
            <w:pPr>
              <w:pStyle w:val="BodyText"/>
            </w:pPr>
            <w:r w:rsidRPr="002D46E4">
              <w:t>In addition to integrated demonstration of the elements and their related performance criteria, look for evidence that confirms:</w:t>
            </w:r>
          </w:p>
          <w:p w:rsidR="00000000" w:rsidRPr="002D46E4" w:rsidP="002D46E4">
            <w:pPr>
              <w:pStyle w:val="ListBullet2"/>
            </w:pPr>
            <w:r w:rsidRPr="002D46E4">
              <w:t xml:space="preserve">the knowledge requirements of this unit </w:t>
            </w:r>
          </w:p>
          <w:p w:rsidR="00000000" w:rsidRPr="002D46E4" w:rsidP="002D46E4">
            <w:pPr>
              <w:pStyle w:val="ListBullet2"/>
            </w:pPr>
            <w:r w:rsidRPr="002D46E4">
              <w:t>the skill requirements of this unit</w:t>
            </w:r>
          </w:p>
          <w:p w:rsidR="00000000" w:rsidRPr="002D46E4" w:rsidP="002D46E4">
            <w:pPr>
              <w:pStyle w:val="ListBullet2"/>
            </w:pPr>
            <w:r w:rsidRPr="002D46E4">
              <w:t>application of the Employability Skills as they relate to this unit (see Employability Summaries in Qualifications Framework)</w:t>
            </w:r>
          </w:p>
          <w:p w:rsidR="00000000" w:rsidP="002D46E4">
            <w:pPr>
              <w:pStyle w:val="ListBullet2"/>
              <w:rPr>
                <w:lang w:val="en-NZ"/>
              </w:rPr>
            </w:pPr>
            <w:r w:rsidRPr="002D46E4">
              <w:t>representation and promotion of the organisation in a</w:t>
            </w:r>
            <w:r w:rsidRPr="002D46E4">
              <w:t xml:space="preserve"> range of (3 or more) contexts (or occasions, over time)</w:t>
            </w:r>
          </w:p>
        </w:tc>
      </w:tr>
      <w:tr w:rsidTr="00A8576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D46E4">
            <w:pPr>
              <w:pStyle w:val="BodyText"/>
              <w:rPr>
                <w:lang w:val="en-NZ"/>
              </w:rPr>
            </w:pPr>
            <w:r w:rsidRPr="002D46E4">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2D46E4" w:rsidP="002D46E4">
            <w:pPr>
              <w:pStyle w:val="BodyText"/>
            </w:pPr>
            <w:r w:rsidRPr="002D46E4">
              <w:t>These resources include:</w:t>
            </w:r>
          </w:p>
          <w:p w:rsidR="00000000" w:rsidRPr="002D46E4" w:rsidP="002D46E4">
            <w:pPr>
              <w:pStyle w:val="ListBullet2"/>
            </w:pPr>
            <w:r w:rsidRPr="002D46E4">
              <w:t>legislation, policy, procedures and protocols relating to the public sector, the organisation and workplace legislative complianc</w:t>
            </w:r>
            <w:r w:rsidRPr="002D46E4">
              <w:t>e</w:t>
            </w:r>
          </w:p>
          <w:p w:rsidR="00000000" w:rsidP="002D46E4">
            <w:pPr>
              <w:pStyle w:val="ListBullet2"/>
              <w:rPr>
                <w:lang w:val="en-NZ"/>
              </w:rPr>
            </w:pPr>
            <w:r w:rsidRPr="002D46E4">
              <w:t>case studies and workplace scenarios to capture the range of situations likely to be encountered when representing and promoting the organisation</w:t>
            </w:r>
          </w:p>
        </w:tc>
      </w:tr>
      <w:tr w:rsidTr="00A8576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D46E4">
            <w:pPr>
              <w:pStyle w:val="BodyText"/>
              <w:rPr>
                <w:lang w:val="en-NZ"/>
              </w:rPr>
            </w:pPr>
            <w:r w:rsidRPr="002D46E4">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2D46E4" w:rsidP="002D46E4">
            <w:pPr>
              <w:pStyle w:val="BodyText"/>
            </w:pPr>
            <w:r w:rsidRPr="002D46E4">
              <w:t xml:space="preserve">Valid assessment of this unit requires: </w:t>
            </w:r>
          </w:p>
          <w:p w:rsidR="00000000" w:rsidRPr="002D46E4" w:rsidP="002D46E4">
            <w:pPr>
              <w:pStyle w:val="ListBullet2"/>
            </w:pPr>
            <w:r w:rsidRPr="002D46E4">
              <w:t>a workplace environment or one that closely resembles normal work practice and replicates the range of conditions likely to be encountered when representing and promoting the organisation, including coping with difficulties, irregularities and breakdowns i</w:t>
            </w:r>
            <w:r w:rsidRPr="002D46E4">
              <w:t>n routine</w:t>
            </w:r>
          </w:p>
          <w:p w:rsidR="00000000" w:rsidRPr="002D46E4" w:rsidP="002D46E4">
            <w:pPr>
              <w:pStyle w:val="ListBullet2"/>
            </w:pPr>
            <w:r w:rsidRPr="002D46E4">
              <w:t>representation and promotion of the organisation in a range of (3 or more) contexts (or occasions, over time)</w:t>
            </w:r>
          </w:p>
          <w:p w:rsidR="00000000" w:rsidRPr="002D46E4" w:rsidP="002D46E4">
            <w:pPr>
              <w:pStyle w:val="BodyText"/>
            </w:pPr>
            <w:r w:rsidRPr="002D46E4">
              <w:t>Assessment methods should reflect workplace demands, such as literacy, and the needs of particular groups, such as:</w:t>
            </w:r>
          </w:p>
          <w:p w:rsidR="00000000" w:rsidRPr="002D46E4" w:rsidP="002D46E4">
            <w:pPr>
              <w:pStyle w:val="ListBullet2"/>
            </w:pPr>
            <w:r w:rsidRPr="002D46E4">
              <w:t>people with disabil</w:t>
            </w:r>
            <w:r w:rsidRPr="002D46E4">
              <w:t>ities</w:t>
            </w:r>
          </w:p>
          <w:p w:rsidR="00000000" w:rsidRPr="002D46E4" w:rsidP="002D46E4">
            <w:pPr>
              <w:pStyle w:val="ListBullet2"/>
            </w:pPr>
            <w:r w:rsidRPr="002D46E4">
              <w:t>people from culturally and linguistically diverse backgrounds</w:t>
            </w:r>
          </w:p>
          <w:p w:rsidR="00000000" w:rsidRPr="002D46E4" w:rsidP="002D46E4">
            <w:pPr>
              <w:pStyle w:val="ListBullet2"/>
            </w:pPr>
            <w:r w:rsidRPr="002D46E4">
              <w:t>Aboriginal and Torres Strait Islander people</w:t>
            </w:r>
          </w:p>
          <w:p w:rsidR="00000000" w:rsidRPr="002D46E4" w:rsidP="002D46E4">
            <w:pPr>
              <w:pStyle w:val="ListBullet2"/>
            </w:pPr>
            <w:r w:rsidRPr="002D46E4">
              <w:t>women</w:t>
            </w:r>
          </w:p>
          <w:p w:rsidR="00000000" w:rsidRPr="002D46E4" w:rsidP="002D46E4">
            <w:pPr>
              <w:pStyle w:val="ListBullet2"/>
            </w:pPr>
            <w:r w:rsidRPr="002D46E4">
              <w:t>young people</w:t>
            </w:r>
          </w:p>
          <w:p w:rsidR="00000000" w:rsidRPr="002D46E4" w:rsidP="002D46E4">
            <w:pPr>
              <w:pStyle w:val="ListBullet2"/>
            </w:pPr>
            <w:r w:rsidRPr="002D46E4">
              <w:t>older people</w:t>
            </w:r>
          </w:p>
          <w:p w:rsidR="00000000" w:rsidRPr="002D46E4" w:rsidP="002D46E4">
            <w:pPr>
              <w:pStyle w:val="ListBullet2"/>
            </w:pPr>
            <w:r w:rsidRPr="002D46E4">
              <w:t>people in rural and remote locations</w:t>
            </w:r>
          </w:p>
          <w:p w:rsidR="00000000" w:rsidRPr="002D46E4" w:rsidP="002D46E4">
            <w:pPr>
              <w:pStyle w:val="BodyText"/>
            </w:pPr>
            <w:r w:rsidRPr="002D46E4">
              <w:t>Assessment methods suitable for valid and reliable assessment of this comp</w:t>
            </w:r>
            <w:r w:rsidRPr="002D46E4">
              <w:t xml:space="preserve">etency may include, but are not limited to, a combination of 2 or more of: </w:t>
            </w:r>
          </w:p>
          <w:p w:rsidR="00000000" w:rsidRPr="002D46E4" w:rsidP="002D46E4">
            <w:pPr>
              <w:pStyle w:val="ListBullet2"/>
            </w:pPr>
            <w:r w:rsidRPr="002D46E4">
              <w:t>case studies</w:t>
            </w:r>
          </w:p>
          <w:p w:rsidR="00000000" w:rsidRPr="002D46E4" w:rsidP="002D46E4">
            <w:pPr>
              <w:pStyle w:val="ListBullet2"/>
            </w:pPr>
            <w:r w:rsidRPr="002D46E4">
              <w:t xml:space="preserve">demonstration </w:t>
            </w:r>
          </w:p>
          <w:p w:rsidR="00000000" w:rsidRPr="002D46E4" w:rsidP="002D46E4">
            <w:pPr>
              <w:pStyle w:val="ListBullet2"/>
            </w:pPr>
            <w:r w:rsidRPr="002D46E4">
              <w:t>observation</w:t>
            </w:r>
          </w:p>
          <w:p w:rsidR="00000000" w:rsidRPr="002D46E4" w:rsidP="002D46E4">
            <w:pPr>
              <w:pStyle w:val="ListBullet2"/>
            </w:pPr>
            <w:r w:rsidRPr="002D46E4">
              <w:t xml:space="preserve">portfolios </w:t>
            </w:r>
          </w:p>
          <w:p w:rsidR="00000000" w:rsidRPr="002D46E4" w:rsidP="002D46E4">
            <w:pPr>
              <w:pStyle w:val="ListBullet2"/>
            </w:pPr>
            <w:r w:rsidRPr="002D46E4">
              <w:t>questioning</w:t>
            </w:r>
          </w:p>
          <w:p w:rsidR="00000000" w:rsidRPr="002D46E4" w:rsidP="002D46E4">
            <w:pPr>
              <w:pStyle w:val="ListBullet2"/>
            </w:pPr>
            <w:r w:rsidRPr="002D46E4">
              <w:t>scenarios</w:t>
            </w:r>
          </w:p>
          <w:p w:rsidR="00000000" w:rsidRPr="002D46E4" w:rsidP="002D46E4">
            <w:pPr>
              <w:pStyle w:val="ListBullet2"/>
            </w:pPr>
            <w:r w:rsidRPr="002D46E4">
              <w:t>simulation or role plays</w:t>
            </w:r>
          </w:p>
          <w:p w:rsidR="00000000" w:rsidP="002D46E4">
            <w:pPr>
              <w:pStyle w:val="ListBullet2"/>
              <w:rPr>
                <w:lang w:val="en-NZ"/>
              </w:rPr>
            </w:pPr>
            <w:r w:rsidRPr="002D46E4">
              <w:t>authenticated evidence from the workplace and/or training courses</w:t>
            </w:r>
          </w:p>
        </w:tc>
      </w:tr>
      <w:tr w:rsidTr="00A8576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D46E4">
            <w:pPr>
              <w:pStyle w:val="BodyText"/>
              <w:rPr>
                <w:lang w:val="en-NZ"/>
              </w:rPr>
            </w:pPr>
            <w:r w:rsidRPr="002D46E4">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2D46E4" w:rsidP="002D46E4">
            <w:pPr>
              <w:pStyle w:val="BodyText"/>
            </w:pPr>
            <w:r w:rsidRPr="002D46E4">
              <w:t>Evidence must be gathered over time in a range of contexts to ensure the person can achieve the unit outcome and apply the competency in different situations or environments</w:t>
            </w:r>
          </w:p>
        </w:tc>
      </w:tr>
    </w:tbl>
    <w:p w:rsidR="00000000" w:rsidRPr="002D46E4" w:rsidP="002D46E4">
      <w:pPr>
        <w:pStyle w:val="BodyText"/>
      </w:pPr>
    </w:p>
    <w:p w:rsidR="00000000" w:rsidRPr="002D46E4" w:rsidP="002D46E4">
      <w:pPr>
        <w:pStyle w:val="AllowPageBreak"/>
      </w:pPr>
    </w:p>
    <w:p w:rsidR="00000000" w:rsidRPr="002D46E4" w:rsidP="002D46E4">
      <w:pPr>
        <w:pStyle w:val="Heading1"/>
      </w:pPr>
      <w:bookmarkStart w:id="11" w:name="O_500185"/>
      <w:bookmarkEnd w:id="11"/>
      <w:r w:rsidRPr="002D46E4">
        <w:t>Range Statement</w:t>
      </w:r>
    </w:p>
    <w:tbl>
      <w:tblPr>
        <w:tblW w:w="9322" w:type="dxa"/>
        <w:tblLayout w:type="fixed"/>
        <w:tblCellMar>
          <w:left w:w="62" w:type="dxa"/>
          <w:right w:w="62" w:type="dxa"/>
        </w:tblCellMar>
        <w:tblLook w:val="0000"/>
      </w:tblPr>
      <w:tblGrid>
        <w:gridCol w:w="2660"/>
        <w:gridCol w:w="6662"/>
      </w:tblGrid>
      <w:tr w:rsidTr="00A8576E">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2D46E4">
            <w:pPr>
              <w:pStyle w:val="BodyText"/>
              <w:rPr>
                <w:lang w:val="en-NZ"/>
              </w:rPr>
            </w:pPr>
            <w:r w:rsidRPr="002D46E4">
              <w:t>The Range Stateme</w:t>
            </w:r>
            <w:r w:rsidRPr="002D46E4">
              <w:t>nt provides information about the context in which the unit of competency is carried out. The variables cater for differences between States and Territories and the Commonwealth, and between organisations and workplaces. They allow for different work requi</w:t>
            </w:r>
            <w:r w:rsidRPr="002D46E4">
              <w:t xml:space="preserve">rements, work practices and knowledge. The Range Statement also provides a focus for assessment. It relates to the unit as a whole. Text in </w:t>
            </w:r>
            <w:r w:rsidRPr="002D46E4">
              <w:rPr>
                <w:rStyle w:val="BoldandItalics"/>
              </w:rPr>
              <w:t>bold italics</w:t>
            </w:r>
            <w:r w:rsidRPr="002D46E4">
              <w:t xml:space="preserve"> in the Performance Criteria is explained here.</w:t>
            </w:r>
          </w:p>
        </w:tc>
      </w:tr>
      <w:tr w:rsidTr="00A8576E">
        <w:tblPrEx>
          <w:tblW w:w="9322" w:type="dxa"/>
          <w:tblLayout w:type="fixed"/>
          <w:tblCellMar>
            <w:left w:w="62" w:type="dxa"/>
            <w:right w:w="62" w:type="dxa"/>
          </w:tblCellMar>
          <w:tblLook w:val="0000"/>
        </w:tblPrEx>
        <w:trPr>
          <w:trHeight w:val="1700"/>
        </w:trPr>
        <w:tc>
          <w:tcPr>
            <w:tcW w:w="2660" w:type="dxa"/>
            <w:tcBorders>
              <w:top w:val="nil"/>
              <w:left w:val="nil"/>
              <w:bottom w:val="nil"/>
              <w:right w:val="nil"/>
            </w:tcBorders>
            <w:tcMar>
              <w:top w:w="0" w:type="dxa"/>
              <w:left w:w="62" w:type="dxa"/>
              <w:bottom w:w="0" w:type="dxa"/>
              <w:right w:w="62" w:type="dxa"/>
            </w:tcMar>
          </w:tcPr>
          <w:p w:rsidR="00000000" w:rsidP="002D46E4">
            <w:pPr>
              <w:pStyle w:val="BodyText"/>
              <w:rPr>
                <w:lang w:val="en-NZ"/>
              </w:rPr>
            </w:pPr>
            <w:r w:rsidRPr="002D46E4">
              <w:t>Groups to which the organisation is</w:t>
            </w:r>
            <w:r w:rsidRPr="002D46E4">
              <w:rPr>
                <w:rStyle w:val="BoldandItalics"/>
              </w:rPr>
              <w:t xml:space="preserve"> promoted</w:t>
            </w:r>
            <w:r w:rsidRPr="002D46E4">
              <w:t xml:space="preserve"> may inclu</w:t>
            </w:r>
            <w:r w:rsidRPr="002D46E4">
              <w:t>de:</w:t>
            </w:r>
          </w:p>
        </w:tc>
        <w:tc>
          <w:tcPr>
            <w:tcW w:w="6662" w:type="dxa"/>
            <w:tcBorders>
              <w:top w:val="nil"/>
              <w:left w:val="nil"/>
              <w:bottom w:val="nil"/>
              <w:right w:val="nil"/>
            </w:tcBorders>
            <w:tcMar>
              <w:top w:w="0" w:type="dxa"/>
              <w:left w:w="62" w:type="dxa"/>
              <w:bottom w:w="0" w:type="dxa"/>
              <w:right w:w="62" w:type="dxa"/>
            </w:tcMar>
          </w:tcPr>
          <w:p w:rsidR="00000000" w:rsidRPr="002D46E4" w:rsidP="002D46E4">
            <w:pPr>
              <w:pStyle w:val="ListBullet2"/>
            </w:pPr>
            <w:r w:rsidRPr="002D46E4">
              <w:t>formal and informal gatherings</w:t>
            </w:r>
          </w:p>
          <w:p w:rsidR="00000000" w:rsidRPr="002D46E4" w:rsidP="002D46E4">
            <w:pPr>
              <w:pStyle w:val="ListBullet2"/>
            </w:pPr>
            <w:r w:rsidRPr="002D46E4">
              <w:t>internal and external clients</w:t>
            </w:r>
          </w:p>
          <w:p w:rsidR="00000000" w:rsidRPr="002D46E4" w:rsidP="002D46E4">
            <w:pPr>
              <w:pStyle w:val="ListBullet2"/>
            </w:pPr>
            <w:r w:rsidRPr="002D46E4">
              <w:t>professional networks</w:t>
            </w:r>
          </w:p>
          <w:p w:rsidR="00000000" w:rsidRPr="002D46E4" w:rsidP="002D46E4">
            <w:pPr>
              <w:pStyle w:val="ListBullet2"/>
            </w:pPr>
            <w:r w:rsidRPr="002D46E4">
              <w:t>managers</w:t>
            </w:r>
          </w:p>
          <w:p w:rsidR="00000000" w:rsidP="002D46E4">
            <w:pPr>
              <w:pStyle w:val="ListBullet2"/>
              <w:rPr>
                <w:lang w:val="en-NZ"/>
              </w:rPr>
            </w:pPr>
            <w:r w:rsidRPr="002D46E4">
              <w:t>political groups</w:t>
            </w:r>
          </w:p>
        </w:tc>
      </w:tr>
      <w:tr w:rsidTr="00A8576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D46E4">
            <w:pPr>
              <w:pStyle w:val="BodyText"/>
              <w:rPr>
                <w:lang w:val="en-NZ"/>
              </w:rPr>
            </w:pPr>
            <w:r w:rsidRPr="002D46E4">
              <w:rPr>
                <w:rStyle w:val="BoldandItalics"/>
              </w:rPr>
              <w:t>Communication strategies</w:t>
            </w:r>
            <w:r w:rsidRPr="002D46E4">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2D46E4" w:rsidP="002D46E4">
            <w:pPr>
              <w:pStyle w:val="ListBullet2"/>
            </w:pPr>
            <w:r w:rsidRPr="002D46E4">
              <w:t>presentations</w:t>
            </w:r>
          </w:p>
          <w:p w:rsidR="00000000" w:rsidRPr="002D46E4" w:rsidP="002D46E4">
            <w:pPr>
              <w:pStyle w:val="ListBullet2"/>
            </w:pPr>
            <w:r w:rsidRPr="002D46E4">
              <w:t>promotions</w:t>
            </w:r>
          </w:p>
          <w:p w:rsidR="00000000" w:rsidRPr="002D46E4" w:rsidP="002D46E4">
            <w:pPr>
              <w:pStyle w:val="ListBullet2"/>
            </w:pPr>
            <w:r w:rsidRPr="002D46E4">
              <w:t>marketing</w:t>
            </w:r>
          </w:p>
          <w:p w:rsidR="00000000" w:rsidRPr="002D46E4" w:rsidP="002D46E4">
            <w:pPr>
              <w:pStyle w:val="ListBullet2"/>
            </w:pPr>
            <w:r w:rsidRPr="002D46E4">
              <w:t>answering and conveying descriptions, explanations and instructions</w:t>
            </w:r>
          </w:p>
          <w:p w:rsidR="00000000" w:rsidRPr="002D46E4" w:rsidP="002D46E4">
            <w:pPr>
              <w:pStyle w:val="ListBullet2"/>
            </w:pPr>
            <w:r w:rsidRPr="002D46E4">
              <w:t>consulting and advising</w:t>
            </w:r>
          </w:p>
          <w:p w:rsidR="00000000" w:rsidRPr="002D46E4" w:rsidP="002D46E4">
            <w:pPr>
              <w:pStyle w:val="ListBullet2"/>
            </w:pPr>
            <w:r w:rsidRPr="002D46E4">
              <w:t>structured interviewing</w:t>
            </w:r>
          </w:p>
          <w:p w:rsidR="00000000" w:rsidRPr="002D46E4" w:rsidP="002D46E4">
            <w:pPr>
              <w:pStyle w:val="ListBullet2"/>
            </w:pPr>
            <w:r w:rsidRPr="002D46E4">
              <w:t>discussions</w:t>
            </w:r>
          </w:p>
          <w:p w:rsidR="00000000" w:rsidRPr="002D46E4" w:rsidP="002D46E4">
            <w:pPr>
              <w:pStyle w:val="ListBullet2"/>
            </w:pPr>
            <w:r w:rsidRPr="002D46E4">
              <w:t>negotiating</w:t>
            </w:r>
          </w:p>
          <w:p w:rsidR="00000000" w:rsidRPr="002D46E4" w:rsidP="002D46E4">
            <w:pPr>
              <w:pStyle w:val="ListBullet2"/>
            </w:pPr>
            <w:r w:rsidRPr="002D46E4">
              <w:t>conflict resolution</w:t>
            </w:r>
          </w:p>
          <w:p w:rsidR="00000000" w:rsidRPr="002D46E4" w:rsidP="002D46E4">
            <w:pPr>
              <w:pStyle w:val="ListBullet2"/>
            </w:pPr>
            <w:r w:rsidRPr="002D46E4">
              <w:t>chairing and/or participating in meetings</w:t>
            </w:r>
          </w:p>
          <w:p w:rsidR="00000000" w:rsidRPr="002D46E4" w:rsidP="002D46E4">
            <w:pPr>
              <w:pStyle w:val="ListBullet2"/>
            </w:pPr>
            <w:r w:rsidRPr="002D46E4">
              <w:t>briefings</w:t>
            </w:r>
          </w:p>
          <w:p w:rsidR="00000000" w:rsidRPr="002D46E4" w:rsidP="002D46E4">
            <w:pPr>
              <w:pStyle w:val="ListBullet2"/>
            </w:pPr>
            <w:r w:rsidRPr="002D46E4">
              <w:t>counselling</w:t>
            </w:r>
          </w:p>
          <w:p w:rsidR="00000000" w:rsidP="002D46E4">
            <w:pPr>
              <w:pStyle w:val="ListBullet2"/>
              <w:rPr>
                <w:lang w:val="en-NZ"/>
              </w:rPr>
            </w:pPr>
            <w:r w:rsidRPr="002D46E4">
              <w:t>advocacy</w:t>
            </w:r>
          </w:p>
        </w:tc>
      </w:tr>
      <w:tr w:rsidTr="00A8576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D46E4">
            <w:pPr>
              <w:pStyle w:val="BodyText"/>
              <w:rPr>
                <w:lang w:val="en-NZ"/>
              </w:rPr>
            </w:pPr>
            <w:r w:rsidRPr="002D46E4">
              <w:rPr>
                <w:rStyle w:val="BoldandItalics"/>
              </w:rPr>
              <w:t xml:space="preserve">Networks </w:t>
            </w:r>
            <w:r w:rsidRPr="002D46E4">
              <w:t>include:</w:t>
            </w:r>
          </w:p>
        </w:tc>
        <w:tc>
          <w:tcPr>
            <w:tcW w:w="6662" w:type="dxa"/>
            <w:tcBorders>
              <w:top w:val="nil"/>
              <w:left w:val="nil"/>
              <w:bottom w:val="nil"/>
              <w:right w:val="nil"/>
            </w:tcBorders>
            <w:tcMar>
              <w:top w:w="0" w:type="dxa"/>
              <w:left w:w="62" w:type="dxa"/>
              <w:bottom w:w="0" w:type="dxa"/>
              <w:right w:w="62" w:type="dxa"/>
            </w:tcMar>
          </w:tcPr>
          <w:p w:rsidR="00000000" w:rsidP="002D46E4">
            <w:pPr>
              <w:pStyle w:val="ListBullet2"/>
              <w:rPr>
                <w:lang w:val="en-NZ"/>
              </w:rPr>
            </w:pPr>
            <w:r w:rsidRPr="002D46E4">
              <w:t>formal and informal information groups which are directly related to work activities or make a valuable contribution to effective performance</w:t>
            </w:r>
          </w:p>
        </w:tc>
      </w:tr>
      <w:tr w:rsidTr="00A8576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D46E4">
            <w:pPr>
              <w:pStyle w:val="BodyText"/>
              <w:rPr>
                <w:lang w:val="en-NZ"/>
              </w:rPr>
            </w:pPr>
            <w:r w:rsidRPr="002D46E4">
              <w:t>Desired</w:t>
            </w:r>
            <w:r w:rsidRPr="002D46E4">
              <w:rPr>
                <w:rStyle w:val="BoldandItalics"/>
              </w:rPr>
              <w:t xml:space="preserve"> outcomes</w:t>
            </w:r>
            <w:r w:rsidRPr="002D46E4">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2D46E4" w:rsidP="002D46E4">
            <w:pPr>
              <w:pStyle w:val="ListBullet2"/>
            </w:pPr>
            <w:r w:rsidRPr="002D46E4">
              <w:t>improved compliance with legislation</w:t>
            </w:r>
          </w:p>
          <w:p w:rsidR="00000000" w:rsidRPr="002D46E4" w:rsidP="002D46E4">
            <w:pPr>
              <w:pStyle w:val="ListBullet2"/>
            </w:pPr>
            <w:r w:rsidRPr="002D46E4">
              <w:t xml:space="preserve">greater awareness of occupational health and </w:t>
            </w:r>
            <w:r w:rsidRPr="002D46E4">
              <w:t xml:space="preserve">safety and/or injury management and/or workers compensation and/or workplace relations issues </w:t>
            </w:r>
          </w:p>
          <w:p w:rsidR="00000000" w:rsidRPr="002D46E4" w:rsidP="002D46E4">
            <w:pPr>
              <w:pStyle w:val="ListBullet2"/>
            </w:pPr>
            <w:r w:rsidRPr="002D46E4">
              <w:t>improved networks</w:t>
            </w:r>
          </w:p>
          <w:p w:rsidR="00000000" w:rsidRPr="002D46E4" w:rsidP="002D46E4">
            <w:pPr>
              <w:pStyle w:val="ListBullet2"/>
            </w:pPr>
            <w:r w:rsidRPr="002D46E4">
              <w:t>enhanced information sources</w:t>
            </w:r>
          </w:p>
          <w:p w:rsidR="00000000" w:rsidRPr="002D46E4" w:rsidP="002D46E4">
            <w:pPr>
              <w:pStyle w:val="ListBullet2"/>
            </w:pPr>
            <w:r w:rsidRPr="002D46E4">
              <w:t>improved image of the organisation</w:t>
            </w:r>
          </w:p>
          <w:p w:rsidR="00000000" w:rsidRPr="002D46E4" w:rsidP="002D46E4">
            <w:pPr>
              <w:pStyle w:val="ListBullet2"/>
            </w:pPr>
            <w:r w:rsidRPr="002D46E4">
              <w:t>promotion and marketing of the services provided by the organisation</w:t>
            </w:r>
          </w:p>
        </w:tc>
      </w:tr>
    </w:tbl>
    <w:p w:rsidR="00A8576E" w:rsidP="002D46E4">
      <w:pPr>
        <w:pStyle w:val="BodyText"/>
      </w:pPr>
    </w:p>
    <w:p w:rsidR="00A8576E" w:rsidP="002D46E4">
      <w:pPr>
        <w:pStyle w:val="BodyText"/>
      </w:pPr>
    </w:p>
    <w:p w:rsidR="00000000" w:rsidRPr="002D46E4" w:rsidP="002D46E4">
      <w:pPr>
        <w:pStyle w:val="Heading1"/>
      </w:pPr>
      <w:bookmarkStart w:id="12" w:name="O_500182"/>
      <w:bookmarkEnd w:id="12"/>
      <w:r w:rsidRPr="002D46E4">
        <w:t>Unit Sector(s)</w:t>
      </w:r>
    </w:p>
    <w:p w:rsidR="00000000" w:rsidRPr="002D46E4" w:rsidP="002D46E4">
      <w:pPr>
        <w:pStyle w:val="BodyText"/>
      </w:pPr>
      <w:r w:rsidRPr="002D46E4">
        <w:t>Not applicable.</w:t>
      </w:r>
    </w:p>
    <w:p w:rsidR="00000000" w:rsidRPr="002D46E4" w:rsidP="002D46E4">
      <w:pPr>
        <w:pStyle w:val="AllowPageBreak"/>
      </w:pPr>
    </w:p>
    <w:p w:rsidR="00000000" w:rsidRPr="002D46E4" w:rsidP="002D46E4">
      <w:pPr>
        <w:pStyle w:val="Heading1"/>
      </w:pPr>
      <w:bookmarkStart w:id="13" w:name="O_500190"/>
      <w:bookmarkEnd w:id="13"/>
      <w:r w:rsidRPr="002D46E4">
        <w:t>Competency field</w:t>
      </w:r>
    </w:p>
    <w:p w:rsidR="00000000" w:rsidRPr="002D46E4" w:rsidP="002D46E4">
      <w:pPr>
        <w:pStyle w:val="BodyText"/>
      </w:pPr>
      <w:r w:rsidRPr="002D46E4">
        <w:t>Workplace Inspection.</w:t>
      </w:r>
    </w:p>
    <w:p w:rsidR="00000000" w:rsidRPr="002D46E4" w:rsidP="002D46E4"/>
    <w:sectPr w:rsidSect="002D46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6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576E" w:rsidP="00A8576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6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76E" w:rsidP="002D46E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8576E" w:rsidP="002D46E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A8576E" w:rsidP="002D46E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6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6E4" w:rsidRPr="00A8576E" w:rsidP="00A8576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6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76E" w:rsidRPr="002D2AF8" w:rsidP="002D46E4">
    <w:pPr>
      <w:pStyle w:val="Header"/>
      <w:framePr w:wrap="around"/>
    </w:pPr>
    <w:r>
      <w:fldChar w:fldCharType="begin"/>
    </w:r>
    <w:r>
      <w:instrText xml:space="preserve"> TITLE   \* MERGEFORMAT </w:instrText>
    </w:r>
    <w:r>
      <w:fldChar w:fldCharType="separate"/>
    </w:r>
    <w:r>
      <w:t>PSPWPI604B Represent and promote the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A8576E" w:rsidP="002D46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84F6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ABB81E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46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46E4"/>
    <w:pPr>
      <w:spacing w:before="360" w:after="60"/>
      <w:outlineLvl w:val="0"/>
    </w:pPr>
    <w:rPr>
      <w:sz w:val="32"/>
    </w:rPr>
  </w:style>
  <w:style w:type="paragraph" w:styleId="Heading2">
    <w:name w:val="heading 2"/>
    <w:basedOn w:val="HeadingBase"/>
    <w:next w:val="BodyText"/>
    <w:link w:val="Heading2Char"/>
    <w:qFormat/>
    <w:rsid w:val="002D46E4"/>
    <w:pPr>
      <w:keepLines/>
      <w:spacing w:before="240" w:after="120"/>
      <w:outlineLvl w:val="1"/>
    </w:pPr>
    <w:rPr>
      <w:sz w:val="28"/>
      <w:szCs w:val="40"/>
    </w:rPr>
  </w:style>
  <w:style w:type="paragraph" w:styleId="Heading3">
    <w:name w:val="heading 3"/>
    <w:basedOn w:val="HeadingBase"/>
    <w:next w:val="BodyText"/>
    <w:link w:val="Heading3Char"/>
    <w:qFormat/>
    <w:rsid w:val="002D46E4"/>
    <w:pPr>
      <w:spacing w:before="180" w:after="120"/>
      <w:outlineLvl w:val="2"/>
    </w:pPr>
    <w:rPr>
      <w:spacing w:val="-10"/>
      <w:kern w:val="32"/>
    </w:rPr>
  </w:style>
  <w:style w:type="paragraph" w:styleId="Heading4">
    <w:name w:val="heading 4"/>
    <w:basedOn w:val="HeadingBase"/>
    <w:next w:val="BodyText"/>
    <w:link w:val="Heading4Char"/>
    <w:qFormat/>
    <w:rsid w:val="002D46E4"/>
    <w:pPr>
      <w:spacing w:before="160" w:after="120"/>
      <w:outlineLvl w:val="3"/>
    </w:pPr>
    <w:rPr>
      <w:sz w:val="22"/>
    </w:rPr>
  </w:style>
  <w:style w:type="paragraph" w:styleId="Heading5">
    <w:name w:val="heading 5"/>
    <w:basedOn w:val="HeadingBase"/>
    <w:next w:val="Normal"/>
    <w:link w:val="Heading5Char"/>
    <w:qFormat/>
    <w:rsid w:val="002D46E4"/>
    <w:pPr>
      <w:spacing w:before="80"/>
      <w:outlineLvl w:val="4"/>
    </w:pPr>
    <w:rPr>
      <w:color w:val="918585"/>
      <w:sz w:val="20"/>
    </w:rPr>
  </w:style>
  <w:style w:type="paragraph" w:styleId="Heading6">
    <w:name w:val="heading 6"/>
    <w:basedOn w:val="HeadingBase"/>
    <w:next w:val="Normal"/>
    <w:link w:val="Heading6Char"/>
    <w:qFormat/>
    <w:rsid w:val="002D46E4"/>
    <w:pPr>
      <w:spacing w:before="60"/>
      <w:outlineLvl w:val="5"/>
    </w:pPr>
    <w:rPr>
      <w:color w:val="918585"/>
      <w:sz w:val="20"/>
    </w:rPr>
  </w:style>
  <w:style w:type="paragraph" w:styleId="Heading7">
    <w:name w:val="heading 7"/>
    <w:basedOn w:val="Normal"/>
    <w:next w:val="Normal"/>
    <w:link w:val="Heading7Char"/>
    <w:qFormat/>
    <w:rsid w:val="002D46E4"/>
    <w:pPr>
      <w:ind w:left="720"/>
      <w:outlineLvl w:val="6"/>
    </w:pPr>
    <w:rPr>
      <w:i/>
    </w:rPr>
  </w:style>
  <w:style w:type="paragraph" w:styleId="Heading8">
    <w:name w:val="heading 8"/>
    <w:basedOn w:val="Normal"/>
    <w:next w:val="Normal"/>
    <w:link w:val="Heading8Char"/>
    <w:qFormat/>
    <w:rsid w:val="002D46E4"/>
    <w:pPr>
      <w:ind w:left="720"/>
      <w:outlineLvl w:val="7"/>
    </w:pPr>
    <w:rPr>
      <w:i/>
    </w:rPr>
  </w:style>
  <w:style w:type="paragraph" w:styleId="Heading9">
    <w:name w:val="heading 9"/>
    <w:basedOn w:val="Normal"/>
    <w:next w:val="Normal"/>
    <w:link w:val="Heading9Char"/>
    <w:qFormat/>
    <w:rsid w:val="002D46E4"/>
    <w:pPr>
      <w:ind w:left="720"/>
      <w:outlineLvl w:val="8"/>
    </w:pPr>
    <w:rPr>
      <w:i/>
    </w:rPr>
  </w:style>
  <w:style w:type="character" w:default="1" w:styleId="DefaultParagraphFont">
    <w:name w:val="Default Paragraph Font"/>
    <w:uiPriority w:val="1"/>
    <w:unhideWhenUsed/>
    <w:rsid w:val="002D46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46E4"/>
  </w:style>
  <w:style w:type="character" w:customStyle="1" w:styleId="Heading1Char">
    <w:name w:val="Heading 1 Char"/>
    <w:basedOn w:val="DefaultParagraphFont"/>
    <w:link w:val="Heading1"/>
    <w:rsid w:val="002D46E4"/>
    <w:rPr>
      <w:rFonts w:ascii="Times New Roman" w:eastAsia="Times New Roman" w:hAnsi="Times New Roman" w:cs="Times New Roman"/>
      <w:b/>
      <w:sz w:val="32"/>
      <w:szCs w:val="20"/>
      <w:lang w:eastAsia="en-US"/>
    </w:rPr>
  </w:style>
  <w:style w:type="paragraph" w:styleId="BodyText">
    <w:name w:val="Body Text"/>
    <w:basedOn w:val="Normal"/>
    <w:link w:val="BodyTextChar"/>
    <w:rsid w:val="002D46E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D46E4"/>
    <w:rPr>
      <w:rFonts w:ascii="Times New Roman" w:eastAsia="Times New Roman" w:hAnsi="Times New Roman" w:cs="Times New Roman"/>
      <w:sz w:val="24"/>
      <w:lang w:eastAsia="en-US"/>
    </w:rPr>
  </w:style>
  <w:style w:type="paragraph" w:styleId="Footer">
    <w:name w:val="footer"/>
    <w:basedOn w:val="Normal"/>
    <w:link w:val="FooterChar"/>
    <w:rsid w:val="002D46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46E4"/>
    <w:rPr>
      <w:rFonts w:ascii="Times New Roman" w:eastAsia="Times New Roman" w:hAnsi="Times New Roman" w:cs="Times New Roman"/>
      <w:sz w:val="16"/>
      <w:lang w:eastAsia="en-US"/>
    </w:rPr>
  </w:style>
  <w:style w:type="paragraph" w:styleId="List">
    <w:name w:val="List"/>
    <w:basedOn w:val="BodyText"/>
    <w:next w:val="BodyText"/>
    <w:rsid w:val="002D46E4"/>
    <w:pPr>
      <w:tabs>
        <w:tab w:val="left" w:pos="340"/>
      </w:tabs>
      <w:spacing w:before="60" w:after="60"/>
      <w:ind w:left="340" w:hanging="340"/>
    </w:pPr>
  </w:style>
  <w:style w:type="character" w:customStyle="1" w:styleId="SpecialBold">
    <w:name w:val="Special Bold"/>
    <w:basedOn w:val="DefaultParagraphFont"/>
    <w:rsid w:val="002D46E4"/>
    <w:rPr>
      <w:b/>
      <w:spacing w:val="0"/>
    </w:rPr>
  </w:style>
  <w:style w:type="paragraph" w:styleId="ListBullet2">
    <w:name w:val="List Bullet 2"/>
    <w:basedOn w:val="List2"/>
    <w:rsid w:val="002D46E4"/>
    <w:pPr>
      <w:numPr>
        <w:numId w:val="14"/>
      </w:numPr>
      <w:tabs>
        <w:tab w:val="clear" w:pos="680"/>
      </w:tabs>
    </w:pPr>
  </w:style>
  <w:style w:type="character" w:styleId="Emphasis">
    <w:name w:val="Emphasis"/>
    <w:basedOn w:val="DefaultParagraphFont"/>
    <w:qFormat/>
    <w:rsid w:val="002D46E4"/>
    <w:rPr>
      <w:i/>
    </w:rPr>
  </w:style>
  <w:style w:type="paragraph" w:customStyle="1" w:styleId="SuperHeading">
    <w:name w:val="SuperHeading"/>
    <w:basedOn w:val="Normal"/>
    <w:rsid w:val="002D46E4"/>
    <w:pPr>
      <w:spacing w:before="240" w:after="120"/>
      <w:outlineLvl w:val="0"/>
    </w:pPr>
    <w:rPr>
      <w:rFonts w:ascii="Times New Roman" w:hAnsi="Times New Roman"/>
      <w:b/>
      <w:sz w:val="28"/>
    </w:rPr>
  </w:style>
  <w:style w:type="paragraph" w:customStyle="1" w:styleId="AllowPageBreak">
    <w:name w:val="AllowPageBreak"/>
    <w:rsid w:val="002D46E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D46E4"/>
    <w:pPr>
      <w:numPr>
        <w:numId w:val="2"/>
      </w:numPr>
      <w:tabs>
        <w:tab w:val="clear" w:pos="1021"/>
      </w:tabs>
      <w:ind w:left="1037" w:hanging="357"/>
    </w:pPr>
  </w:style>
  <w:style w:type="character" w:customStyle="1" w:styleId="BoldandItalics">
    <w:name w:val="Bold and Italics"/>
    <w:qFormat/>
    <w:rsid w:val="002D46E4"/>
    <w:rPr>
      <w:b/>
      <w:i/>
      <w:u w:val="none"/>
    </w:rPr>
  </w:style>
  <w:style w:type="character" w:customStyle="1" w:styleId="Heading2Char">
    <w:name w:val="Heading 2 Char"/>
    <w:basedOn w:val="DefaultParagraphFont"/>
    <w:link w:val="Heading2"/>
    <w:rsid w:val="002D46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46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46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46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46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46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46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46E4"/>
    <w:rPr>
      <w:rFonts w:ascii="Courier New" w:eastAsia="Times New Roman" w:hAnsi="Courier New" w:cs="Times New Roman"/>
      <w:i/>
      <w:szCs w:val="20"/>
      <w:lang w:eastAsia="en-US"/>
    </w:rPr>
  </w:style>
  <w:style w:type="paragraph" w:customStyle="1" w:styleId="HeadingBase">
    <w:name w:val="Heading Base"/>
    <w:rsid w:val="002D46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46E4"/>
    <w:pPr>
      <w:tabs>
        <w:tab w:val="right" w:leader="dot" w:pos="9072"/>
      </w:tabs>
      <w:ind w:left="567"/>
    </w:pPr>
    <w:rPr>
      <w:szCs w:val="22"/>
    </w:rPr>
  </w:style>
  <w:style w:type="paragraph" w:customStyle="1" w:styleId="TOCBase">
    <w:name w:val="TOC Base"/>
    <w:rsid w:val="002D46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46E4"/>
    <w:pPr>
      <w:tabs>
        <w:tab w:val="right" w:leader="dot" w:pos="9072"/>
      </w:tabs>
      <w:spacing w:before="40" w:after="40"/>
      <w:ind w:left="284"/>
    </w:pPr>
    <w:rPr>
      <w:rFonts w:ascii="Times New Roman" w:hAnsi="Times New Roman"/>
    </w:rPr>
  </w:style>
  <w:style w:type="paragraph" w:styleId="TOC1">
    <w:name w:val="toc 1"/>
    <w:basedOn w:val="TOCBase"/>
    <w:next w:val="Normal"/>
    <w:rsid w:val="002D46E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D46E4"/>
    <w:pPr>
      <w:spacing w:before="5040"/>
      <w:jc w:val="center"/>
    </w:pPr>
    <w:rPr>
      <w:sz w:val="48"/>
      <w:szCs w:val="72"/>
      <w:lang w:val="en-US"/>
    </w:rPr>
  </w:style>
  <w:style w:type="character" w:customStyle="1" w:styleId="TitleChar">
    <w:name w:val="Title Char"/>
    <w:basedOn w:val="DefaultParagraphFont"/>
    <w:link w:val="Title"/>
    <w:rsid w:val="002D46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46E4"/>
    <w:pPr>
      <w:tabs>
        <w:tab w:val="left" w:pos="3600"/>
        <w:tab w:val="left" w:pos="3958"/>
      </w:tabs>
    </w:pPr>
  </w:style>
  <w:style w:type="paragraph" w:styleId="ListBullet">
    <w:name w:val="List Bullet"/>
    <w:basedOn w:val="List"/>
    <w:rsid w:val="002D46E4"/>
    <w:pPr>
      <w:numPr>
        <w:numId w:val="13"/>
      </w:numPr>
      <w:tabs>
        <w:tab w:val="clear" w:pos="340"/>
      </w:tabs>
      <w:spacing w:before="40" w:after="40"/>
    </w:pPr>
  </w:style>
  <w:style w:type="paragraph" w:customStyle="1" w:styleId="Note">
    <w:name w:val="Note"/>
    <w:basedOn w:val="BodyText"/>
    <w:rsid w:val="002D46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46E4"/>
    <w:pPr>
      <w:framePr w:wrap="auto" w:hAnchor="text" w:y="6049"/>
    </w:pPr>
    <w:rPr>
      <w:color w:val="000000"/>
      <w:sz w:val="40"/>
    </w:rPr>
  </w:style>
  <w:style w:type="paragraph" w:customStyle="1" w:styleId="TOCTitle">
    <w:name w:val="TOCTitle"/>
    <w:basedOn w:val="Heading1"/>
    <w:rsid w:val="002D46E4"/>
    <w:pPr>
      <w:spacing w:after="240"/>
      <w:jc w:val="center"/>
      <w:outlineLvl w:val="9"/>
    </w:pPr>
    <w:rPr>
      <w:caps/>
    </w:rPr>
  </w:style>
  <w:style w:type="paragraph" w:customStyle="1" w:styleId="Version">
    <w:name w:val="Version"/>
    <w:rsid w:val="002D46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46E4"/>
    <w:pPr>
      <w:keepNext w:val="0"/>
      <w:tabs>
        <w:tab w:val="right" w:pos="4176"/>
      </w:tabs>
      <w:ind w:left="198" w:hanging="198"/>
    </w:pPr>
    <w:rPr>
      <w:rFonts w:ascii="Garamond" w:hAnsi="Garamond"/>
    </w:rPr>
  </w:style>
  <w:style w:type="paragraph" w:styleId="IndexHeading">
    <w:name w:val="index heading"/>
    <w:basedOn w:val="Normal"/>
    <w:next w:val="Index1"/>
    <w:semiHidden/>
    <w:rsid w:val="002D46E4"/>
    <w:pPr>
      <w:spacing w:before="120" w:after="120"/>
    </w:pPr>
    <w:rPr>
      <w:rFonts w:ascii="Arial" w:hAnsi="Arial"/>
      <w:b/>
      <w:color w:val="918585"/>
      <w:sz w:val="24"/>
    </w:rPr>
  </w:style>
  <w:style w:type="paragraph" w:styleId="Header">
    <w:name w:val="header"/>
    <w:basedOn w:val="Normal"/>
    <w:link w:val="HeaderChar"/>
    <w:rsid w:val="002D46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46E4"/>
    <w:rPr>
      <w:rFonts w:ascii="Times New Roman" w:eastAsia="Times New Roman" w:hAnsi="Times New Roman" w:cs="Times New Roman"/>
      <w:sz w:val="16"/>
      <w:szCs w:val="20"/>
      <w:lang w:val="en-GB" w:eastAsia="en-US"/>
    </w:rPr>
  </w:style>
  <w:style w:type="paragraph" w:customStyle="1" w:styleId="Chapter">
    <w:name w:val="Chapter"/>
    <w:basedOn w:val="Normal"/>
    <w:rsid w:val="002D46E4"/>
    <w:pPr>
      <w:spacing w:before="240"/>
    </w:pPr>
    <w:rPr>
      <w:rFonts w:ascii="Times New Roman" w:hAnsi="Times New Roman"/>
      <w:smallCaps/>
      <w:spacing w:val="80"/>
      <w:sz w:val="28"/>
    </w:rPr>
  </w:style>
  <w:style w:type="paragraph" w:customStyle="1" w:styleId="InChapter">
    <w:name w:val="InChapter"/>
    <w:basedOn w:val="Heading3"/>
    <w:rsid w:val="002D46E4"/>
    <w:pPr>
      <w:spacing w:after="240"/>
      <w:outlineLvl w:val="9"/>
    </w:pPr>
    <w:rPr>
      <w:noProof/>
    </w:rPr>
  </w:style>
  <w:style w:type="paragraph" w:styleId="Index2">
    <w:name w:val="index 2"/>
    <w:basedOn w:val="Normal"/>
    <w:next w:val="Normal"/>
    <w:semiHidden/>
    <w:rsid w:val="002D46E4"/>
    <w:pPr>
      <w:tabs>
        <w:tab w:val="right" w:pos="4176"/>
      </w:tabs>
      <w:ind w:left="568" w:hanging="284"/>
    </w:pPr>
    <w:rPr>
      <w:rFonts w:ascii="Garamond" w:hAnsi="Garamond"/>
    </w:rPr>
  </w:style>
  <w:style w:type="paragraph" w:customStyle="1" w:styleId="Byline">
    <w:name w:val="Byline"/>
    <w:rsid w:val="002D46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46E4"/>
    <w:pPr>
      <w:tabs>
        <w:tab w:val="clear" w:pos="3600"/>
        <w:tab w:val="clear" w:pos="3958"/>
      </w:tabs>
      <w:jc w:val="right"/>
    </w:pPr>
  </w:style>
  <w:style w:type="paragraph" w:styleId="Caption">
    <w:name w:val="caption"/>
    <w:basedOn w:val="BodyText"/>
    <w:next w:val="Normal"/>
    <w:qFormat/>
    <w:rsid w:val="002D46E4"/>
    <w:pPr>
      <w:framePr w:w="2268" w:hSpace="181" w:vSpace="181" w:wrap="around" w:vAnchor="text" w:hAnchor="page" w:x="1135" w:y="285" w:anchorLock="1"/>
    </w:pPr>
    <w:rPr>
      <w:i/>
    </w:rPr>
  </w:style>
  <w:style w:type="paragraph" w:customStyle="1" w:styleId="MiniTOCTitle">
    <w:name w:val="MiniTOCTitle"/>
    <w:basedOn w:val="Heading4"/>
    <w:rsid w:val="002D46E4"/>
    <w:pPr>
      <w:spacing w:before="240"/>
      <w:outlineLvl w:val="9"/>
    </w:pPr>
    <w:rPr>
      <w:noProof/>
      <w:sz w:val="24"/>
    </w:rPr>
  </w:style>
  <w:style w:type="paragraph" w:customStyle="1" w:styleId="MiniTOCItem">
    <w:name w:val="MiniTOCItem"/>
    <w:basedOn w:val="ListBullet"/>
    <w:rsid w:val="002D46E4"/>
    <w:pPr>
      <w:numPr>
        <w:numId w:val="0"/>
      </w:numPr>
      <w:tabs>
        <w:tab w:val="right" w:leader="dot" w:pos="6521"/>
      </w:tabs>
      <w:spacing w:before="0" w:after="0"/>
    </w:pPr>
  </w:style>
  <w:style w:type="paragraph" w:customStyle="1" w:styleId="TOFTitle">
    <w:name w:val="TOFTitle"/>
    <w:basedOn w:val="TOCTitle"/>
    <w:rsid w:val="002D46E4"/>
  </w:style>
  <w:style w:type="paragraph" w:styleId="TableofFigures">
    <w:name w:val="table of figures"/>
    <w:basedOn w:val="Normal"/>
    <w:next w:val="Normal"/>
    <w:semiHidden/>
    <w:rsid w:val="002D46E4"/>
    <w:pPr>
      <w:tabs>
        <w:tab w:val="right" w:leader="dot" w:pos="9072"/>
      </w:tabs>
      <w:ind w:left="970" w:hanging="403"/>
    </w:pPr>
    <w:rPr>
      <w:rFonts w:ascii="Times New Roman" w:hAnsi="Times New Roman"/>
      <w:b/>
    </w:rPr>
  </w:style>
  <w:style w:type="paragraph" w:styleId="ListNumber">
    <w:name w:val="List Number"/>
    <w:basedOn w:val="List"/>
    <w:rsid w:val="002D46E4"/>
    <w:pPr>
      <w:numPr>
        <w:numId w:val="11"/>
      </w:numPr>
    </w:pPr>
  </w:style>
  <w:style w:type="character" w:customStyle="1" w:styleId="WingdingSymbols">
    <w:name w:val="Wingding Symbols"/>
    <w:rsid w:val="002D46E4"/>
    <w:rPr>
      <w:rFonts w:ascii="Wingdings" w:hAnsi="Wingdings"/>
    </w:rPr>
  </w:style>
  <w:style w:type="paragraph" w:customStyle="1" w:styleId="TableHeading">
    <w:name w:val="Table Heading"/>
    <w:basedOn w:val="HeadingBase"/>
    <w:rsid w:val="002D46E4"/>
    <w:pPr>
      <w:keepLines/>
      <w:pBdr>
        <w:bottom w:val="single" w:sz="6" w:space="1" w:color="918585"/>
      </w:pBdr>
      <w:spacing w:before="240"/>
    </w:pPr>
  </w:style>
  <w:style w:type="character" w:customStyle="1" w:styleId="HotSpot">
    <w:name w:val="HotSpot"/>
    <w:rsid w:val="002D46E4"/>
    <w:rPr>
      <w:color w:val="0033CC"/>
      <w:u w:val="none"/>
    </w:rPr>
  </w:style>
  <w:style w:type="paragraph" w:customStyle="1" w:styleId="BodyTextRight">
    <w:name w:val="Body Text Right"/>
    <w:basedOn w:val="BodyText"/>
    <w:rsid w:val="002D46E4"/>
    <w:pPr>
      <w:spacing w:before="0" w:after="0"/>
      <w:jc w:val="right"/>
    </w:pPr>
  </w:style>
  <w:style w:type="paragraph" w:styleId="Index3">
    <w:name w:val="index 3"/>
    <w:basedOn w:val="ListNumber2"/>
    <w:next w:val="Normal"/>
    <w:semiHidden/>
    <w:rsid w:val="002D46E4"/>
    <w:pPr>
      <w:numPr>
        <w:numId w:val="0"/>
      </w:numPr>
      <w:tabs>
        <w:tab w:val="right" w:leader="dot" w:pos="4176"/>
      </w:tabs>
    </w:pPr>
  </w:style>
  <w:style w:type="paragraph" w:styleId="ListNumber2">
    <w:name w:val="List Number 2"/>
    <w:basedOn w:val="List2"/>
    <w:rsid w:val="002D46E4"/>
    <w:pPr>
      <w:numPr>
        <w:numId w:val="10"/>
      </w:numPr>
      <w:tabs>
        <w:tab w:val="clear" w:pos="1060"/>
      </w:tabs>
    </w:pPr>
  </w:style>
  <w:style w:type="paragraph" w:customStyle="1" w:styleId="MarginNote">
    <w:name w:val="Margin Note"/>
    <w:basedOn w:val="BodyText"/>
    <w:rsid w:val="002D46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46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46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46E4"/>
    <w:rPr>
      <w:sz w:val="32"/>
    </w:rPr>
  </w:style>
  <w:style w:type="paragraph" w:customStyle="1" w:styleId="HeadingProcedure">
    <w:name w:val="Heading Procedure"/>
    <w:basedOn w:val="HeadingBase"/>
    <w:next w:val="Normal"/>
    <w:rsid w:val="002D46E4"/>
    <w:pPr>
      <w:tabs>
        <w:tab w:val="left" w:pos="0"/>
      </w:tabs>
      <w:spacing w:before="120" w:after="60"/>
    </w:pPr>
    <w:rPr>
      <w:i/>
      <w:color w:val="918585"/>
      <w:sz w:val="22"/>
    </w:rPr>
  </w:style>
  <w:style w:type="paragraph" w:customStyle="1" w:styleId="TableBodyText">
    <w:name w:val="Table Body Text"/>
    <w:basedOn w:val="BodyText"/>
    <w:rsid w:val="002D46E4"/>
    <w:pPr>
      <w:spacing w:before="60" w:after="60"/>
    </w:pPr>
  </w:style>
  <w:style w:type="paragraph" w:styleId="ListContinue">
    <w:name w:val="List Continue"/>
    <w:basedOn w:val="List"/>
    <w:rsid w:val="002D46E4"/>
    <w:pPr>
      <w:ind w:firstLine="0"/>
    </w:pPr>
  </w:style>
  <w:style w:type="paragraph" w:customStyle="1" w:styleId="ListNote">
    <w:name w:val="List Note"/>
    <w:basedOn w:val="List"/>
    <w:rsid w:val="002D46E4"/>
    <w:pPr>
      <w:pBdr>
        <w:top w:val="single" w:sz="6" w:space="2" w:color="918585"/>
        <w:bottom w:val="single" w:sz="6" w:space="2" w:color="918585"/>
      </w:pBdr>
      <w:tabs>
        <w:tab w:val="left" w:pos="1021"/>
      </w:tabs>
      <w:ind w:firstLine="0"/>
    </w:pPr>
  </w:style>
  <w:style w:type="paragraph" w:customStyle="1" w:styleId="Warning">
    <w:name w:val="Warning"/>
    <w:basedOn w:val="BodyText"/>
    <w:rsid w:val="002D46E4"/>
    <w:pPr>
      <w:shd w:val="clear" w:color="auto" w:fill="D9D9D9"/>
      <w:tabs>
        <w:tab w:val="left" w:pos="992"/>
      </w:tabs>
      <w:ind w:left="119" w:right="119"/>
    </w:pPr>
    <w:rPr>
      <w:sz w:val="20"/>
    </w:rPr>
  </w:style>
  <w:style w:type="paragraph" w:customStyle="1" w:styleId="MarginIcons">
    <w:name w:val="Margin Icons"/>
    <w:basedOn w:val="BodyText"/>
    <w:rsid w:val="002D46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46E4"/>
    <w:rPr>
      <w:rFonts w:ascii="Courier New" w:hAnsi="Courier New"/>
    </w:rPr>
  </w:style>
  <w:style w:type="paragraph" w:customStyle="1" w:styleId="NoteBullet">
    <w:name w:val="Note Bullet"/>
    <w:basedOn w:val="Note"/>
    <w:rsid w:val="002D46E4"/>
    <w:pPr>
      <w:tabs>
        <w:tab w:val="clear" w:pos="680"/>
      </w:tabs>
      <w:spacing w:before="60" w:after="60"/>
    </w:pPr>
  </w:style>
  <w:style w:type="paragraph" w:customStyle="1" w:styleId="SubHeading2">
    <w:name w:val="SubHeading2"/>
    <w:basedOn w:val="HeadingBase"/>
    <w:rsid w:val="002D46E4"/>
    <w:pPr>
      <w:spacing w:before="240" w:after="60"/>
    </w:pPr>
    <w:rPr>
      <w:sz w:val="20"/>
    </w:rPr>
  </w:style>
  <w:style w:type="paragraph" w:customStyle="1" w:styleId="SubHeading1">
    <w:name w:val="SubHeading1"/>
    <w:basedOn w:val="HeadingBase"/>
    <w:rsid w:val="002D46E4"/>
    <w:pPr>
      <w:spacing w:before="240" w:after="60"/>
    </w:pPr>
    <w:rPr>
      <w:color w:val="918585"/>
      <w:sz w:val="22"/>
    </w:rPr>
  </w:style>
  <w:style w:type="paragraph" w:customStyle="1" w:styleId="SideHeading">
    <w:name w:val="Side Heading"/>
    <w:basedOn w:val="HeadingBase"/>
    <w:rsid w:val="002D46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46E4"/>
    <w:pPr>
      <w:numPr>
        <w:numId w:val="12"/>
      </w:numPr>
    </w:pPr>
  </w:style>
  <w:style w:type="paragraph" w:styleId="PlainText">
    <w:name w:val="Plain Text"/>
    <w:basedOn w:val="Normal"/>
    <w:link w:val="PlainTextChar"/>
    <w:rsid w:val="002D46E4"/>
    <w:rPr>
      <w:sz w:val="20"/>
    </w:rPr>
  </w:style>
  <w:style w:type="character" w:customStyle="1" w:styleId="PlainTextChar">
    <w:name w:val="Plain Text Char"/>
    <w:basedOn w:val="DefaultParagraphFont"/>
    <w:link w:val="PlainText"/>
    <w:rsid w:val="002D46E4"/>
    <w:rPr>
      <w:rFonts w:ascii="Courier New" w:eastAsia="Times New Roman" w:hAnsi="Courier New" w:cs="Times New Roman"/>
      <w:sz w:val="20"/>
      <w:szCs w:val="20"/>
      <w:lang w:eastAsia="en-US"/>
    </w:rPr>
  </w:style>
  <w:style w:type="character" w:customStyle="1" w:styleId="MenuOption">
    <w:name w:val="Menu Option"/>
    <w:basedOn w:val="DefaultParagraphFont"/>
    <w:rsid w:val="002D46E4"/>
    <w:rPr>
      <w:b/>
      <w:smallCaps/>
    </w:rPr>
  </w:style>
  <w:style w:type="paragraph" w:customStyle="1" w:styleId="TableListNumber">
    <w:name w:val="Table List Number"/>
    <w:basedOn w:val="ListNumber"/>
    <w:rsid w:val="002D46E4"/>
    <w:pPr>
      <w:numPr>
        <w:numId w:val="0"/>
      </w:numPr>
    </w:pPr>
  </w:style>
  <w:style w:type="paragraph" w:styleId="TOC4">
    <w:name w:val="toc 4"/>
    <w:basedOn w:val="TOCBase"/>
    <w:next w:val="Normal"/>
    <w:semiHidden/>
    <w:rsid w:val="002D46E4"/>
    <w:pPr>
      <w:tabs>
        <w:tab w:val="right" w:leader="dot" w:pos="9071"/>
      </w:tabs>
      <w:ind w:left="1701"/>
    </w:pPr>
  </w:style>
  <w:style w:type="paragraph" w:customStyle="1" w:styleId="ListAlpha">
    <w:name w:val="List Alpha"/>
    <w:basedOn w:val="List"/>
    <w:rsid w:val="002D46E4"/>
    <w:pPr>
      <w:numPr>
        <w:numId w:val="9"/>
      </w:numPr>
    </w:pPr>
  </w:style>
  <w:style w:type="paragraph" w:customStyle="1" w:styleId="ListAlpha2">
    <w:name w:val="List Alpha 2"/>
    <w:basedOn w:val="List2"/>
    <w:rsid w:val="002D46E4"/>
    <w:pPr>
      <w:numPr>
        <w:numId w:val="8"/>
      </w:numPr>
    </w:pPr>
  </w:style>
  <w:style w:type="paragraph" w:styleId="List2">
    <w:name w:val="List 2"/>
    <w:basedOn w:val="BodyText"/>
    <w:rsid w:val="002D46E4"/>
    <w:pPr>
      <w:tabs>
        <w:tab w:val="left" w:pos="680"/>
      </w:tabs>
      <w:spacing w:before="60" w:after="60"/>
      <w:ind w:left="680" w:hanging="340"/>
    </w:pPr>
  </w:style>
  <w:style w:type="paragraph" w:styleId="List3">
    <w:name w:val="List 3"/>
    <w:basedOn w:val="BodyText"/>
    <w:rsid w:val="002D46E4"/>
    <w:pPr>
      <w:tabs>
        <w:tab w:val="left" w:pos="1021"/>
      </w:tabs>
      <w:spacing w:before="60" w:after="60"/>
      <w:ind w:left="1020" w:hanging="340"/>
    </w:pPr>
  </w:style>
  <w:style w:type="paragraph" w:styleId="List4">
    <w:name w:val="List 4"/>
    <w:basedOn w:val="BodyText"/>
    <w:rsid w:val="002D46E4"/>
    <w:pPr>
      <w:tabs>
        <w:tab w:val="left" w:pos="1361"/>
      </w:tabs>
      <w:spacing w:before="60" w:after="60"/>
      <w:ind w:left="1361" w:hanging="340"/>
    </w:pPr>
  </w:style>
  <w:style w:type="paragraph" w:styleId="List5">
    <w:name w:val="List 5"/>
    <w:basedOn w:val="BodyText"/>
    <w:rsid w:val="002D46E4"/>
    <w:pPr>
      <w:tabs>
        <w:tab w:val="left" w:pos="1701"/>
      </w:tabs>
      <w:spacing w:before="60" w:after="60"/>
      <w:ind w:left="1701" w:hanging="340"/>
    </w:pPr>
  </w:style>
  <w:style w:type="paragraph" w:styleId="ListBullet4">
    <w:name w:val="List Bullet 4"/>
    <w:basedOn w:val="List4"/>
    <w:rsid w:val="002D46E4"/>
    <w:pPr>
      <w:numPr>
        <w:numId w:val="3"/>
      </w:numPr>
    </w:pPr>
  </w:style>
  <w:style w:type="paragraph" w:styleId="ListBullet5">
    <w:name w:val="List Bullet 5"/>
    <w:basedOn w:val="List5"/>
    <w:rsid w:val="002D46E4"/>
    <w:pPr>
      <w:numPr>
        <w:numId w:val="4"/>
      </w:numPr>
    </w:pPr>
  </w:style>
  <w:style w:type="paragraph" w:styleId="ListContinue2">
    <w:name w:val="List Continue 2"/>
    <w:basedOn w:val="List2"/>
    <w:rsid w:val="002D46E4"/>
    <w:pPr>
      <w:ind w:firstLine="0"/>
    </w:pPr>
  </w:style>
  <w:style w:type="paragraph" w:styleId="ListContinue3">
    <w:name w:val="List Continue 3"/>
    <w:basedOn w:val="List3"/>
    <w:rsid w:val="002D46E4"/>
    <w:pPr>
      <w:ind w:left="1021" w:firstLine="0"/>
    </w:pPr>
  </w:style>
  <w:style w:type="paragraph" w:styleId="ListContinue4">
    <w:name w:val="List Continue 4"/>
    <w:basedOn w:val="List4"/>
    <w:rsid w:val="002D46E4"/>
    <w:pPr>
      <w:ind w:firstLine="0"/>
    </w:pPr>
  </w:style>
  <w:style w:type="paragraph" w:styleId="ListContinue5">
    <w:name w:val="List Continue 5"/>
    <w:basedOn w:val="List5"/>
    <w:rsid w:val="002D46E4"/>
    <w:pPr>
      <w:ind w:firstLine="0"/>
    </w:pPr>
  </w:style>
  <w:style w:type="paragraph" w:styleId="ListNumber3">
    <w:name w:val="List Number 3"/>
    <w:basedOn w:val="List3"/>
    <w:rsid w:val="002D46E4"/>
    <w:pPr>
      <w:numPr>
        <w:numId w:val="5"/>
      </w:numPr>
    </w:pPr>
  </w:style>
  <w:style w:type="paragraph" w:styleId="ListNumber4">
    <w:name w:val="List Number 4"/>
    <w:basedOn w:val="List4"/>
    <w:rsid w:val="002D46E4"/>
    <w:pPr>
      <w:numPr>
        <w:numId w:val="6"/>
      </w:numPr>
    </w:pPr>
  </w:style>
  <w:style w:type="paragraph" w:styleId="ListNumber5">
    <w:name w:val="List Number 5"/>
    <w:basedOn w:val="List5"/>
    <w:rsid w:val="002D46E4"/>
    <w:pPr>
      <w:numPr>
        <w:numId w:val="7"/>
      </w:numPr>
    </w:pPr>
  </w:style>
  <w:style w:type="paragraph" w:styleId="BlockText">
    <w:name w:val="Block Text"/>
    <w:basedOn w:val="Normal"/>
    <w:rsid w:val="002D46E4"/>
    <w:pPr>
      <w:spacing w:after="120"/>
      <w:ind w:left="1440" w:right="1440"/>
    </w:pPr>
  </w:style>
  <w:style w:type="character" w:customStyle="1" w:styleId="Subscript">
    <w:name w:val="Subscript"/>
    <w:basedOn w:val="DefaultParagraphFont"/>
    <w:rsid w:val="002D46E4"/>
    <w:rPr>
      <w:sz w:val="16"/>
      <w:vertAlign w:val="subscript"/>
    </w:rPr>
  </w:style>
  <w:style w:type="character" w:customStyle="1" w:styleId="Superscript">
    <w:name w:val="Superscript"/>
    <w:basedOn w:val="DefaultParagraphFont"/>
    <w:rsid w:val="002D46E4"/>
    <w:rPr>
      <w:sz w:val="16"/>
      <w:vertAlign w:val="superscript"/>
    </w:rPr>
  </w:style>
  <w:style w:type="character" w:customStyle="1" w:styleId="Symbols">
    <w:name w:val="Symbols"/>
    <w:basedOn w:val="DefaultParagraphFont"/>
    <w:rsid w:val="002D46E4"/>
    <w:rPr>
      <w:rFonts w:ascii="Symbol" w:hAnsi="Symbol"/>
    </w:rPr>
  </w:style>
  <w:style w:type="character" w:customStyle="1" w:styleId="MenuOptions">
    <w:name w:val="Menu Options"/>
    <w:basedOn w:val="DefaultParagraphFont"/>
    <w:rsid w:val="002D46E4"/>
    <w:rPr>
      <w:rFonts w:ascii="Arial Narrow" w:hAnsi="Arial Narrow"/>
      <w:smallCaps/>
    </w:rPr>
  </w:style>
  <w:style w:type="character" w:customStyle="1" w:styleId="Buttons">
    <w:name w:val="Buttons"/>
    <w:basedOn w:val="DefaultParagraphFont"/>
    <w:rsid w:val="002D46E4"/>
    <w:rPr>
      <w:b/>
    </w:rPr>
  </w:style>
  <w:style w:type="character" w:customStyle="1" w:styleId="Underlined">
    <w:name w:val="Underlined"/>
    <w:basedOn w:val="DefaultParagraphFont"/>
    <w:rsid w:val="002D46E4"/>
    <w:rPr>
      <w:u w:val="single"/>
    </w:rPr>
  </w:style>
  <w:style w:type="paragraph" w:customStyle="1" w:styleId="TableBodyTextRight">
    <w:name w:val="Table Body Text Right"/>
    <w:basedOn w:val="TableBodyText"/>
    <w:rsid w:val="002D46E4"/>
    <w:pPr>
      <w:widowControl w:val="0"/>
      <w:autoSpaceDE w:val="0"/>
      <w:autoSpaceDN w:val="0"/>
      <w:adjustRightInd w:val="0"/>
      <w:jc w:val="right"/>
    </w:pPr>
    <w:rPr>
      <w:rFonts w:cs="Arial"/>
      <w:szCs w:val="18"/>
    </w:rPr>
  </w:style>
  <w:style w:type="paragraph" w:customStyle="1" w:styleId="CopyrightText">
    <w:name w:val="Copyright Text"/>
    <w:basedOn w:val="BodyText"/>
    <w:rsid w:val="002D46E4"/>
    <w:rPr>
      <w:sz w:val="18"/>
    </w:rPr>
  </w:style>
  <w:style w:type="paragraph" w:customStyle="1" w:styleId="BodySmallRight">
    <w:name w:val="Body Small Right"/>
    <w:basedOn w:val="BodyTextRight"/>
    <w:rsid w:val="002D46E4"/>
    <w:rPr>
      <w:sz w:val="18"/>
      <w:szCs w:val="18"/>
    </w:rPr>
  </w:style>
  <w:style w:type="paragraph" w:customStyle="1" w:styleId="MarginEdition">
    <w:name w:val="Margin Edition"/>
    <w:basedOn w:val="MarginNote"/>
    <w:rsid w:val="002D46E4"/>
    <w:pPr>
      <w:spacing w:before="0" w:after="0"/>
    </w:pPr>
    <w:rPr>
      <w:rFonts w:ascii="Times New Roman" w:hAnsi="Times New Roman"/>
      <w:color w:val="999999"/>
    </w:rPr>
  </w:style>
  <w:style w:type="paragraph" w:customStyle="1" w:styleId="Spacer">
    <w:name w:val="Spacer"/>
    <w:basedOn w:val="Normal"/>
    <w:rsid w:val="002D46E4"/>
    <w:rPr>
      <w:sz w:val="2"/>
      <w:szCs w:val="2"/>
    </w:rPr>
  </w:style>
  <w:style w:type="character" w:customStyle="1" w:styleId="Small">
    <w:name w:val="Small"/>
    <w:basedOn w:val="DefaultParagraphFont"/>
    <w:rsid w:val="002D46E4"/>
    <w:rPr>
      <w:sz w:val="16"/>
    </w:rPr>
  </w:style>
  <w:style w:type="paragraph" w:customStyle="1" w:styleId="WideTable">
    <w:name w:val="Wide Table"/>
    <w:basedOn w:val="Normal"/>
    <w:rsid w:val="002D46E4"/>
    <w:pPr>
      <w:ind w:left="-1418"/>
    </w:pPr>
    <w:rPr>
      <w:sz w:val="2"/>
      <w:szCs w:val="2"/>
    </w:rPr>
  </w:style>
  <w:style w:type="character" w:styleId="PageNumber">
    <w:name w:val="page number"/>
    <w:basedOn w:val="DefaultParagraphFont"/>
    <w:rsid w:val="002D46E4"/>
  </w:style>
  <w:style w:type="paragraph" w:styleId="Quote">
    <w:name w:val="Quote"/>
    <w:basedOn w:val="Heading1"/>
    <w:link w:val="QuoteChar"/>
    <w:qFormat/>
    <w:rsid w:val="002D46E4"/>
    <w:rPr>
      <w:b w:val="0"/>
      <w:sz w:val="72"/>
      <w:szCs w:val="72"/>
      <w:lang w:val="en-NZ"/>
    </w:rPr>
  </w:style>
  <w:style w:type="character" w:customStyle="1" w:styleId="QuoteChar">
    <w:name w:val="Quote Char"/>
    <w:basedOn w:val="DefaultParagraphFont"/>
    <w:link w:val="Quote"/>
    <w:rsid w:val="002D46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46E4"/>
    <w:pPr>
      <w:pageBreakBefore/>
    </w:pPr>
  </w:style>
  <w:style w:type="paragraph" w:customStyle="1" w:styleId="Border">
    <w:name w:val="Border"/>
    <w:basedOn w:val="Normal"/>
    <w:qFormat/>
    <w:rsid w:val="002D46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46E4"/>
    <w:rPr>
      <w:b/>
      <w:bCs/>
      <w:i/>
      <w:iCs/>
      <w:color w:val="auto"/>
    </w:rPr>
  </w:style>
  <w:style w:type="paragraph" w:styleId="IntenseQuote">
    <w:name w:val="Intense Quote"/>
    <w:basedOn w:val="Normal"/>
    <w:next w:val="Normal"/>
    <w:link w:val="IntenseQuoteChar"/>
    <w:uiPriority w:val="30"/>
    <w:qFormat/>
    <w:rsid w:val="002D46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46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46E4"/>
    <w:rPr>
      <w:smallCaps/>
      <w:color w:val="auto"/>
      <w:u w:val="single"/>
    </w:rPr>
  </w:style>
  <w:style w:type="character" w:styleId="IntenseReference">
    <w:name w:val="Intense Reference"/>
    <w:basedOn w:val="DefaultParagraphFont"/>
    <w:uiPriority w:val="32"/>
    <w:qFormat/>
    <w:rsid w:val="002D46E4"/>
    <w:rPr>
      <w:b/>
      <w:bCs/>
      <w:smallCaps/>
      <w:color w:val="auto"/>
      <w:spacing w:val="5"/>
      <w:u w:val="single"/>
    </w:rPr>
  </w:style>
  <w:style w:type="paragraph" w:customStyle="1" w:styleId="2ColumnHeading">
    <w:name w:val="2Column Heading"/>
    <w:basedOn w:val="BodyText"/>
    <w:qFormat/>
    <w:rsid w:val="002D46E4"/>
    <w:pPr>
      <w:spacing w:after="60"/>
      <w:ind w:left="-2268"/>
    </w:pPr>
    <w:rPr>
      <w:b/>
    </w:rPr>
  </w:style>
  <w:style w:type="paragraph" w:customStyle="1" w:styleId="Heading1TOC">
    <w:name w:val="Heading1 TOC"/>
    <w:basedOn w:val="Normal"/>
    <w:qFormat/>
    <w:rsid w:val="002D46E4"/>
    <w:pPr>
      <w:spacing w:before="240" w:after="120"/>
    </w:pPr>
    <w:rPr>
      <w:rFonts w:ascii="Times New Roman" w:hAnsi="Times New Roman"/>
      <w:b/>
      <w:sz w:val="32"/>
    </w:rPr>
  </w:style>
  <w:style w:type="paragraph" w:customStyle="1" w:styleId="Heading2TOC">
    <w:name w:val="Heading2 TOC"/>
    <w:basedOn w:val="Normal"/>
    <w:qFormat/>
    <w:rsid w:val="002D46E4"/>
    <w:pPr>
      <w:spacing w:before="240" w:after="60"/>
    </w:pPr>
    <w:rPr>
      <w:rFonts w:ascii="Times New Roman" w:hAnsi="Times New Roman"/>
      <w:b/>
      <w:sz w:val="28"/>
    </w:rPr>
  </w:style>
  <w:style w:type="character" w:customStyle="1" w:styleId="Underline">
    <w:name w:val="Underline"/>
    <w:basedOn w:val="DefaultParagraphFont"/>
    <w:qFormat/>
    <w:rsid w:val="002D46E4"/>
    <w:rPr>
      <w:u w:val="single"/>
    </w:rPr>
  </w:style>
  <w:style w:type="paragraph" w:styleId="BalloonText">
    <w:name w:val="Balloon Text"/>
    <w:basedOn w:val="Normal"/>
    <w:link w:val="BalloonTextChar"/>
    <w:rsid w:val="002D46E4"/>
    <w:rPr>
      <w:rFonts w:ascii="Tahoma" w:hAnsi="Tahoma" w:cs="Tahoma"/>
      <w:sz w:val="16"/>
      <w:szCs w:val="16"/>
    </w:rPr>
  </w:style>
  <w:style w:type="character" w:customStyle="1" w:styleId="BalloonTextChar">
    <w:name w:val="Balloon Text Char"/>
    <w:basedOn w:val="DefaultParagraphFont"/>
    <w:link w:val="BalloonText"/>
    <w:rsid w:val="002D46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46E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D46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46E4"/>
    <w:rPr>
      <w:b/>
      <w:color w:val="660033"/>
      <w:spacing w:val="0"/>
    </w:rPr>
  </w:style>
  <w:style w:type="paragraph" w:customStyle="1" w:styleId="Nameditemlist">
    <w:name w:val="Named item list"/>
    <w:basedOn w:val="BodyText"/>
    <w:qFormat/>
    <w:rsid w:val="002D46E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1154</Words>
  <Characters>7397</Characters>
  <Application>Microsoft Office Word</Application>
  <DocSecurity>0</DocSecurity>
  <Lines>254</Lines>
  <Paragraphs>148</Paragraphs>
  <ScaleCrop>false</ScaleCrop>
  <Company>Author-it Software Corporation Ltd.</Company>
  <LinksUpToDate>false</LinksUpToDate>
  <CharactersWithSpaces>8486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PSPWPI604B Represent and promote the organisation</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2012-11-01T18:41:00Z</dcterms:created>
  <dcterms:modified xsi:type="dcterms:W3CDTF">2012-11-01T18:41:00Z</dcterms:modified>
</cp:coreProperties>
</file>