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AA4" w:rsidP="00C43AA4">
      <w:pPr>
        <w:pStyle w:val="Title"/>
      </w:pPr>
      <w:bookmarkStart w:id="0" w:name="_GoBack"/>
      <w:bookmarkEnd w:id="0"/>
      <w:r>
        <w:fldChar w:fldCharType="begin"/>
      </w:r>
      <w:r>
        <w:instrText xml:space="preserve"> TITLE   \* MERGEFORMAT </w:instrText>
      </w:r>
      <w:r>
        <w:fldChar w:fldCharType="separate"/>
      </w:r>
      <w:r>
        <w:t>PSPTIS604A Translate multimedia source material</w:t>
      </w:r>
      <w:r>
        <w:fldChar w:fldCharType="end"/>
      </w:r>
    </w:p>
    <w:p w:rsidR="00C43AA4" w:rsidP="00C43AA4">
      <w:pPr>
        <w:pStyle w:val="Version"/>
        <w:sectPr w:rsidSect="002317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317F0" w:rsidP="002317F0">
      <w:pPr>
        <w:pStyle w:val="SuperHeading"/>
      </w:pPr>
      <w:r w:rsidRPr="002317F0">
        <w:t xml:space="preserve">PSPTIS604A Translate multimedia source material </w:t>
      </w:r>
    </w:p>
    <w:p w:rsidR="00000000" w:rsidRPr="002317F0" w:rsidP="002317F0">
      <w:pPr>
        <w:pStyle w:val="SuperHeading"/>
      </w:pPr>
    </w:p>
    <w:p w:rsidR="00000000" w:rsidRPr="002317F0" w:rsidP="002317F0">
      <w:pPr>
        <w:pStyle w:val="Heading1"/>
      </w:pPr>
      <w:bookmarkStart w:id="1" w:name="O_495730"/>
      <w:bookmarkEnd w:id="1"/>
      <w:r w:rsidRPr="002317F0">
        <w:t>Modification History</w:t>
      </w:r>
    </w:p>
    <w:tbl>
      <w:tblPr>
        <w:tblW w:w="0" w:type="auto"/>
        <w:tblLayout w:type="fixed"/>
        <w:tblCellMar>
          <w:left w:w="62" w:type="dxa"/>
          <w:right w:w="62" w:type="dxa"/>
        </w:tblCellMar>
        <w:tblLook w:val="0000"/>
      </w:tblPr>
      <w:tblGrid>
        <w:gridCol w:w="3052"/>
        <w:gridCol w:w="3052"/>
        <w:gridCol w:w="3052"/>
      </w:tblGrid>
      <w:tr w:rsidTr="00C43AA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7F0" w:rsidP="002317F0">
            <w:pPr>
              <w:pStyle w:val="BodyText"/>
            </w:pPr>
            <w:r w:rsidRPr="002317F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7F0" w:rsidP="002317F0">
            <w:pPr>
              <w:pStyle w:val="BodyText"/>
            </w:pPr>
            <w:r w:rsidRPr="002317F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7F0">
            <w:pPr>
              <w:pStyle w:val="BodyText"/>
              <w:rPr>
                <w:lang w:val="en-NZ"/>
              </w:rPr>
            </w:pPr>
            <w:r w:rsidRPr="002317F0">
              <w:rPr>
                <w:rStyle w:val="SpecialBold"/>
              </w:rPr>
              <w:t>Comments</w:t>
            </w:r>
          </w:p>
        </w:tc>
      </w:tr>
      <w:tr w:rsidTr="00C43AA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7F0">
            <w:pPr>
              <w:pStyle w:val="BodyText"/>
              <w:rPr>
                <w:lang w:val="en-NZ"/>
              </w:rPr>
            </w:pPr>
            <w:r w:rsidRPr="002317F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7F0">
            <w:pPr>
              <w:pStyle w:val="BodyText"/>
              <w:rPr>
                <w:lang w:val="en-NZ"/>
              </w:rPr>
            </w:pPr>
            <w:r w:rsidRPr="002317F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7F0">
            <w:pPr>
              <w:pStyle w:val="BodyText"/>
              <w:rPr>
                <w:lang w:val="en-NZ"/>
              </w:rPr>
            </w:pPr>
            <w:r w:rsidRPr="002317F0">
              <w:t>Unit descriptor edited.</w:t>
            </w:r>
          </w:p>
        </w:tc>
      </w:tr>
      <w:tr w:rsidTr="00C43AA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7F0">
            <w:pPr>
              <w:pStyle w:val="BodyText"/>
              <w:rPr>
                <w:lang w:val="en-NZ"/>
              </w:rPr>
            </w:pPr>
            <w:r w:rsidRPr="002317F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7F0">
            <w:pPr>
              <w:pStyle w:val="BodyText"/>
              <w:rPr>
                <w:lang w:val="en-NZ"/>
              </w:rPr>
            </w:pPr>
            <w:r w:rsidRPr="002317F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7F0">
            <w:pPr>
              <w:pStyle w:val="BodyText"/>
              <w:rPr>
                <w:lang w:val="en-NZ"/>
              </w:rPr>
            </w:pPr>
            <w:r w:rsidRPr="002317F0">
              <w:t>Layout adjusted. No changes to content.</w:t>
            </w:r>
          </w:p>
        </w:tc>
      </w:tr>
      <w:tr w:rsidTr="00C43AA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7F0">
            <w:pPr>
              <w:pStyle w:val="BodyText"/>
              <w:rPr>
                <w:lang w:val="en-NZ"/>
              </w:rPr>
            </w:pPr>
            <w:r w:rsidRPr="002317F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7F0">
            <w:pPr>
              <w:pStyle w:val="BodyText"/>
              <w:rPr>
                <w:lang w:val="en-NZ"/>
              </w:rPr>
            </w:pPr>
            <w:r w:rsidRPr="002317F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7F0" w:rsidP="002317F0">
            <w:pPr>
              <w:pStyle w:val="BodyText"/>
            </w:pPr>
            <w:r w:rsidRPr="002317F0">
              <w:t>Primary release.</w:t>
            </w:r>
          </w:p>
        </w:tc>
      </w:tr>
    </w:tbl>
    <w:p w:rsidR="00C43AA4" w:rsidP="002317F0">
      <w:pPr>
        <w:pStyle w:val="BodyText"/>
      </w:pPr>
    </w:p>
    <w:p w:rsidR="00C43AA4" w:rsidP="002317F0">
      <w:pPr>
        <w:pStyle w:val="BodyText"/>
      </w:pPr>
    </w:p>
    <w:p w:rsidR="00000000" w:rsidRPr="002317F0" w:rsidP="002317F0">
      <w:pPr>
        <w:pStyle w:val="Heading1"/>
      </w:pPr>
      <w:bookmarkStart w:id="2" w:name="O_495726"/>
      <w:bookmarkEnd w:id="2"/>
      <w:r w:rsidRPr="002317F0">
        <w:t>Unit Descriptor</w:t>
      </w:r>
    </w:p>
    <w:p w:rsidR="00000000" w:rsidRPr="002317F0" w:rsidP="002317F0">
      <w:pPr>
        <w:pStyle w:val="BodyText"/>
      </w:pPr>
      <w:r w:rsidRPr="002317F0">
        <w:t xml:space="preserve">This unit describes the outcomes, skills and knowledge required to translate into another language audio and </w:t>
      </w:r>
      <w:r w:rsidRPr="002317F0">
        <w:t xml:space="preserve">audiovisual source language tapes and scripts so that they may be narrated or re-voiced in a target language, or be used as subtitles or captioning to a video source text. The unit requires a high level of comprehension of the audiovisual source language, </w:t>
      </w:r>
      <w:r w:rsidRPr="002317F0">
        <w:t xml:space="preserve">the ability to work between two different languages in spoken and written form, and the ability to reflect the register of the source in the target language </w:t>
      </w:r>
    </w:p>
    <w:p w:rsidR="00000000" w:rsidRPr="002317F0" w:rsidP="002317F0">
      <w:pPr>
        <w:pStyle w:val="BodyText"/>
      </w:pPr>
      <w:r w:rsidRPr="002317F0">
        <w:t>No licensing, legislative, regulatory or certification requirements apply to this unit at the time</w:t>
      </w:r>
      <w:r w:rsidRPr="002317F0">
        <w:t xml:space="preserve"> of publication</w:t>
      </w:r>
    </w:p>
    <w:p w:rsidR="00000000" w:rsidRPr="002317F0" w:rsidP="002317F0">
      <w:pPr>
        <w:pStyle w:val="AllowPageBreak"/>
      </w:pPr>
    </w:p>
    <w:p w:rsidR="00000000" w:rsidRPr="002317F0" w:rsidP="002317F0">
      <w:pPr>
        <w:pStyle w:val="Heading1"/>
      </w:pPr>
      <w:bookmarkStart w:id="3" w:name="O_495739"/>
      <w:bookmarkEnd w:id="3"/>
      <w:r w:rsidRPr="002317F0">
        <w:t>Application of the Unit</w:t>
      </w:r>
    </w:p>
    <w:p w:rsidR="00000000" w:rsidRPr="002317F0" w:rsidP="002317F0">
      <w:pPr>
        <w:pStyle w:val="BodyText"/>
      </w:pPr>
      <w:r w:rsidRPr="002317F0">
        <w:t>This unit applies to a range of translating assignments where target language translations will be used for media, promotion, and public information purposes requiring functional equivalence; and for</w:t>
      </w:r>
      <w:r w:rsidRPr="002317F0">
        <w:t xml:space="preserve"> entertainment and dramatic material where adaptation to audience may take precedence over fidelity to source.</w:t>
      </w:r>
    </w:p>
    <w:p w:rsidR="00000000" w:rsidRPr="002317F0" w:rsidP="002317F0">
      <w:pPr>
        <w:pStyle w:val="AllowPageBreak"/>
      </w:pPr>
    </w:p>
    <w:p w:rsidR="00000000" w:rsidRPr="002317F0" w:rsidP="002317F0">
      <w:pPr>
        <w:pStyle w:val="Heading1"/>
      </w:pPr>
      <w:bookmarkStart w:id="4" w:name="O_495732"/>
      <w:bookmarkEnd w:id="4"/>
      <w:r w:rsidRPr="002317F0">
        <w:t>Licensing/Regulatory Information</w:t>
      </w:r>
    </w:p>
    <w:p w:rsidR="00000000" w:rsidRPr="002317F0" w:rsidP="002317F0">
      <w:pPr>
        <w:pStyle w:val="BodyText"/>
      </w:pPr>
      <w:r w:rsidRPr="002317F0">
        <w:t>Not applicable.</w:t>
      </w:r>
    </w:p>
    <w:p w:rsidR="00000000" w:rsidRPr="002317F0" w:rsidP="002317F0">
      <w:pPr>
        <w:pStyle w:val="AllowPageBreak"/>
      </w:pPr>
    </w:p>
    <w:p w:rsidR="00000000" w:rsidRPr="002317F0" w:rsidP="002317F0">
      <w:pPr>
        <w:pStyle w:val="Heading1"/>
      </w:pPr>
      <w:bookmarkStart w:id="5" w:name="O_495731"/>
      <w:bookmarkEnd w:id="5"/>
      <w:r w:rsidRPr="002317F0">
        <w:t>Pre-Requisites</w:t>
      </w:r>
    </w:p>
    <w:p w:rsidR="00000000" w:rsidRPr="002317F0" w:rsidP="002317F0">
      <w:pPr>
        <w:pStyle w:val="BodyText"/>
      </w:pPr>
      <w:r w:rsidRPr="002317F0">
        <w:t>Not applicable.</w:t>
      </w:r>
    </w:p>
    <w:p w:rsidR="00000000" w:rsidRPr="002317F0" w:rsidP="002317F0">
      <w:pPr>
        <w:pStyle w:val="AllowPageBreak"/>
      </w:pPr>
    </w:p>
    <w:p w:rsidR="00000000" w:rsidRPr="002317F0" w:rsidP="002317F0">
      <w:pPr>
        <w:pStyle w:val="Heading1"/>
      </w:pPr>
      <w:bookmarkStart w:id="6" w:name="O_495735"/>
      <w:bookmarkEnd w:id="6"/>
      <w:r w:rsidRPr="002317F0">
        <w:t xml:space="preserve">Employability </w:t>
      </w:r>
      <w:r w:rsidRPr="002317F0">
        <w:t>Skills Information</w:t>
      </w:r>
    </w:p>
    <w:p w:rsidR="00000000" w:rsidRPr="002317F0" w:rsidP="002317F0">
      <w:pPr>
        <w:pStyle w:val="BodyText"/>
      </w:pPr>
      <w:r w:rsidRPr="002317F0">
        <w:t>This unit contains employability skills.</w:t>
      </w:r>
    </w:p>
    <w:p w:rsidR="00000000" w:rsidRPr="002317F0" w:rsidP="002317F0">
      <w:pPr>
        <w:pStyle w:val="AllowPageBreak"/>
      </w:pPr>
    </w:p>
    <w:p w:rsidR="00000000" w:rsidRPr="002317F0" w:rsidP="002317F0">
      <w:pPr>
        <w:pStyle w:val="Heading1"/>
      </w:pPr>
      <w:bookmarkStart w:id="7" w:name="O_495736"/>
      <w:bookmarkEnd w:id="7"/>
      <w:r w:rsidRPr="002317F0">
        <w:t>Elements and Performance Criteria Pre-Content</w:t>
      </w:r>
    </w:p>
    <w:tbl>
      <w:tblPr>
        <w:tblW w:w="0" w:type="auto"/>
        <w:tblLayout w:type="fixed"/>
        <w:tblCellMar>
          <w:left w:w="62" w:type="dxa"/>
          <w:right w:w="62" w:type="dxa"/>
        </w:tblCellMar>
        <w:tblLook w:val="0000"/>
      </w:tblPr>
      <w:tblGrid>
        <w:gridCol w:w="2600"/>
        <w:gridCol w:w="5922"/>
      </w:tblGrid>
      <w:tr w:rsidTr="00C43AA4">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t>Elements describe the essential outcomes of a unit of competency.</w:t>
            </w:r>
          </w:p>
        </w:tc>
        <w:tc>
          <w:tcPr>
            <w:tcW w:w="5922" w:type="dxa"/>
            <w:tcBorders>
              <w:top w:val="nil"/>
              <w:left w:val="nil"/>
              <w:bottom w:val="nil"/>
              <w:right w:val="nil"/>
            </w:tcBorders>
            <w:tcMar>
              <w:top w:w="0" w:type="dxa"/>
              <w:left w:w="62" w:type="dxa"/>
              <w:bottom w:w="0" w:type="dxa"/>
              <w:right w:w="62" w:type="dxa"/>
            </w:tcMar>
          </w:tcPr>
          <w:p w:rsidR="00000000" w:rsidRPr="002317F0" w:rsidP="002317F0">
            <w:pPr>
              <w:pStyle w:val="BodyText"/>
            </w:pPr>
            <w:r w:rsidRPr="002317F0">
              <w:t>Performance criteria describe the performance needed to demonstrate</w:t>
            </w:r>
            <w:r w:rsidRPr="002317F0">
              <w:t xml:space="preserve"> achievement of the element. Where</w:t>
            </w:r>
            <w:r w:rsidRPr="002317F0">
              <w:rPr>
                <w:rStyle w:val="BoldandItalics"/>
              </w:rPr>
              <w:t xml:space="preserve"> bold italicised </w:t>
            </w:r>
            <w:r w:rsidRPr="002317F0">
              <w:t>text is used, further information is detailed in the range statement. Assessment of performance is to be consistent with the evidence guide.</w:t>
            </w:r>
          </w:p>
        </w:tc>
      </w:tr>
    </w:tbl>
    <w:p w:rsidR="00000000" w:rsidRPr="002317F0" w:rsidP="002317F0">
      <w:pPr>
        <w:pStyle w:val="BodyText"/>
      </w:pPr>
    </w:p>
    <w:p w:rsidR="00000000" w:rsidRPr="002317F0" w:rsidP="002317F0">
      <w:pPr>
        <w:pStyle w:val="AllowPageBreak"/>
      </w:pPr>
    </w:p>
    <w:p w:rsidR="00000000" w:rsidRPr="002317F0" w:rsidP="002317F0">
      <w:pPr>
        <w:pStyle w:val="Heading1"/>
      </w:pPr>
      <w:bookmarkStart w:id="8" w:name="O_495737"/>
      <w:bookmarkEnd w:id="8"/>
      <w:r w:rsidRPr="002317F0">
        <w:t>Elements and Performance Criteria</w:t>
      </w:r>
    </w:p>
    <w:tbl>
      <w:tblPr>
        <w:tblW w:w="0" w:type="auto"/>
        <w:tblLayout w:type="fixed"/>
        <w:tblCellMar>
          <w:left w:w="62" w:type="dxa"/>
          <w:right w:w="62" w:type="dxa"/>
        </w:tblCellMar>
        <w:tblLook w:val="0000"/>
      </w:tblPr>
      <w:tblGrid>
        <w:gridCol w:w="2600"/>
        <w:gridCol w:w="5922"/>
      </w:tblGrid>
      <w:tr w:rsidTr="00C43AA4">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RPr="002317F0" w:rsidP="002317F0">
            <w:pPr>
              <w:pStyle w:val="BodyText"/>
            </w:pPr>
            <w:r w:rsidRPr="002317F0">
              <w:rPr>
                <w:rStyle w:val="SpecialBold"/>
              </w:rPr>
              <w:t>ELEMENT</w:t>
            </w:r>
          </w:p>
        </w:tc>
        <w:tc>
          <w:tcPr>
            <w:tcW w:w="5922" w:type="dxa"/>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rPr>
                <w:rStyle w:val="SpecialBold"/>
              </w:rPr>
              <w:t>PERFORMANCE CRITERIA</w:t>
            </w:r>
          </w:p>
        </w:tc>
      </w:tr>
      <w:tr w:rsidTr="00C43AA4">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2317F0">
            <w:pPr>
              <w:pStyle w:val="List"/>
              <w:rPr>
                <w:lang w:val="en-NZ"/>
              </w:rPr>
            </w:pPr>
            <w:r w:rsidRPr="002317F0">
              <w:rPr>
                <w:rStyle w:val="SpecialBold"/>
              </w:rPr>
              <w:t>1.</w:t>
            </w:r>
            <w:r w:rsidRPr="002317F0">
              <w:rPr>
                <w:rStyle w:val="SpecialBold"/>
              </w:rPr>
              <w:tab/>
              <w:t>Prepare to translate</w:t>
            </w:r>
          </w:p>
        </w:tc>
        <w:tc>
          <w:tcPr>
            <w:tcW w:w="5922" w:type="dxa"/>
            <w:tcBorders>
              <w:top w:val="nil"/>
              <w:left w:val="nil"/>
              <w:bottom w:val="nil"/>
              <w:right w:val="nil"/>
            </w:tcBorders>
            <w:tcMar>
              <w:top w:w="0" w:type="dxa"/>
              <w:left w:w="62" w:type="dxa"/>
              <w:bottom w:w="0" w:type="dxa"/>
              <w:right w:w="62" w:type="dxa"/>
            </w:tcMar>
          </w:tcPr>
          <w:p w:rsidR="00000000" w:rsidRPr="002317F0" w:rsidP="002317F0">
            <w:pPr>
              <w:pStyle w:val="List"/>
            </w:pPr>
            <w:r w:rsidRPr="002317F0">
              <w:t>1.1</w:t>
            </w:r>
            <w:r w:rsidRPr="002317F0">
              <w:tab/>
              <w:t xml:space="preserve">Confirm assignment requirements and prepare suitable </w:t>
            </w:r>
            <w:r w:rsidRPr="002317F0">
              <w:rPr>
                <w:rStyle w:val="BoldandItalics"/>
              </w:rPr>
              <w:t>tools and equipment</w:t>
            </w:r>
            <w:r w:rsidRPr="002317F0">
              <w:t>.</w:t>
            </w:r>
          </w:p>
          <w:p w:rsidR="00000000" w:rsidRPr="002317F0" w:rsidP="002317F0">
            <w:pPr>
              <w:pStyle w:val="List"/>
            </w:pPr>
            <w:r w:rsidRPr="002317F0">
              <w:t>1.2</w:t>
            </w:r>
            <w:r w:rsidRPr="002317F0">
              <w:tab/>
              <w:t xml:space="preserve">Attend to source content and identify topic and </w:t>
            </w:r>
            <w:r w:rsidRPr="002317F0">
              <w:rPr>
                <w:rStyle w:val="BoldandItalics"/>
              </w:rPr>
              <w:t>key elements</w:t>
            </w:r>
            <w:r w:rsidRPr="002317F0">
              <w:t>.</w:t>
            </w:r>
          </w:p>
          <w:p w:rsidR="00000000" w:rsidRPr="002317F0" w:rsidP="002317F0">
            <w:pPr>
              <w:pStyle w:val="List"/>
            </w:pPr>
            <w:r w:rsidRPr="002317F0">
              <w:t>1.3</w:t>
            </w:r>
            <w:r w:rsidRPr="002317F0">
              <w:tab/>
              <w:t xml:space="preserve">Identify technical problems and </w:t>
            </w:r>
            <w:r w:rsidRPr="002317F0">
              <w:rPr>
                <w:rStyle w:val="BoldandItalics"/>
              </w:rPr>
              <w:t>mark up</w:t>
            </w:r>
            <w:r w:rsidRPr="002317F0">
              <w:t xml:space="preserve"> source script where re</w:t>
            </w:r>
            <w:r w:rsidRPr="002317F0">
              <w:t>levant.</w:t>
            </w:r>
          </w:p>
          <w:p w:rsidR="00000000" w:rsidRPr="002317F0" w:rsidP="002317F0">
            <w:pPr>
              <w:pStyle w:val="List"/>
            </w:pPr>
            <w:r w:rsidRPr="002317F0">
              <w:t>1.4</w:t>
            </w:r>
            <w:r w:rsidRPr="002317F0">
              <w:tab/>
              <w:t xml:space="preserve">Analyse and address technical or transfer </w:t>
            </w:r>
            <w:r w:rsidRPr="002317F0">
              <w:rPr>
                <w:rStyle w:val="BoldandItalics"/>
              </w:rPr>
              <w:t>issues</w:t>
            </w:r>
            <w:r w:rsidRPr="002317F0">
              <w:t xml:space="preserve"> through negotiation with clients and technical advisers.</w:t>
            </w:r>
          </w:p>
          <w:p w:rsidR="00000000" w:rsidRPr="002317F0" w:rsidP="002317F0">
            <w:pPr>
              <w:pStyle w:val="List"/>
            </w:pPr>
            <w:r w:rsidRPr="002317F0">
              <w:t>1.5</w:t>
            </w:r>
            <w:r w:rsidRPr="002317F0">
              <w:tab/>
              <w:t>Develop and extend glossary and make critical use of other reference material to identify meaning in context.</w:t>
            </w:r>
          </w:p>
          <w:p w:rsidR="00000000" w:rsidP="002317F0">
            <w:pPr>
              <w:pStyle w:val="List"/>
              <w:rPr>
                <w:lang w:val="en-NZ"/>
              </w:rPr>
            </w:pPr>
            <w:r w:rsidRPr="002317F0">
              <w:t>1.6</w:t>
            </w:r>
            <w:r w:rsidRPr="002317F0">
              <w:tab/>
              <w:t>Choose approach to t</w:t>
            </w:r>
            <w:r w:rsidRPr="002317F0">
              <w:t>ranslation suitable to target audience and purpose of the text.</w:t>
            </w:r>
          </w:p>
        </w:tc>
      </w:tr>
      <w:tr w:rsidTr="00C43AA4">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2317F0">
            <w:pPr>
              <w:pStyle w:val="List"/>
              <w:rPr>
                <w:lang w:val="en-NZ"/>
              </w:rPr>
            </w:pPr>
            <w:r w:rsidRPr="002317F0">
              <w:rPr>
                <w:rStyle w:val="SpecialBold"/>
              </w:rPr>
              <w:t>2</w:t>
            </w:r>
            <w:r w:rsidRPr="002317F0">
              <w:rPr>
                <w:rStyle w:val="SpecialBold"/>
              </w:rPr>
              <w:tab/>
              <w:t>Draft translation</w:t>
            </w:r>
          </w:p>
        </w:tc>
        <w:tc>
          <w:tcPr>
            <w:tcW w:w="5922" w:type="dxa"/>
            <w:tcBorders>
              <w:top w:val="nil"/>
              <w:left w:val="nil"/>
              <w:bottom w:val="nil"/>
              <w:right w:val="nil"/>
            </w:tcBorders>
            <w:tcMar>
              <w:top w:w="0" w:type="dxa"/>
              <w:left w:w="62" w:type="dxa"/>
              <w:bottom w:w="0" w:type="dxa"/>
              <w:right w:w="62" w:type="dxa"/>
            </w:tcMar>
          </w:tcPr>
          <w:p w:rsidR="00000000" w:rsidRPr="002317F0" w:rsidP="002317F0">
            <w:pPr>
              <w:pStyle w:val="List"/>
            </w:pPr>
            <w:r w:rsidRPr="002317F0">
              <w:t>2.1</w:t>
            </w:r>
            <w:r w:rsidRPr="002317F0">
              <w:tab/>
              <w:t>Research and apply established translation precedents, making critical use of reference material, and identify need for additional resources and information.</w:t>
            </w:r>
          </w:p>
          <w:p w:rsidR="00000000" w:rsidRPr="002317F0" w:rsidP="002317F0">
            <w:pPr>
              <w:pStyle w:val="List"/>
            </w:pPr>
            <w:r w:rsidRPr="002317F0">
              <w:t>2.2</w:t>
            </w:r>
            <w:r w:rsidRPr="002317F0">
              <w:tab/>
              <w:t>Resea</w:t>
            </w:r>
            <w:r w:rsidRPr="002317F0">
              <w:t>rch facts and cultural and situational references where necessary and analyse and adapt cultural and linguistic content as appropriate.</w:t>
            </w:r>
          </w:p>
          <w:p w:rsidR="00000000" w:rsidRPr="002317F0" w:rsidP="002317F0">
            <w:pPr>
              <w:pStyle w:val="List"/>
            </w:pPr>
            <w:r w:rsidRPr="002317F0">
              <w:t>2.3</w:t>
            </w:r>
            <w:r w:rsidRPr="002317F0">
              <w:tab/>
              <w:t>Produce draft translations of source texts that are accurate, coherent, and appropriate for context, target audience</w:t>
            </w:r>
            <w:r w:rsidRPr="002317F0">
              <w:t xml:space="preserve"> and end use.</w:t>
            </w:r>
          </w:p>
          <w:p w:rsidR="00000000" w:rsidP="002317F0">
            <w:pPr>
              <w:pStyle w:val="List"/>
              <w:rPr>
                <w:lang w:val="en-NZ"/>
              </w:rPr>
            </w:pPr>
            <w:r w:rsidRPr="002317F0">
              <w:t>2.4</w:t>
            </w:r>
            <w:r w:rsidRPr="002317F0">
              <w:tab/>
              <w:t>Record translation decisions and justification in glossary.</w:t>
            </w:r>
          </w:p>
        </w:tc>
      </w:tr>
      <w:tr w:rsidTr="00C43AA4">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2317F0">
            <w:pPr>
              <w:pStyle w:val="List"/>
              <w:rPr>
                <w:lang w:val="en-NZ"/>
              </w:rPr>
            </w:pPr>
            <w:r w:rsidRPr="002317F0">
              <w:rPr>
                <w:rStyle w:val="SpecialBold"/>
              </w:rPr>
              <w:t>3</w:t>
            </w:r>
            <w:r w:rsidRPr="002317F0">
              <w:rPr>
                <w:rStyle w:val="SpecialBold"/>
              </w:rPr>
              <w:tab/>
              <w:t>Adapt draft translation to requirements</w:t>
            </w:r>
          </w:p>
        </w:tc>
        <w:tc>
          <w:tcPr>
            <w:tcW w:w="5922" w:type="dxa"/>
            <w:tcBorders>
              <w:top w:val="nil"/>
              <w:left w:val="nil"/>
              <w:bottom w:val="nil"/>
              <w:right w:val="nil"/>
            </w:tcBorders>
            <w:tcMar>
              <w:top w:w="0" w:type="dxa"/>
              <w:left w:w="62" w:type="dxa"/>
              <w:bottom w:w="0" w:type="dxa"/>
              <w:right w:w="62" w:type="dxa"/>
            </w:tcMar>
          </w:tcPr>
          <w:p w:rsidR="00000000" w:rsidRPr="002317F0" w:rsidP="002317F0">
            <w:pPr>
              <w:pStyle w:val="List"/>
            </w:pPr>
            <w:r w:rsidRPr="002317F0">
              <w:t>3.1</w:t>
            </w:r>
            <w:r w:rsidRPr="002317F0">
              <w:tab/>
              <w:t xml:space="preserve">Review translation with reference to time code and vision, and </w:t>
            </w:r>
            <w:r w:rsidRPr="002317F0">
              <w:rPr>
                <w:rStyle w:val="BoldandItalics"/>
              </w:rPr>
              <w:t>match to timing</w:t>
            </w:r>
            <w:r w:rsidRPr="002317F0">
              <w:t>.</w:t>
            </w:r>
          </w:p>
          <w:p w:rsidR="00000000" w:rsidRPr="002317F0" w:rsidP="002317F0">
            <w:pPr>
              <w:pStyle w:val="List"/>
            </w:pPr>
            <w:r w:rsidRPr="002317F0">
              <w:t>3.2</w:t>
            </w:r>
            <w:r w:rsidRPr="002317F0">
              <w:tab/>
            </w:r>
            <w:r w:rsidRPr="002317F0">
              <w:rPr>
                <w:rStyle w:val="BoldandItalics"/>
              </w:rPr>
              <w:t>Adapt to image and audio delivery</w:t>
            </w:r>
            <w:r w:rsidRPr="002317F0">
              <w:t xml:space="preserve"> applying </w:t>
            </w:r>
            <w:r w:rsidRPr="002317F0">
              <w:t>conventions to maintain narrative flow.</w:t>
            </w:r>
          </w:p>
          <w:p w:rsidR="00000000" w:rsidP="002317F0">
            <w:pPr>
              <w:pStyle w:val="List"/>
              <w:rPr>
                <w:lang w:val="en-NZ"/>
              </w:rPr>
            </w:pPr>
            <w:r w:rsidRPr="002317F0">
              <w:t>3.3</w:t>
            </w:r>
            <w:r w:rsidRPr="002317F0">
              <w:tab/>
              <w:t xml:space="preserve">Ensure that translation is </w:t>
            </w:r>
            <w:r w:rsidRPr="002317F0">
              <w:rPr>
                <w:rStyle w:val="BoldandItalics"/>
              </w:rPr>
              <w:t>fit for purpose</w:t>
            </w:r>
            <w:r w:rsidRPr="002317F0">
              <w:t>.</w:t>
            </w:r>
          </w:p>
        </w:tc>
      </w:tr>
      <w:tr w:rsidTr="00C43AA4">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2317F0">
            <w:pPr>
              <w:pStyle w:val="List"/>
              <w:rPr>
                <w:lang w:val="en-NZ"/>
              </w:rPr>
            </w:pPr>
            <w:r w:rsidRPr="002317F0">
              <w:rPr>
                <w:rStyle w:val="SpecialBold"/>
              </w:rPr>
              <w:t>4</w:t>
            </w:r>
            <w:r w:rsidRPr="002317F0">
              <w:rPr>
                <w:rStyle w:val="SpecialBold"/>
              </w:rPr>
              <w:tab/>
              <w:t>Check draft translation</w:t>
            </w:r>
          </w:p>
        </w:tc>
        <w:tc>
          <w:tcPr>
            <w:tcW w:w="5922" w:type="dxa"/>
            <w:tcBorders>
              <w:top w:val="nil"/>
              <w:left w:val="nil"/>
              <w:bottom w:val="nil"/>
              <w:right w:val="nil"/>
            </w:tcBorders>
            <w:tcMar>
              <w:top w:w="0" w:type="dxa"/>
              <w:left w:w="62" w:type="dxa"/>
              <w:bottom w:w="0" w:type="dxa"/>
              <w:right w:w="62" w:type="dxa"/>
            </w:tcMar>
          </w:tcPr>
          <w:p w:rsidR="00000000" w:rsidRPr="002317F0" w:rsidP="002317F0">
            <w:pPr>
              <w:pStyle w:val="List"/>
            </w:pPr>
            <w:r w:rsidRPr="002317F0">
              <w:t>4.1</w:t>
            </w:r>
            <w:r w:rsidRPr="002317F0">
              <w:tab/>
              <w:t>Check accuracy and coherence of draft translation, and identify and correct errors manually and using computer-based tools.</w:t>
            </w:r>
          </w:p>
          <w:p w:rsidR="00000000" w:rsidRPr="002317F0" w:rsidP="002317F0">
            <w:pPr>
              <w:pStyle w:val="List"/>
            </w:pPr>
            <w:r w:rsidRPr="002317F0">
              <w:t>4.2</w:t>
            </w:r>
            <w:r w:rsidRPr="002317F0">
              <w:tab/>
              <w:t>Confirm c</w:t>
            </w:r>
            <w:r w:rsidRPr="002317F0">
              <w:t>onsistency of register, style and terminology of target translation and evaluate functional equivalence and fidelity as appropriate to target audience.</w:t>
            </w:r>
          </w:p>
          <w:p w:rsidR="00000000" w:rsidP="002317F0">
            <w:pPr>
              <w:pStyle w:val="List"/>
              <w:rPr>
                <w:lang w:val="en-NZ"/>
              </w:rPr>
            </w:pPr>
            <w:r w:rsidRPr="002317F0">
              <w:t>4.3</w:t>
            </w:r>
            <w:r w:rsidRPr="002317F0">
              <w:tab/>
              <w:t xml:space="preserve">Collaborate with </w:t>
            </w:r>
            <w:r w:rsidRPr="002317F0">
              <w:rPr>
                <w:rStyle w:val="BoldandItalics"/>
              </w:rPr>
              <w:t>appropriate advisers</w:t>
            </w:r>
            <w:r w:rsidRPr="002317F0">
              <w:t xml:space="preserve"> to obtain independent quality control and incorporate recommen</w:t>
            </w:r>
            <w:r w:rsidRPr="002317F0">
              <w:t>ded changes.</w:t>
            </w:r>
          </w:p>
        </w:tc>
      </w:tr>
      <w:tr w:rsidTr="00C43AA4">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2317F0">
            <w:pPr>
              <w:pStyle w:val="List"/>
              <w:rPr>
                <w:lang w:val="en-NZ"/>
              </w:rPr>
            </w:pPr>
            <w:r w:rsidRPr="002317F0">
              <w:rPr>
                <w:rStyle w:val="SpecialBold"/>
              </w:rPr>
              <w:t>5</w:t>
            </w:r>
            <w:r w:rsidRPr="002317F0">
              <w:rPr>
                <w:rStyle w:val="SpecialBold"/>
              </w:rPr>
              <w:tab/>
              <w:t>Finalise translation</w:t>
            </w:r>
          </w:p>
        </w:tc>
        <w:tc>
          <w:tcPr>
            <w:tcW w:w="5922" w:type="dxa"/>
            <w:tcBorders>
              <w:top w:val="nil"/>
              <w:left w:val="nil"/>
              <w:bottom w:val="nil"/>
              <w:right w:val="nil"/>
            </w:tcBorders>
            <w:tcMar>
              <w:top w:w="0" w:type="dxa"/>
              <w:left w:w="62" w:type="dxa"/>
              <w:bottom w:w="0" w:type="dxa"/>
              <w:right w:w="62" w:type="dxa"/>
            </w:tcMar>
          </w:tcPr>
          <w:p w:rsidR="00000000" w:rsidRPr="002317F0" w:rsidP="002317F0">
            <w:pPr>
              <w:pStyle w:val="List"/>
            </w:pPr>
            <w:r w:rsidRPr="002317F0">
              <w:t>5.1</w:t>
            </w:r>
            <w:r w:rsidRPr="002317F0">
              <w:tab/>
              <w:t>Use technology to format translation according to agreed specifications and end use requirements.</w:t>
            </w:r>
          </w:p>
          <w:p w:rsidR="00000000" w:rsidRPr="002317F0" w:rsidP="002317F0">
            <w:pPr>
              <w:pStyle w:val="List"/>
            </w:pPr>
            <w:r w:rsidRPr="002317F0">
              <w:t>5.2</w:t>
            </w:r>
            <w:r w:rsidRPr="002317F0">
              <w:tab/>
              <w:t>Proofread translation and produce final version according to client requirements and within suitable timeframe.</w:t>
            </w:r>
          </w:p>
          <w:p w:rsidR="00000000" w:rsidRPr="002317F0" w:rsidP="002317F0">
            <w:pPr>
              <w:pStyle w:val="List"/>
            </w:pPr>
            <w:r w:rsidRPr="002317F0">
              <w:t>5</w:t>
            </w:r>
            <w:r w:rsidRPr="002317F0">
              <w:t>.3</w:t>
            </w:r>
            <w:r w:rsidRPr="002317F0">
              <w:tab/>
              <w:t>Discuss issues and solutions with relevant persons and explore process improvement strategies.</w:t>
            </w:r>
          </w:p>
        </w:tc>
      </w:tr>
    </w:tbl>
    <w:p w:rsidR="00000000" w:rsidRPr="002317F0" w:rsidP="002317F0">
      <w:pPr>
        <w:pStyle w:val="BodyText"/>
      </w:pPr>
    </w:p>
    <w:p w:rsidR="00000000" w:rsidRPr="002317F0" w:rsidP="002317F0">
      <w:pPr>
        <w:pStyle w:val="AllowPageBreak"/>
      </w:pPr>
    </w:p>
    <w:p w:rsidR="00000000" w:rsidRPr="002317F0" w:rsidP="002317F0">
      <w:pPr>
        <w:pStyle w:val="Heading1"/>
      </w:pPr>
      <w:bookmarkStart w:id="9" w:name="O_495727"/>
      <w:bookmarkEnd w:id="9"/>
      <w:r w:rsidRPr="002317F0">
        <w:t>Required Skills and Knowledge</w:t>
      </w:r>
    </w:p>
    <w:tbl>
      <w:tblPr>
        <w:tblW w:w="0" w:type="auto"/>
        <w:tblLayout w:type="fixed"/>
        <w:tblCellMar>
          <w:left w:w="62" w:type="dxa"/>
          <w:right w:w="62" w:type="dxa"/>
        </w:tblCellMar>
        <w:tblLook w:val="0000"/>
      </w:tblPr>
      <w:tblGrid>
        <w:gridCol w:w="8522"/>
      </w:tblGrid>
      <w:tr w:rsidTr="00C43A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t>This section describes the skills and knowledge required for this unit.</w:t>
            </w:r>
          </w:p>
        </w:tc>
      </w:tr>
      <w:tr w:rsidTr="00C43A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rPr>
                <w:rStyle w:val="SpecialBold"/>
              </w:rPr>
              <w:t>Required skills</w:t>
            </w:r>
          </w:p>
        </w:tc>
      </w:tr>
      <w:tr w:rsidTr="00C43A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17F0" w:rsidP="002317F0">
            <w:pPr>
              <w:pStyle w:val="ListBullet2"/>
            </w:pPr>
            <w:r w:rsidRPr="002317F0">
              <w:t>analytical skills to analyse own work practices and evaluate process outcomes critically</w:t>
            </w:r>
          </w:p>
          <w:p w:rsidR="00000000" w:rsidRPr="002317F0" w:rsidP="002317F0">
            <w:pPr>
              <w:pStyle w:val="ListBullet2"/>
            </w:pPr>
            <w:r w:rsidRPr="002317F0">
              <w:t>communication skills to identify and confirm requirements with client and collaborate with colleagues and advisors</w:t>
            </w:r>
          </w:p>
          <w:p w:rsidR="00000000" w:rsidRPr="002317F0" w:rsidP="002317F0">
            <w:pPr>
              <w:pStyle w:val="ListBullet2"/>
            </w:pPr>
            <w:r w:rsidRPr="002317F0">
              <w:t>language skills to comprehend audiovisual source and</w:t>
            </w:r>
            <w:r w:rsidRPr="002317F0">
              <w:t xml:space="preserve"> meet target text requirements given the  need to write for spoken or signed delivery, including:</w:t>
            </w:r>
          </w:p>
          <w:p w:rsidR="00000000" w:rsidRPr="002317F0" w:rsidP="002317F0">
            <w:pPr>
              <w:pStyle w:val="ListBullet3"/>
            </w:pPr>
            <w:r w:rsidRPr="002317F0">
              <w:t>adjusting syntax to match words to screen image</w:t>
            </w:r>
          </w:p>
          <w:p w:rsidR="00000000" w:rsidRPr="002317F0" w:rsidP="002317F0">
            <w:pPr>
              <w:pStyle w:val="ListBullet3"/>
            </w:pPr>
            <w:r w:rsidRPr="002317F0">
              <w:t>attending to natural semantic order</w:t>
            </w:r>
          </w:p>
          <w:p w:rsidR="00000000" w:rsidRPr="002317F0" w:rsidP="002317F0">
            <w:pPr>
              <w:pStyle w:val="ListBullet3"/>
            </w:pPr>
            <w:r w:rsidRPr="002317F0">
              <w:t>presenting information linearly</w:t>
            </w:r>
          </w:p>
          <w:p w:rsidR="00000000" w:rsidRPr="002317F0" w:rsidP="002317F0">
            <w:pPr>
              <w:pStyle w:val="ListBullet3"/>
            </w:pPr>
            <w:r w:rsidRPr="002317F0">
              <w:t>placing subject and verb in close proximity</w:t>
            </w:r>
          </w:p>
          <w:p w:rsidR="00000000" w:rsidRPr="002317F0" w:rsidP="002317F0">
            <w:pPr>
              <w:pStyle w:val="ListBullet3"/>
            </w:pPr>
            <w:r w:rsidRPr="002317F0">
              <w:t>re-casting relative clauses as separate sentences</w:t>
            </w:r>
          </w:p>
          <w:p w:rsidR="00000000" w:rsidRPr="002317F0" w:rsidP="002317F0">
            <w:pPr>
              <w:pStyle w:val="ListBullet3"/>
            </w:pPr>
            <w:r w:rsidRPr="002317F0">
              <w:t>using short sentences</w:t>
            </w:r>
          </w:p>
          <w:p w:rsidR="00000000" w:rsidRPr="002317F0" w:rsidP="002317F0">
            <w:pPr>
              <w:pStyle w:val="ListBullet2"/>
            </w:pPr>
            <w:r w:rsidRPr="002317F0">
              <w:t>literacy skills to:</w:t>
            </w:r>
          </w:p>
          <w:p w:rsidR="00000000" w:rsidRPr="002317F0" w:rsidP="002317F0">
            <w:pPr>
              <w:pStyle w:val="ListBullet3"/>
            </w:pPr>
            <w:r w:rsidRPr="002317F0">
              <w:t>mark up source language script</w:t>
            </w:r>
          </w:p>
          <w:p w:rsidR="00000000" w:rsidRPr="002317F0" w:rsidP="002317F0">
            <w:pPr>
              <w:pStyle w:val="ListBullet3"/>
            </w:pPr>
            <w:r w:rsidRPr="002317F0">
              <w:t>read and follow instructions</w:t>
            </w:r>
          </w:p>
          <w:p w:rsidR="00000000" w:rsidRPr="002317F0" w:rsidP="002317F0">
            <w:pPr>
              <w:pStyle w:val="ListBullet3"/>
            </w:pPr>
            <w:r w:rsidRPr="002317F0">
              <w:t>record translation decisions and justification in glossary</w:t>
            </w:r>
          </w:p>
          <w:p w:rsidR="00000000" w:rsidRPr="002317F0" w:rsidP="002317F0">
            <w:pPr>
              <w:pStyle w:val="ListBullet3"/>
            </w:pPr>
            <w:r w:rsidRPr="002317F0">
              <w:t>research cultural and linguistic content</w:t>
            </w:r>
          </w:p>
          <w:p w:rsidR="00000000" w:rsidRPr="002317F0" w:rsidP="002317F0">
            <w:pPr>
              <w:pStyle w:val="ListBullet2"/>
            </w:pPr>
            <w:r w:rsidRPr="002317F0">
              <w:t>numeracy skills to:</w:t>
            </w:r>
          </w:p>
          <w:p w:rsidR="00000000" w:rsidRPr="002317F0" w:rsidP="002317F0">
            <w:pPr>
              <w:pStyle w:val="ListBullet3"/>
            </w:pPr>
            <w:r w:rsidRPr="002317F0">
              <w:t>match translated text to timing of audio and visual source material</w:t>
            </w:r>
          </w:p>
          <w:p w:rsidR="00000000" w:rsidRPr="002317F0" w:rsidP="002317F0">
            <w:pPr>
              <w:pStyle w:val="ListBullet3"/>
            </w:pPr>
            <w:r w:rsidRPr="002317F0">
              <w:t>translate script with reference to time codes</w:t>
            </w:r>
          </w:p>
          <w:p w:rsidR="00000000" w:rsidRPr="002317F0" w:rsidP="002317F0">
            <w:pPr>
              <w:pStyle w:val="ListBullet2"/>
            </w:pPr>
            <w:r w:rsidRPr="002317F0">
              <w:t xml:space="preserve">problem-solving skills to: </w:t>
            </w:r>
          </w:p>
          <w:p w:rsidR="00000000" w:rsidRPr="002317F0" w:rsidP="002317F0">
            <w:pPr>
              <w:pStyle w:val="ListBullet3"/>
            </w:pPr>
            <w:r w:rsidRPr="002317F0">
              <w:t>address technical problems</w:t>
            </w:r>
          </w:p>
          <w:p w:rsidR="00000000" w:rsidRPr="002317F0" w:rsidP="002317F0">
            <w:pPr>
              <w:pStyle w:val="ListBullet3"/>
            </w:pPr>
            <w:r w:rsidRPr="002317F0">
              <w:t>develop strategies for addressing translation issues and transfer problems</w:t>
            </w:r>
          </w:p>
          <w:p w:rsidR="00000000" w:rsidRPr="002317F0" w:rsidP="002317F0">
            <w:pPr>
              <w:pStyle w:val="ListBullet2"/>
            </w:pPr>
            <w:r w:rsidRPr="002317F0">
              <w:t>research skills to:</w:t>
            </w:r>
          </w:p>
          <w:p w:rsidR="00000000" w:rsidRPr="002317F0" w:rsidP="002317F0">
            <w:pPr>
              <w:pStyle w:val="ListBullet3"/>
            </w:pPr>
            <w:r w:rsidRPr="002317F0">
              <w:t>develop and extend glossary and other reference material</w:t>
            </w:r>
          </w:p>
          <w:p w:rsidR="00000000" w:rsidRPr="002317F0" w:rsidP="002317F0">
            <w:pPr>
              <w:pStyle w:val="ListBullet3"/>
            </w:pPr>
            <w:r w:rsidRPr="002317F0">
              <w:t>identify translation precedents relevant to assignments</w:t>
            </w:r>
          </w:p>
          <w:p w:rsidR="00000000" w:rsidRPr="002317F0" w:rsidP="002317F0">
            <w:pPr>
              <w:pStyle w:val="ListBullet3"/>
            </w:pPr>
            <w:r w:rsidRPr="002317F0">
              <w:t>make critical use of reference material</w:t>
            </w:r>
          </w:p>
          <w:p w:rsidR="00000000" w:rsidRPr="002317F0" w:rsidP="002317F0">
            <w:pPr>
              <w:pStyle w:val="ListBullet3"/>
            </w:pPr>
            <w:r w:rsidRPr="002317F0">
              <w:t>undert</w:t>
            </w:r>
            <w:r w:rsidRPr="002317F0">
              <w:t>ake advanced research into cultural and situational references</w:t>
            </w:r>
          </w:p>
          <w:p w:rsidR="00000000" w:rsidRPr="002317F0" w:rsidP="002317F0">
            <w:pPr>
              <w:pStyle w:val="ListBullet2"/>
            </w:pPr>
            <w:r w:rsidRPr="002317F0">
              <w:t>self-management skills to:</w:t>
            </w:r>
          </w:p>
          <w:p w:rsidR="00000000" w:rsidRPr="002317F0" w:rsidP="002317F0">
            <w:pPr>
              <w:pStyle w:val="ListBullet3"/>
            </w:pPr>
            <w:r w:rsidRPr="002317F0">
              <w:t>ensure suitable work environment, including adequate light, physical comfort and ergonomic work practices</w:t>
            </w:r>
          </w:p>
          <w:p w:rsidR="00000000" w:rsidRPr="002317F0" w:rsidP="002317F0">
            <w:pPr>
              <w:pStyle w:val="ListBullet3"/>
            </w:pPr>
            <w:r w:rsidRPr="002317F0">
              <w:t>organise and use tools and equipment suitable to task</w:t>
            </w:r>
          </w:p>
          <w:p w:rsidR="00000000" w:rsidRPr="002317F0" w:rsidP="002317F0">
            <w:pPr>
              <w:pStyle w:val="ListBullet2"/>
            </w:pPr>
            <w:r w:rsidRPr="002317F0">
              <w:t>teamwork skills to:</w:t>
            </w:r>
          </w:p>
          <w:p w:rsidR="00000000" w:rsidRPr="002317F0" w:rsidP="002317F0">
            <w:pPr>
              <w:pStyle w:val="ListBullet3"/>
            </w:pPr>
            <w:r w:rsidRPr="002317F0">
              <w:t>liaise with colleagues to obtain independent quality control</w:t>
            </w:r>
          </w:p>
          <w:p w:rsidR="00000000" w:rsidRPr="002317F0" w:rsidP="002317F0">
            <w:pPr>
              <w:pStyle w:val="ListBullet3"/>
            </w:pPr>
            <w:r w:rsidRPr="002317F0">
              <w:t>discuss and agree upon recommended changes</w:t>
            </w:r>
          </w:p>
          <w:p w:rsidR="00000000" w:rsidRPr="002317F0" w:rsidP="002317F0">
            <w:pPr>
              <w:pStyle w:val="ListBullet2"/>
            </w:pPr>
            <w:r w:rsidRPr="002317F0">
              <w:t>technical skills to:</w:t>
            </w:r>
          </w:p>
          <w:p w:rsidR="00000000" w:rsidRPr="002317F0" w:rsidP="002317F0">
            <w:pPr>
              <w:pStyle w:val="ListBullet3"/>
            </w:pPr>
            <w:r w:rsidRPr="002317F0">
              <w:t>adapt translation to visual and audio delivery of source text</w:t>
            </w:r>
          </w:p>
          <w:p w:rsidR="00000000" w:rsidRPr="002317F0" w:rsidP="002317F0">
            <w:pPr>
              <w:pStyle w:val="ListBullet3"/>
            </w:pPr>
            <w:r w:rsidRPr="002317F0">
              <w:t>translate with reference to time code and imag</w:t>
            </w:r>
            <w:r w:rsidRPr="002317F0">
              <w:t>es</w:t>
            </w:r>
          </w:p>
          <w:p w:rsidR="00000000" w:rsidRPr="002317F0" w:rsidP="002317F0">
            <w:pPr>
              <w:pStyle w:val="ListBullet2"/>
            </w:pPr>
            <w:r w:rsidRPr="002317F0">
              <w:t xml:space="preserve">technology skills to: </w:t>
            </w:r>
          </w:p>
          <w:p w:rsidR="00000000" w:rsidRPr="002317F0" w:rsidP="002317F0">
            <w:pPr>
              <w:pStyle w:val="ListBullet3"/>
            </w:pPr>
            <w:r w:rsidRPr="002317F0">
              <w:t>use audio-visual equipment</w:t>
            </w:r>
          </w:p>
          <w:p w:rsidR="00000000" w:rsidRPr="002317F0" w:rsidP="002317F0">
            <w:pPr>
              <w:pStyle w:val="ListBullet3"/>
            </w:pPr>
            <w:r w:rsidRPr="002317F0">
              <w:t>use information and communications technology to translate audio/visual source language</w:t>
            </w:r>
          </w:p>
          <w:p w:rsidR="00000000" w:rsidRPr="002317F0" w:rsidP="002317F0">
            <w:pPr>
              <w:pStyle w:val="ListBullet2"/>
            </w:pPr>
            <w:r w:rsidRPr="002317F0">
              <w:t>advanced translating skills to translate source texts into functionally equivalent target texts, including:</w:t>
            </w:r>
          </w:p>
          <w:p w:rsidR="00000000" w:rsidRPr="002317F0" w:rsidP="002317F0">
            <w:pPr>
              <w:pStyle w:val="ListBullet3"/>
            </w:pPr>
            <w:r w:rsidRPr="002317F0">
              <w:t>ada</w:t>
            </w:r>
            <w:r w:rsidRPr="002317F0">
              <w:t>ptation</w:t>
            </w:r>
          </w:p>
          <w:p w:rsidR="00000000" w:rsidRPr="002317F0" w:rsidP="002317F0">
            <w:pPr>
              <w:pStyle w:val="ListBullet3"/>
            </w:pPr>
            <w:r w:rsidRPr="002317F0">
              <w:t>contrastive analysis of meaning and language</w:t>
            </w:r>
          </w:p>
          <w:p w:rsidR="00000000" w:rsidRPr="002317F0" w:rsidP="002317F0">
            <w:pPr>
              <w:pStyle w:val="ListBullet3"/>
            </w:pPr>
            <w:r w:rsidRPr="002317F0">
              <w:t>equivalence at the level of discourse, pragmatics, syntax and word</w:t>
            </w:r>
          </w:p>
          <w:p w:rsidR="00000000" w:rsidRPr="002317F0" w:rsidP="002317F0">
            <w:pPr>
              <w:pStyle w:val="ListBullet3"/>
            </w:pPr>
            <w:r w:rsidRPr="002317F0">
              <w:t>grammatical function transposition</w:t>
            </w:r>
          </w:p>
          <w:p w:rsidR="00000000" w:rsidP="002317F0">
            <w:pPr>
              <w:pStyle w:val="ListBullet3"/>
              <w:rPr>
                <w:lang w:val="en-NZ"/>
              </w:rPr>
            </w:pPr>
            <w:r w:rsidRPr="002317F0">
              <w:t>localisation</w:t>
            </w:r>
          </w:p>
        </w:tc>
      </w:tr>
      <w:tr w:rsidTr="00C43A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rPr>
                <w:rStyle w:val="SpecialBold"/>
              </w:rPr>
              <w:t>Required knowledge</w:t>
            </w:r>
          </w:p>
        </w:tc>
      </w:tr>
      <w:tr w:rsidTr="00C43A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17F0" w:rsidP="002317F0">
            <w:pPr>
              <w:pStyle w:val="ListBullet2"/>
            </w:pPr>
            <w:r w:rsidRPr="002317F0">
              <w:t>advanced research methodologies and sources of reference material suitable to translating assignments</w:t>
            </w:r>
          </w:p>
          <w:p w:rsidR="00000000" w:rsidRPr="002317F0" w:rsidP="002317F0">
            <w:pPr>
              <w:pStyle w:val="ListBullet2"/>
            </w:pPr>
            <w:r w:rsidRPr="002317F0">
              <w:t>censorship rules</w:t>
            </w:r>
          </w:p>
          <w:p w:rsidR="00000000" w:rsidRPr="002317F0" w:rsidP="002317F0">
            <w:pPr>
              <w:pStyle w:val="ListBullet2"/>
            </w:pPr>
            <w:r w:rsidRPr="002317F0">
              <w:t>subject and assignment protocols and conventions</w:t>
            </w:r>
          </w:p>
          <w:p w:rsidR="00000000" w:rsidRPr="002317F0" w:rsidP="002317F0">
            <w:pPr>
              <w:pStyle w:val="ListBullet2"/>
            </w:pPr>
            <w:r w:rsidRPr="002317F0">
              <w:t>purpose and implications of translation</w:t>
            </w:r>
          </w:p>
          <w:p w:rsidR="00000000" w:rsidRPr="002317F0" w:rsidP="002317F0">
            <w:pPr>
              <w:pStyle w:val="ListBullet2"/>
            </w:pPr>
            <w:r w:rsidRPr="002317F0">
              <w:t>mark-up protocols</w:t>
            </w:r>
          </w:p>
          <w:p w:rsidR="00000000" w:rsidRPr="002317F0" w:rsidP="002317F0">
            <w:pPr>
              <w:pStyle w:val="ListBullet2"/>
            </w:pPr>
            <w:r w:rsidRPr="002317F0">
              <w:t>narration and re-voicing techniques, limitations and protocols</w:t>
            </w:r>
          </w:p>
          <w:p w:rsidR="00000000" w:rsidRPr="002317F0" w:rsidP="002317F0">
            <w:pPr>
              <w:pStyle w:val="ListBullet2"/>
            </w:pPr>
            <w:r w:rsidRPr="002317F0">
              <w:t>OHS practices and procedures relevant to assignment</w:t>
            </w:r>
          </w:p>
          <w:p w:rsidR="00000000" w:rsidRPr="002317F0" w:rsidP="002317F0">
            <w:pPr>
              <w:pStyle w:val="ListBullet2"/>
            </w:pPr>
            <w:r w:rsidRPr="002317F0">
              <w:t>processes for recording data and administering records</w:t>
            </w:r>
          </w:p>
          <w:p w:rsidR="00000000" w:rsidRPr="002317F0" w:rsidP="002317F0">
            <w:pPr>
              <w:pStyle w:val="ListBullet2"/>
            </w:pPr>
            <w:r w:rsidRPr="002317F0">
              <w:t>professional procedures and guidelines, ethical practices and business standards appli</w:t>
            </w:r>
            <w:r w:rsidRPr="002317F0">
              <w:t>cable to assignment</w:t>
            </w:r>
          </w:p>
          <w:p w:rsidR="00000000" w:rsidRPr="002317F0" w:rsidP="002317F0">
            <w:pPr>
              <w:pStyle w:val="ListBullet2"/>
            </w:pPr>
            <w:r w:rsidRPr="002317F0">
              <w:t>high-order comprehension of spoken source language</w:t>
            </w:r>
          </w:p>
          <w:p w:rsidR="00000000" w:rsidRPr="002317F0" w:rsidP="002317F0">
            <w:pPr>
              <w:pStyle w:val="ListBullet2"/>
            </w:pPr>
            <w:r w:rsidRPr="002317F0">
              <w:t xml:space="preserve">high-order target language to meet spoken register target text requirements </w:t>
            </w:r>
          </w:p>
          <w:p w:rsidR="00000000" w:rsidRPr="002317F0" w:rsidP="002317F0">
            <w:pPr>
              <w:pStyle w:val="ListBullet2"/>
            </w:pPr>
            <w:r w:rsidRPr="002317F0">
              <w:t>sources of reference material suitable to translating assignment</w:t>
            </w:r>
          </w:p>
          <w:p w:rsidR="00000000" w:rsidRPr="002317F0" w:rsidP="002317F0">
            <w:pPr>
              <w:pStyle w:val="ListBullet2"/>
            </w:pPr>
            <w:r w:rsidRPr="002317F0">
              <w:t>subtitling conventions</w:t>
            </w:r>
          </w:p>
          <w:p w:rsidR="00000000" w:rsidRPr="002317F0" w:rsidP="002317F0">
            <w:pPr>
              <w:pStyle w:val="ListBullet2"/>
            </w:pPr>
            <w:r w:rsidRPr="002317F0">
              <w:t>techniques for adapt</w:t>
            </w:r>
            <w:r w:rsidRPr="002317F0">
              <w:t>ing cultural and linguistic content</w:t>
            </w:r>
          </w:p>
          <w:p w:rsidR="00000000" w:rsidRPr="002317F0" w:rsidP="002317F0">
            <w:pPr>
              <w:pStyle w:val="ListBullet2"/>
            </w:pPr>
            <w:r w:rsidRPr="002317F0">
              <w:t>techniques for matching translation to images or sound</w:t>
            </w:r>
          </w:p>
          <w:p w:rsidR="00000000" w:rsidRPr="002317F0" w:rsidP="002317F0">
            <w:pPr>
              <w:pStyle w:val="ListBullet2"/>
            </w:pPr>
            <w:r w:rsidRPr="002317F0">
              <w:t>tools and equipment required to translate for audio tapes, broadcasting and subtitling</w:t>
            </w:r>
          </w:p>
        </w:tc>
      </w:tr>
    </w:tbl>
    <w:p w:rsidR="00000000" w:rsidRPr="002317F0" w:rsidP="002317F0">
      <w:pPr>
        <w:pStyle w:val="BodyText"/>
      </w:pPr>
    </w:p>
    <w:p w:rsidR="00000000" w:rsidRPr="002317F0" w:rsidP="002317F0">
      <w:pPr>
        <w:pStyle w:val="AllowPageBreak"/>
      </w:pPr>
    </w:p>
    <w:p w:rsidR="00000000" w:rsidRPr="002317F0" w:rsidP="002317F0">
      <w:pPr>
        <w:pStyle w:val="Heading1"/>
      </w:pPr>
      <w:bookmarkStart w:id="10" w:name="O_495729"/>
      <w:bookmarkEnd w:id="10"/>
      <w:r w:rsidRPr="002317F0">
        <w:t>Evidence Guide</w:t>
      </w:r>
    </w:p>
    <w:tbl>
      <w:tblPr>
        <w:tblW w:w="0" w:type="auto"/>
        <w:tblLayout w:type="fixed"/>
        <w:tblCellMar>
          <w:left w:w="62" w:type="dxa"/>
          <w:right w:w="62" w:type="dxa"/>
        </w:tblCellMar>
        <w:tblLook w:val="0000"/>
      </w:tblPr>
      <w:tblGrid>
        <w:gridCol w:w="2630"/>
        <w:gridCol w:w="6046"/>
      </w:tblGrid>
      <w:tr w:rsidTr="00C43AA4">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t>The Evidence Guide provides advice on assessment and must be read in conjunction with the performance criteria, required skills and knowledge, range statement and the Assessment Guidelines for the Training Package.</w:t>
            </w:r>
          </w:p>
        </w:tc>
      </w:tr>
      <w:tr w:rsidTr="00C43AA4">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rPr>
                <w:rStyle w:val="SpecialBold"/>
              </w:rPr>
              <w:t>Critical aspects for assessment and evi</w:t>
            </w:r>
            <w:r w:rsidRPr="002317F0">
              <w:rPr>
                <w:rStyle w:val="SpecialBold"/>
              </w:rPr>
              <w:t>dence required to demonstrate competency in this unit</w:t>
            </w:r>
          </w:p>
        </w:tc>
        <w:tc>
          <w:tcPr>
            <w:tcW w:w="6046" w:type="dxa"/>
            <w:tcBorders>
              <w:top w:val="nil"/>
              <w:left w:val="nil"/>
              <w:bottom w:val="nil"/>
              <w:right w:val="nil"/>
            </w:tcBorders>
            <w:tcMar>
              <w:top w:w="0" w:type="dxa"/>
              <w:left w:w="62" w:type="dxa"/>
              <w:bottom w:w="0" w:type="dxa"/>
              <w:right w:w="62" w:type="dxa"/>
            </w:tcMar>
          </w:tcPr>
          <w:p w:rsidR="00000000" w:rsidRPr="002317F0" w:rsidP="002317F0">
            <w:pPr>
              <w:pStyle w:val="BodyText"/>
            </w:pPr>
            <w:r w:rsidRPr="002317F0">
              <w:t>In addition to integrated demonstration of the elements and their related performance criteria, look for evidence that confirms the ability to translate audio and audiovisual source language tapes and s</w:t>
            </w:r>
            <w:r w:rsidRPr="002317F0">
              <w:t>cripts so that they may be narrated or re-voiced in a target language, or be used as subtitles or captioning to a video source text. This includes:</w:t>
            </w:r>
          </w:p>
          <w:p w:rsidR="00000000" w:rsidRPr="002317F0" w:rsidP="002317F0">
            <w:pPr>
              <w:pStyle w:val="ListBullet2"/>
            </w:pPr>
            <w:r w:rsidRPr="002317F0">
              <w:t>negotiating client and assignment requirements and issues associated with media sources and technology</w:t>
            </w:r>
          </w:p>
          <w:p w:rsidR="00000000" w:rsidRPr="002317F0" w:rsidP="002317F0">
            <w:pPr>
              <w:pStyle w:val="ListBullet2"/>
            </w:pPr>
            <w:r w:rsidRPr="002317F0">
              <w:t>identifying purposes, end product, quality mechanisms, and expectations</w:t>
            </w:r>
          </w:p>
          <w:p w:rsidR="00000000" w:rsidRPr="002317F0" w:rsidP="002317F0">
            <w:pPr>
              <w:pStyle w:val="ListBullet2"/>
            </w:pPr>
            <w:r w:rsidRPr="002317F0">
              <w:t>using specialist equipment, resources and glossaries</w:t>
            </w:r>
          </w:p>
          <w:p w:rsidR="00000000" w:rsidRPr="002317F0" w:rsidP="002317F0">
            <w:pPr>
              <w:pStyle w:val="ListBullet2"/>
            </w:pPr>
            <w:r w:rsidRPr="002317F0">
              <w:t>drafting and reviewing translations to reflect the purpose and conditions of the end use</w:t>
            </w:r>
          </w:p>
          <w:p w:rsidR="00000000" w:rsidRPr="002317F0" w:rsidP="002317F0">
            <w:pPr>
              <w:pStyle w:val="ListBullet2"/>
            </w:pPr>
            <w:r w:rsidRPr="002317F0">
              <w:t>maintaining consistency of register, style</w:t>
            </w:r>
            <w:r w:rsidRPr="002317F0">
              <w:t xml:space="preserve"> and terminology of target text and evaluate functional equivalence and fidelity as appropriate to purpose and target audience</w:t>
            </w:r>
          </w:p>
          <w:p w:rsidR="00000000" w:rsidRPr="002317F0" w:rsidP="002317F0">
            <w:pPr>
              <w:pStyle w:val="ListBullet2"/>
            </w:pPr>
            <w:r w:rsidRPr="002317F0">
              <w:t>analysing and adapting cultural and linguistic content as appropriate to purpose and target audience</w:t>
            </w:r>
          </w:p>
          <w:p w:rsidR="00000000" w:rsidRPr="002317F0" w:rsidP="002317F0">
            <w:pPr>
              <w:pStyle w:val="ListBullet2"/>
            </w:pPr>
            <w:r w:rsidRPr="002317F0">
              <w:t>matching to timing and adapt</w:t>
            </w:r>
            <w:r w:rsidRPr="002317F0">
              <w:t>ing to image and audio delivery to maintain narrative flow</w:t>
            </w:r>
          </w:p>
          <w:p w:rsidR="00000000" w:rsidRPr="002317F0" w:rsidP="002317F0">
            <w:pPr>
              <w:pStyle w:val="ListBullet2"/>
            </w:pPr>
            <w:r w:rsidRPr="002317F0">
              <w:t>collaborating with clients, advisers and technical support</w:t>
            </w:r>
          </w:p>
          <w:p w:rsidR="00000000" w:rsidP="002317F0">
            <w:pPr>
              <w:pStyle w:val="ListBullet2"/>
              <w:rPr>
                <w:lang w:val="en-NZ"/>
              </w:rPr>
            </w:pPr>
            <w:r w:rsidRPr="002317F0">
              <w:t>using high-order language skills, including the ability to code switch between spoken and written language, and to translate into spoken r</w:t>
            </w:r>
            <w:r w:rsidRPr="002317F0">
              <w:t>egister</w:t>
            </w:r>
          </w:p>
        </w:tc>
      </w:tr>
      <w:tr w:rsidTr="00C43AA4">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rPr>
                <w:rStyle w:val="SpecialBold"/>
              </w:rPr>
              <w:t>Context of and specific resources for assessment</w:t>
            </w:r>
          </w:p>
        </w:tc>
        <w:tc>
          <w:tcPr>
            <w:tcW w:w="6046" w:type="dxa"/>
            <w:tcBorders>
              <w:top w:val="nil"/>
              <w:left w:val="nil"/>
              <w:bottom w:val="nil"/>
              <w:right w:val="nil"/>
            </w:tcBorders>
            <w:tcMar>
              <w:top w:w="0" w:type="dxa"/>
              <w:left w:w="62" w:type="dxa"/>
              <w:bottom w:w="0" w:type="dxa"/>
              <w:right w:w="62" w:type="dxa"/>
            </w:tcMar>
          </w:tcPr>
          <w:p w:rsidR="00000000" w:rsidRPr="002317F0" w:rsidP="002317F0">
            <w:pPr>
              <w:pStyle w:val="BodyText"/>
            </w:pPr>
            <w:r w:rsidRPr="002317F0">
              <w:t xml:space="preserve">Evidence for assessment of this unit of competency will make use of scenarios, case studies, experiences and, where possible, examples of interactions with colleagues and clients which illustrate a </w:t>
            </w:r>
            <w:r w:rsidRPr="002317F0">
              <w:t>range of skills and strategies for translating multimedia source material.</w:t>
            </w:r>
          </w:p>
          <w:p w:rsidR="00000000" w:rsidRPr="002317F0" w:rsidP="002317F0">
            <w:pPr>
              <w:pStyle w:val="BodyText"/>
            </w:pPr>
            <w:r w:rsidRPr="002317F0">
              <w:t>Resources for assessment include:</w:t>
            </w:r>
          </w:p>
          <w:p w:rsidR="00000000" w:rsidRPr="002317F0" w:rsidP="002317F0">
            <w:pPr>
              <w:pStyle w:val="ListBullet2"/>
            </w:pPr>
            <w:r w:rsidRPr="002317F0">
              <w:t>examples of a range of texts produced from audiovisual sources</w:t>
            </w:r>
          </w:p>
          <w:p w:rsidR="00000000" w:rsidRPr="002317F0" w:rsidP="002317F0">
            <w:pPr>
              <w:pStyle w:val="ListBullet2"/>
            </w:pPr>
            <w:r w:rsidRPr="002317F0">
              <w:t>observation of candidate translating from audiovisual sources in real and simulated</w:t>
            </w:r>
            <w:r w:rsidRPr="002317F0">
              <w:t xml:space="preserve"> settings using appropriate available technology</w:t>
            </w:r>
          </w:p>
          <w:p w:rsidR="00000000" w:rsidRPr="002317F0" w:rsidP="002317F0">
            <w:pPr>
              <w:pStyle w:val="ListBullet2"/>
            </w:pPr>
            <w:r w:rsidRPr="002317F0">
              <w:t>scenarios which provide examples of:</w:t>
            </w:r>
          </w:p>
          <w:p w:rsidR="00000000" w:rsidRPr="002317F0" w:rsidP="002317F0">
            <w:pPr>
              <w:pStyle w:val="ListBullet3"/>
            </w:pPr>
            <w:r w:rsidRPr="002317F0">
              <w:t>a range of different client purpose, conditions and requirements</w:t>
            </w:r>
          </w:p>
          <w:p w:rsidR="00000000" w:rsidRPr="002317F0" w:rsidP="002317F0">
            <w:pPr>
              <w:pStyle w:val="ListBullet3"/>
            </w:pPr>
            <w:r w:rsidRPr="002317F0">
              <w:t>practical and technical issues and problems and how they are addressed</w:t>
            </w:r>
          </w:p>
          <w:p w:rsidR="00000000" w:rsidRPr="002317F0" w:rsidP="002317F0">
            <w:pPr>
              <w:pStyle w:val="BodyText"/>
            </w:pPr>
            <w:r w:rsidRPr="002317F0">
              <w:t xml:space="preserve">This competency will ideally be assessed in a multimedia environment with access to suitable equipment and technology reflecting current practice. While the content and scenarios may be simulated, evidence should reflect the conditions of real assignments </w:t>
            </w:r>
            <w:r w:rsidRPr="002317F0">
              <w:t>in translating a range of multimedia source material for both scripts and sub-titles or captions.</w:t>
            </w:r>
          </w:p>
        </w:tc>
      </w:tr>
    </w:tbl>
    <w:p w:rsidR="00000000" w:rsidRPr="002317F0" w:rsidP="002317F0">
      <w:pPr>
        <w:pStyle w:val="BodyText"/>
      </w:pPr>
    </w:p>
    <w:p w:rsidR="00000000" w:rsidRPr="002317F0" w:rsidP="002317F0">
      <w:pPr>
        <w:pStyle w:val="AllowPageBreak"/>
      </w:pPr>
    </w:p>
    <w:p w:rsidR="00000000" w:rsidRPr="002317F0" w:rsidP="002317F0">
      <w:pPr>
        <w:pStyle w:val="Heading1"/>
      </w:pPr>
      <w:bookmarkStart w:id="11" w:name="O_495734"/>
      <w:bookmarkEnd w:id="11"/>
      <w:r w:rsidRPr="002317F0">
        <w:t>Range Statement</w:t>
      </w:r>
    </w:p>
    <w:tbl>
      <w:tblPr>
        <w:tblW w:w="0" w:type="auto"/>
        <w:tblLayout w:type="fixed"/>
        <w:tblCellMar>
          <w:left w:w="62" w:type="dxa"/>
          <w:right w:w="62" w:type="dxa"/>
        </w:tblCellMar>
        <w:tblLook w:val="0000"/>
      </w:tblPr>
      <w:tblGrid>
        <w:gridCol w:w="2560"/>
        <w:gridCol w:w="5962"/>
      </w:tblGrid>
      <w:tr w:rsidTr="00C43AA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t xml:space="preserve">The range statement relates to the unit of competency as a whole. It allows for different work environments and situations that may affect performance. </w:t>
            </w:r>
            <w:r w:rsidRPr="002317F0">
              <w:rPr>
                <w:rStyle w:val="BoldandItalics"/>
              </w:rPr>
              <w:t>Bold italicised</w:t>
            </w:r>
            <w:r w:rsidRPr="002317F0">
              <w:t xml:space="preserve"> wording, if used in the performance criteria, is detailed below. Essential operating con</w:t>
            </w:r>
            <w:r w:rsidRPr="002317F0">
              <w:t>ditions that may be present with training and assessment (depending on the work situation, needs of the candidate, accessibility of the item, and local industry and regional contexts) may also be included.</w:t>
            </w:r>
          </w:p>
        </w:tc>
      </w:tr>
      <w:tr w:rsidTr="00C43AA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rPr>
                <w:rStyle w:val="BoldandItalics"/>
              </w:rPr>
              <w:t>Tools and equipment</w:t>
            </w:r>
            <w:r w:rsidRPr="002317F0">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2317F0" w:rsidP="002317F0">
            <w:pPr>
              <w:pStyle w:val="ListBullet2"/>
            </w:pPr>
            <w:r w:rsidRPr="002317F0">
              <w:t xml:space="preserve">computer with </w:t>
            </w:r>
            <w:r w:rsidRPr="002317F0">
              <w:t>scripting software</w:t>
            </w:r>
          </w:p>
          <w:p w:rsidR="00000000" w:rsidRPr="002317F0" w:rsidP="002317F0">
            <w:pPr>
              <w:pStyle w:val="ListBullet2"/>
            </w:pPr>
            <w:r w:rsidRPr="002317F0">
              <w:t>media player</w:t>
            </w:r>
          </w:p>
          <w:p w:rsidR="00000000" w:rsidRPr="002317F0" w:rsidP="002317F0">
            <w:pPr>
              <w:pStyle w:val="ListBullet2"/>
            </w:pPr>
            <w:r w:rsidRPr="002317F0">
              <w:t>video recording, reviewing and editing equipment</w:t>
            </w:r>
          </w:p>
          <w:p w:rsidR="00000000" w:rsidRPr="002317F0" w:rsidP="002317F0">
            <w:pPr>
              <w:pStyle w:val="ListBullet2"/>
            </w:pPr>
            <w:r w:rsidRPr="002317F0">
              <w:t>monitor</w:t>
            </w:r>
          </w:p>
          <w:p w:rsidR="00000000" w:rsidRPr="002317F0" w:rsidP="002317F0">
            <w:pPr>
              <w:pStyle w:val="ListBullet2"/>
            </w:pPr>
            <w:r w:rsidRPr="002317F0">
              <w:t>offline medium</w:t>
            </w:r>
          </w:p>
          <w:p w:rsidR="00000000" w:rsidRPr="002317F0" w:rsidP="002317F0">
            <w:pPr>
              <w:pStyle w:val="ListBullet2"/>
            </w:pPr>
            <w:r w:rsidRPr="002317F0">
              <w:t>script template</w:t>
            </w:r>
          </w:p>
          <w:p w:rsidR="00000000" w:rsidRPr="002317F0" w:rsidP="002317F0">
            <w:pPr>
              <w:pStyle w:val="ListBullet2"/>
            </w:pPr>
            <w:r w:rsidRPr="002317F0">
              <w:t>stop watch</w:t>
            </w:r>
          </w:p>
          <w:p w:rsidR="00000000" w:rsidP="002317F0">
            <w:pPr>
              <w:pStyle w:val="ListBullet2"/>
              <w:rPr>
                <w:lang w:val="en-NZ"/>
              </w:rPr>
            </w:pPr>
            <w:r w:rsidRPr="002317F0">
              <w:t>time code device</w:t>
            </w:r>
          </w:p>
        </w:tc>
      </w:tr>
      <w:tr w:rsidTr="00C43AA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rPr>
                <w:rStyle w:val="BoldandItalics"/>
              </w:rPr>
              <w:t>Key elements</w:t>
            </w:r>
            <w:r w:rsidRPr="002317F0">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2317F0" w:rsidP="002317F0">
            <w:pPr>
              <w:pStyle w:val="ListBullet2"/>
            </w:pPr>
            <w:r w:rsidRPr="002317F0">
              <w:t>context</w:t>
            </w:r>
          </w:p>
          <w:p w:rsidR="00000000" w:rsidRPr="002317F0" w:rsidP="002317F0">
            <w:pPr>
              <w:pStyle w:val="ListBullet2"/>
            </w:pPr>
            <w:r w:rsidRPr="002317F0">
              <w:t>purpose</w:t>
            </w:r>
          </w:p>
          <w:p w:rsidR="00000000" w:rsidP="002317F0">
            <w:pPr>
              <w:pStyle w:val="ListBullet2"/>
              <w:rPr>
                <w:lang w:val="en-NZ"/>
              </w:rPr>
            </w:pPr>
            <w:r w:rsidRPr="002317F0">
              <w:t>register</w:t>
            </w:r>
          </w:p>
        </w:tc>
      </w:tr>
      <w:tr w:rsidTr="00C43AA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t xml:space="preserve">Source script is </w:t>
            </w:r>
            <w:r w:rsidRPr="002317F0">
              <w:rPr>
                <w:rStyle w:val="BoldandItalics"/>
              </w:rPr>
              <w:t>marked up</w:t>
            </w:r>
            <w:r w:rsidRPr="002317F0">
              <w:t xml:space="preserve"> to:</w:t>
            </w:r>
          </w:p>
        </w:tc>
        <w:tc>
          <w:tcPr>
            <w:tcW w:w="5962" w:type="dxa"/>
            <w:tcBorders>
              <w:top w:val="nil"/>
              <w:left w:val="nil"/>
              <w:bottom w:val="nil"/>
              <w:right w:val="nil"/>
            </w:tcBorders>
            <w:tcMar>
              <w:top w:w="0" w:type="dxa"/>
              <w:left w:w="62" w:type="dxa"/>
              <w:bottom w:w="0" w:type="dxa"/>
              <w:right w:w="62" w:type="dxa"/>
            </w:tcMar>
          </w:tcPr>
          <w:p w:rsidR="00000000" w:rsidRPr="002317F0" w:rsidP="002317F0">
            <w:pPr>
              <w:pStyle w:val="ListBullet2"/>
            </w:pPr>
            <w:r w:rsidRPr="002317F0">
              <w:t>note in and out times for narration and other speech</w:t>
            </w:r>
          </w:p>
          <w:p w:rsidR="00000000" w:rsidRPr="002317F0" w:rsidP="002317F0">
            <w:pPr>
              <w:pStyle w:val="ListBullet2"/>
            </w:pPr>
            <w:r w:rsidRPr="002317F0">
              <w:t>note in and out times for supers, credits and other on-screen text</w:t>
            </w:r>
          </w:p>
          <w:p w:rsidR="00000000" w:rsidRPr="002317F0" w:rsidP="002317F0">
            <w:pPr>
              <w:pStyle w:val="ListBullet2"/>
            </w:pPr>
            <w:r w:rsidRPr="002317F0">
              <w:t>note technical problems</w:t>
            </w:r>
          </w:p>
          <w:p w:rsidR="00000000" w:rsidP="002317F0">
            <w:pPr>
              <w:pStyle w:val="ListBullet2"/>
              <w:rPr>
                <w:lang w:val="en-NZ"/>
              </w:rPr>
            </w:pPr>
            <w:r w:rsidRPr="002317F0">
              <w:t>number paragraphs and cues</w:t>
            </w:r>
          </w:p>
        </w:tc>
      </w:tr>
      <w:tr w:rsidTr="00C43AA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rPr>
                <w:rStyle w:val="BoldandItalics"/>
              </w:rPr>
              <w:t>Issues</w:t>
            </w:r>
            <w:r w:rsidRPr="002317F0">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2317F0" w:rsidP="002317F0">
            <w:pPr>
              <w:pStyle w:val="ListBullet2"/>
            </w:pPr>
            <w:r w:rsidRPr="002317F0">
              <w:t>quality of audio/visual source</w:t>
            </w:r>
          </w:p>
          <w:p w:rsidR="00000000" w:rsidRPr="002317F0" w:rsidP="002317F0">
            <w:pPr>
              <w:pStyle w:val="ListBullet2"/>
            </w:pPr>
            <w:r w:rsidRPr="002317F0">
              <w:t>censorship issues</w:t>
            </w:r>
          </w:p>
          <w:p w:rsidR="00000000" w:rsidRPr="002317F0" w:rsidP="002317F0">
            <w:pPr>
              <w:pStyle w:val="ListBullet2"/>
            </w:pPr>
            <w:r w:rsidRPr="002317F0">
              <w:t>client expecta</w:t>
            </w:r>
            <w:r w:rsidRPr="002317F0">
              <w:t>tions</w:t>
            </w:r>
          </w:p>
          <w:p w:rsidR="00000000" w:rsidRPr="002317F0" w:rsidP="002317F0">
            <w:pPr>
              <w:pStyle w:val="ListBullet2"/>
            </w:pPr>
            <w:r w:rsidRPr="002317F0">
              <w:t>language such as jargon, dialect and idiomatic expression</w:t>
            </w:r>
          </w:p>
          <w:p w:rsidR="00000000" w:rsidRPr="002317F0" w:rsidP="002317F0">
            <w:pPr>
              <w:pStyle w:val="ListBullet2"/>
            </w:pPr>
            <w:r w:rsidRPr="002317F0">
              <w:t>allocation of time and resources</w:t>
            </w:r>
          </w:p>
          <w:p w:rsidR="00000000" w:rsidRPr="002317F0" w:rsidP="002317F0">
            <w:pPr>
              <w:pStyle w:val="ListBullet2"/>
            </w:pPr>
            <w:r w:rsidRPr="002317F0">
              <w:t>technical support</w:t>
            </w:r>
          </w:p>
          <w:p w:rsidR="00000000" w:rsidRPr="002317F0" w:rsidP="002317F0">
            <w:pPr>
              <w:pStyle w:val="ListBullet2"/>
            </w:pPr>
            <w:r w:rsidRPr="002317F0">
              <w:t>familiarity with technology</w:t>
            </w:r>
          </w:p>
          <w:p w:rsidR="00000000" w:rsidRPr="002317F0" w:rsidP="002317F0">
            <w:pPr>
              <w:pStyle w:val="ListBullet2"/>
            </w:pPr>
            <w:r w:rsidRPr="002317F0">
              <w:t>copyright</w:t>
            </w:r>
          </w:p>
          <w:p w:rsidR="00000000" w:rsidRPr="002317F0" w:rsidP="002317F0">
            <w:pPr>
              <w:pStyle w:val="ListBullet2"/>
            </w:pPr>
            <w:r w:rsidRPr="002317F0">
              <w:t>transfer issues</w:t>
            </w:r>
          </w:p>
          <w:p w:rsidR="00000000" w:rsidRPr="002317F0" w:rsidP="002317F0">
            <w:pPr>
              <w:pStyle w:val="ListBullet2"/>
            </w:pPr>
            <w:r w:rsidRPr="002317F0">
              <w:t>for Auslan target texts linguistic factors:</w:t>
            </w:r>
          </w:p>
          <w:p w:rsidR="00000000" w:rsidRPr="002317F0" w:rsidP="002317F0">
            <w:pPr>
              <w:pStyle w:val="ListBullet3"/>
            </w:pPr>
            <w:r w:rsidRPr="002317F0">
              <w:t>sign articulation in a 2D medium</w:t>
            </w:r>
          </w:p>
          <w:p w:rsidR="00000000" w:rsidRPr="002317F0" w:rsidP="002317F0">
            <w:pPr>
              <w:pStyle w:val="ListBullet3"/>
            </w:pPr>
            <w:r w:rsidRPr="002317F0">
              <w:t>appropriate non-manual and prosodic features</w:t>
            </w:r>
          </w:p>
          <w:p w:rsidR="00000000" w:rsidRPr="002317F0" w:rsidP="002317F0">
            <w:pPr>
              <w:pStyle w:val="ListBullet3"/>
            </w:pPr>
            <w:r w:rsidRPr="002317F0">
              <w:t>cohesion</w:t>
            </w:r>
          </w:p>
          <w:p w:rsidR="00000000" w:rsidP="002317F0">
            <w:pPr>
              <w:pStyle w:val="ListBullet2"/>
              <w:rPr>
                <w:lang w:val="en-NZ"/>
              </w:rPr>
            </w:pPr>
            <w:r w:rsidRPr="002317F0">
              <w:t>welfare and safety issues</w:t>
            </w:r>
          </w:p>
        </w:tc>
      </w:tr>
      <w:tr w:rsidTr="00C43AA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rPr>
                <w:rStyle w:val="BoldandItalics"/>
              </w:rPr>
              <w:t>Matching to time</w:t>
            </w:r>
            <w:r w:rsidRPr="002317F0">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2317F0" w:rsidP="002317F0">
            <w:pPr>
              <w:pStyle w:val="ListBullet2"/>
            </w:pPr>
            <w:r w:rsidRPr="002317F0">
              <w:t>may involve contacting author or client for suggestions and:</w:t>
            </w:r>
          </w:p>
          <w:p w:rsidR="00000000" w:rsidRPr="002317F0" w:rsidP="002317F0">
            <w:pPr>
              <w:pStyle w:val="ListBullet3"/>
            </w:pPr>
            <w:r w:rsidRPr="002317F0">
              <w:t>condensing length of text to fit in and out times</w:t>
            </w:r>
          </w:p>
          <w:p w:rsidR="00000000" w:rsidRPr="002317F0" w:rsidP="002317F0">
            <w:pPr>
              <w:pStyle w:val="ListBullet3"/>
            </w:pPr>
            <w:r w:rsidRPr="002317F0">
              <w:t>lengthening text with adjectives</w:t>
            </w:r>
          </w:p>
          <w:p w:rsidR="00000000" w:rsidP="002317F0">
            <w:pPr>
              <w:pStyle w:val="ListBullet3"/>
              <w:rPr>
                <w:lang w:val="en-NZ"/>
              </w:rPr>
            </w:pPr>
            <w:r w:rsidRPr="002317F0">
              <w:t>matching text to frames</w:t>
            </w:r>
          </w:p>
        </w:tc>
      </w:tr>
      <w:tr w:rsidTr="00C43AA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rPr>
                <w:rStyle w:val="BoldandItalics"/>
              </w:rPr>
              <w:t>Adapting to image and audio delivery</w:t>
            </w:r>
            <w:r w:rsidRPr="002317F0">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2317F0" w:rsidP="002317F0">
            <w:pPr>
              <w:pStyle w:val="ListBullet2"/>
            </w:pPr>
            <w:r w:rsidRPr="002317F0">
              <w:t xml:space="preserve">applying relevant subtitling conventions </w:t>
            </w:r>
          </w:p>
          <w:p w:rsidR="00000000" w:rsidRPr="002317F0" w:rsidP="002317F0">
            <w:pPr>
              <w:pStyle w:val="ListBullet2"/>
            </w:pPr>
            <w:r w:rsidRPr="002317F0">
              <w:t>reading target text aloud</w:t>
            </w:r>
          </w:p>
          <w:p w:rsidR="00000000" w:rsidRPr="002317F0" w:rsidP="002317F0">
            <w:pPr>
              <w:pStyle w:val="ListBullet2"/>
            </w:pPr>
            <w:r w:rsidRPr="002317F0">
              <w:t>using appropriate strategies to ensure that target language responds to demands of vision and audio delivery:</w:t>
            </w:r>
          </w:p>
          <w:p w:rsidR="00000000" w:rsidRPr="002317F0" w:rsidP="002317F0">
            <w:pPr>
              <w:pStyle w:val="ListBullet3"/>
            </w:pPr>
            <w:r w:rsidRPr="002317F0">
              <w:t>adjusting syntax in order to match words to screen image</w:t>
            </w:r>
          </w:p>
          <w:p w:rsidR="00000000" w:rsidRPr="002317F0" w:rsidP="002317F0">
            <w:pPr>
              <w:pStyle w:val="ListBullet3"/>
            </w:pPr>
            <w:r w:rsidRPr="002317F0">
              <w:t>attending to natural semantic order</w:t>
            </w:r>
          </w:p>
          <w:p w:rsidR="00000000" w:rsidRPr="002317F0" w:rsidP="002317F0">
            <w:pPr>
              <w:pStyle w:val="ListBullet3"/>
            </w:pPr>
            <w:r w:rsidRPr="002317F0">
              <w:t>keeping sentences short and simple</w:t>
            </w:r>
          </w:p>
          <w:p w:rsidR="00000000" w:rsidRPr="002317F0" w:rsidP="002317F0">
            <w:pPr>
              <w:pStyle w:val="ListBullet3"/>
            </w:pPr>
            <w:r w:rsidRPr="002317F0">
              <w:t>placing most important word at end of sentence</w:t>
            </w:r>
          </w:p>
          <w:p w:rsidR="00000000" w:rsidRPr="002317F0" w:rsidP="002317F0">
            <w:pPr>
              <w:pStyle w:val="ListBullet3"/>
            </w:pPr>
            <w:r w:rsidRPr="002317F0">
              <w:t>placing subject and verb in close proximity</w:t>
            </w:r>
          </w:p>
          <w:p w:rsidR="00000000" w:rsidRPr="002317F0" w:rsidP="002317F0">
            <w:pPr>
              <w:pStyle w:val="ListBullet3"/>
            </w:pPr>
            <w:r w:rsidRPr="002317F0">
              <w:t>presenting information linearly</w:t>
            </w:r>
          </w:p>
          <w:p w:rsidR="00000000" w:rsidP="002317F0">
            <w:pPr>
              <w:pStyle w:val="ListBullet3"/>
              <w:rPr>
                <w:lang w:val="en-NZ"/>
              </w:rPr>
            </w:pPr>
            <w:r w:rsidRPr="002317F0">
              <w:t>re-casting relative clauses as separate sentences</w:t>
            </w:r>
          </w:p>
        </w:tc>
      </w:tr>
      <w:tr w:rsidTr="00C43AA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rPr>
                <w:rStyle w:val="BoldandItalics"/>
              </w:rPr>
              <w:t>Fit for purpose</w:t>
            </w:r>
            <w:r w:rsidRPr="002317F0">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2317F0" w:rsidP="002317F0">
            <w:pPr>
              <w:pStyle w:val="ListBullet2"/>
            </w:pPr>
            <w:r w:rsidRPr="002317F0">
              <w:t>narration</w:t>
            </w:r>
          </w:p>
          <w:p w:rsidR="00000000" w:rsidRPr="002317F0" w:rsidP="002317F0">
            <w:pPr>
              <w:pStyle w:val="ListBullet2"/>
            </w:pPr>
            <w:r w:rsidRPr="002317F0">
              <w:t>re-voicing</w:t>
            </w:r>
          </w:p>
          <w:p w:rsidR="00000000" w:rsidRPr="002317F0" w:rsidP="002317F0">
            <w:pPr>
              <w:pStyle w:val="ListBullet2"/>
            </w:pPr>
            <w:r w:rsidRPr="002317F0">
              <w:t>supers, credits and on-screen text</w:t>
            </w:r>
          </w:p>
          <w:p w:rsidR="00000000" w:rsidP="002317F0">
            <w:pPr>
              <w:pStyle w:val="ListBullet2"/>
              <w:rPr>
                <w:lang w:val="en-NZ"/>
              </w:rPr>
            </w:pPr>
            <w:r w:rsidRPr="002317F0">
              <w:t>for Auslan/English interpreter incorporate through picture-in-picture</w:t>
            </w:r>
          </w:p>
        </w:tc>
      </w:tr>
      <w:tr w:rsidTr="00C43AA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317F0">
            <w:pPr>
              <w:pStyle w:val="BodyText"/>
              <w:rPr>
                <w:lang w:val="en-NZ"/>
              </w:rPr>
            </w:pPr>
            <w:r w:rsidRPr="002317F0">
              <w:rPr>
                <w:rStyle w:val="BoldandItalics"/>
              </w:rPr>
              <w:t>Appropriate advisers</w:t>
            </w:r>
            <w:r w:rsidRPr="002317F0">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2317F0" w:rsidP="002317F0">
            <w:pPr>
              <w:pStyle w:val="ListBullet2"/>
            </w:pPr>
            <w:r w:rsidRPr="002317F0">
              <w:t>client</w:t>
            </w:r>
          </w:p>
          <w:p w:rsidR="00000000" w:rsidRPr="002317F0" w:rsidP="002317F0">
            <w:pPr>
              <w:pStyle w:val="ListBullet2"/>
            </w:pPr>
            <w:r w:rsidRPr="002317F0">
              <w:t>editor</w:t>
            </w:r>
          </w:p>
          <w:p w:rsidR="00000000" w:rsidRPr="002317F0" w:rsidP="002317F0">
            <w:pPr>
              <w:pStyle w:val="ListBullet2"/>
            </w:pPr>
            <w:r w:rsidRPr="002317F0">
              <w:t>checking translator</w:t>
            </w:r>
          </w:p>
          <w:p w:rsidR="00000000" w:rsidRPr="002317F0" w:rsidP="002317F0">
            <w:pPr>
              <w:pStyle w:val="ListBullet2"/>
            </w:pPr>
            <w:r w:rsidRPr="002317F0">
              <w:t>specialist expert</w:t>
            </w:r>
          </w:p>
        </w:tc>
      </w:tr>
    </w:tbl>
    <w:p w:rsidR="00C43AA4" w:rsidP="002317F0">
      <w:pPr>
        <w:pStyle w:val="BodyText"/>
      </w:pPr>
    </w:p>
    <w:p w:rsidR="00C43AA4" w:rsidP="002317F0">
      <w:pPr>
        <w:pStyle w:val="BodyText"/>
      </w:pPr>
    </w:p>
    <w:p w:rsidR="00000000" w:rsidRPr="002317F0" w:rsidP="002317F0">
      <w:pPr>
        <w:pStyle w:val="Heading1"/>
      </w:pPr>
      <w:bookmarkStart w:id="12" w:name="O_495733"/>
      <w:bookmarkEnd w:id="12"/>
      <w:r w:rsidRPr="002317F0">
        <w:t>Unit Sector(s)</w:t>
      </w:r>
    </w:p>
    <w:p w:rsidR="00000000" w:rsidRPr="002317F0" w:rsidP="002317F0">
      <w:pPr>
        <w:pStyle w:val="BodyText"/>
      </w:pPr>
      <w:r w:rsidRPr="002317F0">
        <w:t>Not applicable.</w:t>
      </w:r>
    </w:p>
    <w:p w:rsidR="00000000" w:rsidRPr="002317F0" w:rsidP="002317F0">
      <w:pPr>
        <w:pStyle w:val="AllowPageBreak"/>
      </w:pPr>
    </w:p>
    <w:p w:rsidR="00000000" w:rsidRPr="002317F0" w:rsidP="002317F0">
      <w:pPr>
        <w:pStyle w:val="Heading1"/>
      </w:pPr>
      <w:bookmarkStart w:id="13" w:name="O_495738"/>
      <w:bookmarkEnd w:id="13"/>
      <w:r w:rsidRPr="002317F0">
        <w:t>Competency field</w:t>
      </w:r>
    </w:p>
    <w:p w:rsidR="00000000" w:rsidRPr="002317F0" w:rsidP="002317F0">
      <w:pPr>
        <w:pStyle w:val="BodyText"/>
      </w:pPr>
      <w:r w:rsidRPr="002317F0">
        <w:t>Translating and Interpreting.</w:t>
      </w:r>
    </w:p>
    <w:p w:rsidR="00000000" w:rsidRPr="002317F0" w:rsidP="002317F0"/>
    <w:sectPr w:rsidSect="002317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3AA4" w:rsidP="00C43A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A4" w:rsidP="002317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43AA4" w:rsidP="002317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43AA4" w:rsidP="002317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F0" w:rsidRPr="00C43AA4" w:rsidP="00C43A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A4" w:rsidRPr="002D2AF8" w:rsidP="002317F0">
    <w:pPr>
      <w:pStyle w:val="Header"/>
      <w:framePr w:wrap="around"/>
    </w:pPr>
    <w:r>
      <w:fldChar w:fldCharType="begin"/>
    </w:r>
    <w:r>
      <w:instrText xml:space="preserve"> TITLE   \* MERGEFORMAT </w:instrText>
    </w:r>
    <w:r>
      <w:fldChar w:fldCharType="separate"/>
    </w:r>
    <w:r>
      <w:t>PSPTIS604A Translate multimedia source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C43AA4" w:rsidP="002317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780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626AF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7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7F0"/>
    <w:pPr>
      <w:spacing w:before="360" w:after="60"/>
      <w:outlineLvl w:val="0"/>
    </w:pPr>
    <w:rPr>
      <w:sz w:val="32"/>
    </w:rPr>
  </w:style>
  <w:style w:type="paragraph" w:styleId="Heading2">
    <w:name w:val="heading 2"/>
    <w:basedOn w:val="HeadingBase"/>
    <w:next w:val="BodyText"/>
    <w:link w:val="Heading2Char"/>
    <w:qFormat/>
    <w:rsid w:val="002317F0"/>
    <w:pPr>
      <w:keepLines/>
      <w:spacing w:before="240" w:after="120"/>
      <w:outlineLvl w:val="1"/>
    </w:pPr>
    <w:rPr>
      <w:sz w:val="28"/>
      <w:szCs w:val="40"/>
    </w:rPr>
  </w:style>
  <w:style w:type="paragraph" w:styleId="Heading3">
    <w:name w:val="heading 3"/>
    <w:basedOn w:val="HeadingBase"/>
    <w:next w:val="BodyText"/>
    <w:link w:val="Heading3Char"/>
    <w:qFormat/>
    <w:rsid w:val="002317F0"/>
    <w:pPr>
      <w:spacing w:before="180" w:after="120"/>
      <w:outlineLvl w:val="2"/>
    </w:pPr>
    <w:rPr>
      <w:spacing w:val="-10"/>
      <w:kern w:val="32"/>
    </w:rPr>
  </w:style>
  <w:style w:type="paragraph" w:styleId="Heading4">
    <w:name w:val="heading 4"/>
    <w:basedOn w:val="HeadingBase"/>
    <w:next w:val="BodyText"/>
    <w:link w:val="Heading4Char"/>
    <w:qFormat/>
    <w:rsid w:val="002317F0"/>
    <w:pPr>
      <w:spacing w:before="160" w:after="120"/>
      <w:outlineLvl w:val="3"/>
    </w:pPr>
    <w:rPr>
      <w:sz w:val="22"/>
    </w:rPr>
  </w:style>
  <w:style w:type="paragraph" w:styleId="Heading5">
    <w:name w:val="heading 5"/>
    <w:basedOn w:val="HeadingBase"/>
    <w:next w:val="Normal"/>
    <w:link w:val="Heading5Char"/>
    <w:qFormat/>
    <w:rsid w:val="002317F0"/>
    <w:pPr>
      <w:spacing w:before="80"/>
      <w:outlineLvl w:val="4"/>
    </w:pPr>
    <w:rPr>
      <w:color w:val="918585"/>
      <w:sz w:val="20"/>
    </w:rPr>
  </w:style>
  <w:style w:type="paragraph" w:styleId="Heading6">
    <w:name w:val="heading 6"/>
    <w:basedOn w:val="HeadingBase"/>
    <w:next w:val="Normal"/>
    <w:link w:val="Heading6Char"/>
    <w:qFormat/>
    <w:rsid w:val="002317F0"/>
    <w:pPr>
      <w:spacing w:before="60"/>
      <w:outlineLvl w:val="5"/>
    </w:pPr>
    <w:rPr>
      <w:color w:val="918585"/>
      <w:sz w:val="20"/>
    </w:rPr>
  </w:style>
  <w:style w:type="paragraph" w:styleId="Heading7">
    <w:name w:val="heading 7"/>
    <w:basedOn w:val="Normal"/>
    <w:next w:val="Normal"/>
    <w:link w:val="Heading7Char"/>
    <w:qFormat/>
    <w:rsid w:val="002317F0"/>
    <w:pPr>
      <w:ind w:left="720"/>
      <w:outlineLvl w:val="6"/>
    </w:pPr>
    <w:rPr>
      <w:i/>
    </w:rPr>
  </w:style>
  <w:style w:type="paragraph" w:styleId="Heading8">
    <w:name w:val="heading 8"/>
    <w:basedOn w:val="Normal"/>
    <w:next w:val="Normal"/>
    <w:link w:val="Heading8Char"/>
    <w:qFormat/>
    <w:rsid w:val="002317F0"/>
    <w:pPr>
      <w:ind w:left="720"/>
      <w:outlineLvl w:val="7"/>
    </w:pPr>
    <w:rPr>
      <w:i/>
    </w:rPr>
  </w:style>
  <w:style w:type="paragraph" w:styleId="Heading9">
    <w:name w:val="heading 9"/>
    <w:basedOn w:val="Normal"/>
    <w:next w:val="Normal"/>
    <w:link w:val="Heading9Char"/>
    <w:qFormat/>
    <w:rsid w:val="002317F0"/>
    <w:pPr>
      <w:ind w:left="720"/>
      <w:outlineLvl w:val="8"/>
    </w:pPr>
    <w:rPr>
      <w:i/>
    </w:rPr>
  </w:style>
  <w:style w:type="character" w:default="1" w:styleId="DefaultParagraphFont">
    <w:name w:val="Default Paragraph Font"/>
    <w:uiPriority w:val="1"/>
    <w:unhideWhenUsed/>
    <w:rsid w:val="00231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7F0"/>
  </w:style>
  <w:style w:type="character" w:customStyle="1" w:styleId="Heading1Char">
    <w:name w:val="Heading 1 Char"/>
    <w:basedOn w:val="DefaultParagraphFont"/>
    <w:link w:val="Heading1"/>
    <w:rsid w:val="002317F0"/>
    <w:rPr>
      <w:rFonts w:ascii="Times New Roman" w:eastAsia="Times New Roman" w:hAnsi="Times New Roman" w:cs="Times New Roman"/>
      <w:b/>
      <w:sz w:val="32"/>
      <w:szCs w:val="20"/>
      <w:lang w:eastAsia="en-US"/>
    </w:rPr>
  </w:style>
  <w:style w:type="paragraph" w:styleId="BodyText">
    <w:name w:val="Body Text"/>
    <w:basedOn w:val="Normal"/>
    <w:link w:val="BodyTextChar"/>
    <w:rsid w:val="002317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17F0"/>
    <w:rPr>
      <w:rFonts w:ascii="Times New Roman" w:eastAsia="Times New Roman" w:hAnsi="Times New Roman" w:cs="Times New Roman"/>
      <w:sz w:val="24"/>
      <w:lang w:eastAsia="en-US"/>
    </w:rPr>
  </w:style>
  <w:style w:type="paragraph" w:styleId="Footer">
    <w:name w:val="footer"/>
    <w:basedOn w:val="Normal"/>
    <w:link w:val="FooterChar"/>
    <w:rsid w:val="00231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7F0"/>
    <w:rPr>
      <w:rFonts w:ascii="Times New Roman" w:eastAsia="Times New Roman" w:hAnsi="Times New Roman" w:cs="Times New Roman"/>
      <w:sz w:val="16"/>
      <w:lang w:eastAsia="en-US"/>
    </w:rPr>
  </w:style>
  <w:style w:type="paragraph" w:styleId="List">
    <w:name w:val="List"/>
    <w:basedOn w:val="BodyText"/>
    <w:next w:val="BodyText"/>
    <w:rsid w:val="002317F0"/>
    <w:pPr>
      <w:tabs>
        <w:tab w:val="left" w:pos="340"/>
      </w:tabs>
      <w:spacing w:before="60" w:after="60"/>
      <w:ind w:left="340" w:hanging="340"/>
    </w:pPr>
  </w:style>
  <w:style w:type="character" w:customStyle="1" w:styleId="SpecialBold">
    <w:name w:val="Special Bold"/>
    <w:basedOn w:val="DefaultParagraphFont"/>
    <w:rsid w:val="002317F0"/>
    <w:rPr>
      <w:b/>
      <w:spacing w:val="0"/>
    </w:rPr>
  </w:style>
  <w:style w:type="paragraph" w:styleId="ListBullet2">
    <w:name w:val="List Bullet 2"/>
    <w:basedOn w:val="List2"/>
    <w:rsid w:val="002317F0"/>
    <w:pPr>
      <w:numPr>
        <w:numId w:val="14"/>
      </w:numPr>
      <w:tabs>
        <w:tab w:val="clear" w:pos="680"/>
      </w:tabs>
    </w:pPr>
  </w:style>
  <w:style w:type="paragraph" w:customStyle="1" w:styleId="SuperHeading">
    <w:name w:val="SuperHeading"/>
    <w:basedOn w:val="Normal"/>
    <w:rsid w:val="002317F0"/>
    <w:pPr>
      <w:spacing w:before="240" w:after="120"/>
      <w:outlineLvl w:val="0"/>
    </w:pPr>
    <w:rPr>
      <w:rFonts w:ascii="Times New Roman" w:hAnsi="Times New Roman"/>
      <w:b/>
      <w:sz w:val="28"/>
    </w:rPr>
  </w:style>
  <w:style w:type="paragraph" w:customStyle="1" w:styleId="AllowPageBreak">
    <w:name w:val="AllowPageBreak"/>
    <w:rsid w:val="002317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17F0"/>
    <w:pPr>
      <w:numPr>
        <w:numId w:val="2"/>
      </w:numPr>
      <w:tabs>
        <w:tab w:val="clear" w:pos="1021"/>
      </w:tabs>
      <w:ind w:left="1037" w:hanging="357"/>
    </w:pPr>
  </w:style>
  <w:style w:type="character" w:customStyle="1" w:styleId="BoldandItalics">
    <w:name w:val="Bold and Italics"/>
    <w:qFormat/>
    <w:rsid w:val="002317F0"/>
    <w:rPr>
      <w:b/>
      <w:i/>
      <w:u w:val="none"/>
    </w:rPr>
  </w:style>
  <w:style w:type="character" w:customStyle="1" w:styleId="Heading2Char">
    <w:name w:val="Heading 2 Char"/>
    <w:basedOn w:val="DefaultParagraphFont"/>
    <w:link w:val="Heading2"/>
    <w:rsid w:val="00231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7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7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7F0"/>
    <w:rPr>
      <w:rFonts w:ascii="Courier New" w:eastAsia="Times New Roman" w:hAnsi="Courier New" w:cs="Times New Roman"/>
      <w:i/>
      <w:szCs w:val="20"/>
      <w:lang w:eastAsia="en-US"/>
    </w:rPr>
  </w:style>
  <w:style w:type="paragraph" w:customStyle="1" w:styleId="HeadingBase">
    <w:name w:val="Heading Base"/>
    <w:rsid w:val="00231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7F0"/>
    <w:pPr>
      <w:tabs>
        <w:tab w:val="right" w:leader="dot" w:pos="9072"/>
      </w:tabs>
      <w:ind w:left="567"/>
    </w:pPr>
    <w:rPr>
      <w:szCs w:val="22"/>
    </w:rPr>
  </w:style>
  <w:style w:type="paragraph" w:customStyle="1" w:styleId="TOCBase">
    <w:name w:val="TOC Base"/>
    <w:rsid w:val="00231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7F0"/>
    <w:pPr>
      <w:tabs>
        <w:tab w:val="right" w:leader="dot" w:pos="9072"/>
      </w:tabs>
      <w:spacing w:before="40" w:after="40"/>
      <w:ind w:left="284"/>
    </w:pPr>
    <w:rPr>
      <w:rFonts w:ascii="Times New Roman" w:hAnsi="Times New Roman"/>
    </w:rPr>
  </w:style>
  <w:style w:type="paragraph" w:styleId="TOC1">
    <w:name w:val="toc 1"/>
    <w:basedOn w:val="TOCBase"/>
    <w:next w:val="Normal"/>
    <w:rsid w:val="002317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17F0"/>
    <w:pPr>
      <w:spacing w:before="5040"/>
      <w:jc w:val="center"/>
    </w:pPr>
    <w:rPr>
      <w:sz w:val="48"/>
      <w:szCs w:val="72"/>
      <w:lang w:val="en-US"/>
    </w:rPr>
  </w:style>
  <w:style w:type="character" w:customStyle="1" w:styleId="TitleChar">
    <w:name w:val="Title Char"/>
    <w:basedOn w:val="DefaultParagraphFont"/>
    <w:link w:val="Title"/>
    <w:rsid w:val="00231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7F0"/>
    <w:pPr>
      <w:tabs>
        <w:tab w:val="left" w:pos="3600"/>
        <w:tab w:val="left" w:pos="3958"/>
      </w:tabs>
    </w:pPr>
  </w:style>
  <w:style w:type="paragraph" w:styleId="ListBullet">
    <w:name w:val="List Bullet"/>
    <w:basedOn w:val="List"/>
    <w:rsid w:val="002317F0"/>
    <w:pPr>
      <w:numPr>
        <w:numId w:val="13"/>
      </w:numPr>
      <w:tabs>
        <w:tab w:val="clear" w:pos="340"/>
      </w:tabs>
      <w:spacing w:before="40" w:after="40"/>
    </w:pPr>
  </w:style>
  <w:style w:type="paragraph" w:customStyle="1" w:styleId="Note">
    <w:name w:val="Note"/>
    <w:basedOn w:val="BodyText"/>
    <w:rsid w:val="00231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7F0"/>
    <w:pPr>
      <w:framePr w:wrap="auto" w:hAnchor="text" w:y="6049"/>
    </w:pPr>
    <w:rPr>
      <w:color w:val="000000"/>
      <w:sz w:val="40"/>
    </w:rPr>
  </w:style>
  <w:style w:type="paragraph" w:customStyle="1" w:styleId="TOCTitle">
    <w:name w:val="TOCTitle"/>
    <w:basedOn w:val="Heading1"/>
    <w:rsid w:val="002317F0"/>
    <w:pPr>
      <w:spacing w:after="240"/>
      <w:jc w:val="center"/>
      <w:outlineLvl w:val="9"/>
    </w:pPr>
    <w:rPr>
      <w:caps/>
    </w:rPr>
  </w:style>
  <w:style w:type="paragraph" w:customStyle="1" w:styleId="Version">
    <w:name w:val="Version"/>
    <w:rsid w:val="002317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7F0"/>
    <w:pPr>
      <w:keepNext w:val="0"/>
      <w:tabs>
        <w:tab w:val="right" w:pos="4176"/>
      </w:tabs>
      <w:ind w:left="198" w:hanging="198"/>
    </w:pPr>
    <w:rPr>
      <w:rFonts w:ascii="Garamond" w:hAnsi="Garamond"/>
    </w:rPr>
  </w:style>
  <w:style w:type="paragraph" w:styleId="IndexHeading">
    <w:name w:val="index heading"/>
    <w:basedOn w:val="Normal"/>
    <w:next w:val="Index1"/>
    <w:semiHidden/>
    <w:rsid w:val="002317F0"/>
    <w:pPr>
      <w:spacing w:before="120" w:after="120"/>
    </w:pPr>
    <w:rPr>
      <w:rFonts w:ascii="Arial" w:hAnsi="Arial"/>
      <w:b/>
      <w:color w:val="918585"/>
      <w:sz w:val="24"/>
    </w:rPr>
  </w:style>
  <w:style w:type="paragraph" w:styleId="Header">
    <w:name w:val="header"/>
    <w:basedOn w:val="Normal"/>
    <w:link w:val="HeaderChar"/>
    <w:rsid w:val="00231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7F0"/>
    <w:rPr>
      <w:rFonts w:ascii="Times New Roman" w:eastAsia="Times New Roman" w:hAnsi="Times New Roman" w:cs="Times New Roman"/>
      <w:sz w:val="16"/>
      <w:szCs w:val="20"/>
      <w:lang w:val="en-GB" w:eastAsia="en-US"/>
    </w:rPr>
  </w:style>
  <w:style w:type="paragraph" w:customStyle="1" w:styleId="Chapter">
    <w:name w:val="Chapter"/>
    <w:basedOn w:val="Normal"/>
    <w:rsid w:val="002317F0"/>
    <w:pPr>
      <w:spacing w:before="240"/>
    </w:pPr>
    <w:rPr>
      <w:rFonts w:ascii="Times New Roman" w:hAnsi="Times New Roman"/>
      <w:smallCaps/>
      <w:spacing w:val="80"/>
      <w:sz w:val="28"/>
    </w:rPr>
  </w:style>
  <w:style w:type="paragraph" w:customStyle="1" w:styleId="InChapter">
    <w:name w:val="InChapter"/>
    <w:basedOn w:val="Heading3"/>
    <w:rsid w:val="002317F0"/>
    <w:pPr>
      <w:spacing w:after="240"/>
      <w:outlineLvl w:val="9"/>
    </w:pPr>
    <w:rPr>
      <w:noProof/>
    </w:rPr>
  </w:style>
  <w:style w:type="paragraph" w:styleId="Index2">
    <w:name w:val="index 2"/>
    <w:basedOn w:val="Normal"/>
    <w:next w:val="Normal"/>
    <w:semiHidden/>
    <w:rsid w:val="002317F0"/>
    <w:pPr>
      <w:tabs>
        <w:tab w:val="right" w:pos="4176"/>
      </w:tabs>
      <w:ind w:left="568" w:hanging="284"/>
    </w:pPr>
    <w:rPr>
      <w:rFonts w:ascii="Garamond" w:hAnsi="Garamond"/>
    </w:rPr>
  </w:style>
  <w:style w:type="paragraph" w:customStyle="1" w:styleId="Byline">
    <w:name w:val="Byline"/>
    <w:rsid w:val="00231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7F0"/>
    <w:pPr>
      <w:tabs>
        <w:tab w:val="clear" w:pos="3600"/>
        <w:tab w:val="clear" w:pos="3958"/>
      </w:tabs>
      <w:jc w:val="right"/>
    </w:pPr>
  </w:style>
  <w:style w:type="character" w:styleId="Emphasis">
    <w:name w:val="Emphasis"/>
    <w:basedOn w:val="DefaultParagraphFont"/>
    <w:qFormat/>
    <w:rsid w:val="002317F0"/>
    <w:rPr>
      <w:i/>
    </w:rPr>
  </w:style>
  <w:style w:type="paragraph" w:styleId="Caption">
    <w:name w:val="caption"/>
    <w:basedOn w:val="BodyText"/>
    <w:next w:val="Normal"/>
    <w:qFormat/>
    <w:rsid w:val="002317F0"/>
    <w:pPr>
      <w:framePr w:w="2268" w:hSpace="181" w:vSpace="181" w:wrap="around" w:vAnchor="text" w:hAnchor="page" w:x="1135" w:y="285" w:anchorLock="1"/>
    </w:pPr>
    <w:rPr>
      <w:i/>
    </w:rPr>
  </w:style>
  <w:style w:type="paragraph" w:customStyle="1" w:styleId="MiniTOCTitle">
    <w:name w:val="MiniTOCTitle"/>
    <w:basedOn w:val="Heading4"/>
    <w:rsid w:val="002317F0"/>
    <w:pPr>
      <w:spacing w:before="240"/>
      <w:outlineLvl w:val="9"/>
    </w:pPr>
    <w:rPr>
      <w:noProof/>
      <w:sz w:val="24"/>
    </w:rPr>
  </w:style>
  <w:style w:type="paragraph" w:customStyle="1" w:styleId="MiniTOCItem">
    <w:name w:val="MiniTOCItem"/>
    <w:basedOn w:val="ListBullet"/>
    <w:rsid w:val="002317F0"/>
    <w:pPr>
      <w:numPr>
        <w:numId w:val="0"/>
      </w:numPr>
      <w:tabs>
        <w:tab w:val="right" w:leader="dot" w:pos="6521"/>
      </w:tabs>
      <w:spacing w:before="0" w:after="0"/>
    </w:pPr>
  </w:style>
  <w:style w:type="paragraph" w:customStyle="1" w:styleId="TOFTitle">
    <w:name w:val="TOFTitle"/>
    <w:basedOn w:val="TOCTitle"/>
    <w:rsid w:val="002317F0"/>
  </w:style>
  <w:style w:type="paragraph" w:styleId="TableofFigures">
    <w:name w:val="table of figures"/>
    <w:basedOn w:val="Normal"/>
    <w:next w:val="Normal"/>
    <w:semiHidden/>
    <w:rsid w:val="002317F0"/>
    <w:pPr>
      <w:tabs>
        <w:tab w:val="right" w:leader="dot" w:pos="9072"/>
      </w:tabs>
      <w:ind w:left="970" w:hanging="403"/>
    </w:pPr>
    <w:rPr>
      <w:rFonts w:ascii="Times New Roman" w:hAnsi="Times New Roman"/>
      <w:b/>
    </w:rPr>
  </w:style>
  <w:style w:type="paragraph" w:styleId="ListNumber">
    <w:name w:val="List Number"/>
    <w:basedOn w:val="List"/>
    <w:rsid w:val="002317F0"/>
    <w:pPr>
      <w:numPr>
        <w:numId w:val="11"/>
      </w:numPr>
    </w:pPr>
  </w:style>
  <w:style w:type="character" w:customStyle="1" w:styleId="WingdingSymbols">
    <w:name w:val="Wingding Symbols"/>
    <w:rsid w:val="002317F0"/>
    <w:rPr>
      <w:rFonts w:ascii="Wingdings" w:hAnsi="Wingdings"/>
    </w:rPr>
  </w:style>
  <w:style w:type="paragraph" w:customStyle="1" w:styleId="TableHeading">
    <w:name w:val="Table Heading"/>
    <w:basedOn w:val="HeadingBase"/>
    <w:rsid w:val="002317F0"/>
    <w:pPr>
      <w:keepLines/>
      <w:pBdr>
        <w:bottom w:val="single" w:sz="6" w:space="1" w:color="918585"/>
      </w:pBdr>
      <w:spacing w:before="240"/>
    </w:pPr>
  </w:style>
  <w:style w:type="character" w:customStyle="1" w:styleId="HotSpot">
    <w:name w:val="HotSpot"/>
    <w:rsid w:val="002317F0"/>
    <w:rPr>
      <w:color w:val="0033CC"/>
      <w:u w:val="none"/>
    </w:rPr>
  </w:style>
  <w:style w:type="paragraph" w:customStyle="1" w:styleId="BodyTextRight">
    <w:name w:val="Body Text Right"/>
    <w:basedOn w:val="BodyText"/>
    <w:rsid w:val="002317F0"/>
    <w:pPr>
      <w:spacing w:before="0" w:after="0"/>
      <w:jc w:val="right"/>
    </w:pPr>
  </w:style>
  <w:style w:type="paragraph" w:styleId="Index3">
    <w:name w:val="index 3"/>
    <w:basedOn w:val="ListNumber2"/>
    <w:next w:val="Normal"/>
    <w:semiHidden/>
    <w:rsid w:val="002317F0"/>
    <w:pPr>
      <w:numPr>
        <w:numId w:val="0"/>
      </w:numPr>
      <w:tabs>
        <w:tab w:val="right" w:leader="dot" w:pos="4176"/>
      </w:tabs>
    </w:pPr>
  </w:style>
  <w:style w:type="paragraph" w:styleId="ListNumber2">
    <w:name w:val="List Number 2"/>
    <w:basedOn w:val="List2"/>
    <w:rsid w:val="002317F0"/>
    <w:pPr>
      <w:numPr>
        <w:numId w:val="10"/>
      </w:numPr>
      <w:tabs>
        <w:tab w:val="clear" w:pos="1060"/>
      </w:tabs>
    </w:pPr>
  </w:style>
  <w:style w:type="paragraph" w:customStyle="1" w:styleId="MarginNote">
    <w:name w:val="Margin Note"/>
    <w:basedOn w:val="BodyText"/>
    <w:rsid w:val="00231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7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7F0"/>
    <w:rPr>
      <w:sz w:val="32"/>
    </w:rPr>
  </w:style>
  <w:style w:type="paragraph" w:customStyle="1" w:styleId="HeadingProcedure">
    <w:name w:val="Heading Procedure"/>
    <w:basedOn w:val="HeadingBase"/>
    <w:next w:val="Normal"/>
    <w:rsid w:val="002317F0"/>
    <w:pPr>
      <w:tabs>
        <w:tab w:val="left" w:pos="0"/>
      </w:tabs>
      <w:spacing w:before="120" w:after="60"/>
    </w:pPr>
    <w:rPr>
      <w:i/>
      <w:color w:val="918585"/>
      <w:sz w:val="22"/>
    </w:rPr>
  </w:style>
  <w:style w:type="paragraph" w:customStyle="1" w:styleId="TableBodyText">
    <w:name w:val="Table Body Text"/>
    <w:basedOn w:val="BodyText"/>
    <w:rsid w:val="002317F0"/>
    <w:pPr>
      <w:spacing w:before="60" w:after="60"/>
    </w:pPr>
  </w:style>
  <w:style w:type="paragraph" w:styleId="ListContinue">
    <w:name w:val="List Continue"/>
    <w:basedOn w:val="List"/>
    <w:rsid w:val="002317F0"/>
    <w:pPr>
      <w:ind w:firstLine="0"/>
    </w:pPr>
  </w:style>
  <w:style w:type="paragraph" w:customStyle="1" w:styleId="ListNote">
    <w:name w:val="List Note"/>
    <w:basedOn w:val="List"/>
    <w:rsid w:val="002317F0"/>
    <w:pPr>
      <w:pBdr>
        <w:top w:val="single" w:sz="6" w:space="2" w:color="918585"/>
        <w:bottom w:val="single" w:sz="6" w:space="2" w:color="918585"/>
      </w:pBdr>
      <w:tabs>
        <w:tab w:val="left" w:pos="1021"/>
      </w:tabs>
      <w:ind w:firstLine="0"/>
    </w:pPr>
  </w:style>
  <w:style w:type="paragraph" w:customStyle="1" w:styleId="Warning">
    <w:name w:val="Warning"/>
    <w:basedOn w:val="BodyText"/>
    <w:rsid w:val="002317F0"/>
    <w:pPr>
      <w:shd w:val="clear" w:color="auto" w:fill="D9D9D9"/>
      <w:tabs>
        <w:tab w:val="left" w:pos="992"/>
      </w:tabs>
      <w:ind w:left="119" w:right="119"/>
    </w:pPr>
    <w:rPr>
      <w:sz w:val="20"/>
    </w:rPr>
  </w:style>
  <w:style w:type="paragraph" w:customStyle="1" w:styleId="MarginIcons">
    <w:name w:val="Margin Icons"/>
    <w:basedOn w:val="BodyText"/>
    <w:rsid w:val="00231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7F0"/>
    <w:rPr>
      <w:rFonts w:ascii="Courier New" w:hAnsi="Courier New"/>
    </w:rPr>
  </w:style>
  <w:style w:type="paragraph" w:customStyle="1" w:styleId="NoteBullet">
    <w:name w:val="Note Bullet"/>
    <w:basedOn w:val="Note"/>
    <w:rsid w:val="002317F0"/>
    <w:pPr>
      <w:tabs>
        <w:tab w:val="clear" w:pos="680"/>
      </w:tabs>
      <w:spacing w:before="60" w:after="60"/>
    </w:pPr>
  </w:style>
  <w:style w:type="paragraph" w:customStyle="1" w:styleId="SubHeading2">
    <w:name w:val="SubHeading2"/>
    <w:basedOn w:val="HeadingBase"/>
    <w:rsid w:val="002317F0"/>
    <w:pPr>
      <w:spacing w:before="240" w:after="60"/>
    </w:pPr>
    <w:rPr>
      <w:sz w:val="20"/>
    </w:rPr>
  </w:style>
  <w:style w:type="paragraph" w:customStyle="1" w:styleId="SubHeading1">
    <w:name w:val="SubHeading1"/>
    <w:basedOn w:val="HeadingBase"/>
    <w:rsid w:val="002317F0"/>
    <w:pPr>
      <w:spacing w:before="240" w:after="60"/>
    </w:pPr>
    <w:rPr>
      <w:color w:val="918585"/>
      <w:sz w:val="22"/>
    </w:rPr>
  </w:style>
  <w:style w:type="paragraph" w:customStyle="1" w:styleId="SideHeading">
    <w:name w:val="Side Heading"/>
    <w:basedOn w:val="HeadingBase"/>
    <w:rsid w:val="00231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7F0"/>
    <w:pPr>
      <w:numPr>
        <w:numId w:val="12"/>
      </w:numPr>
    </w:pPr>
  </w:style>
  <w:style w:type="paragraph" w:styleId="PlainText">
    <w:name w:val="Plain Text"/>
    <w:basedOn w:val="Normal"/>
    <w:link w:val="PlainTextChar"/>
    <w:rsid w:val="002317F0"/>
    <w:rPr>
      <w:sz w:val="20"/>
    </w:rPr>
  </w:style>
  <w:style w:type="character" w:customStyle="1" w:styleId="PlainTextChar">
    <w:name w:val="Plain Text Char"/>
    <w:basedOn w:val="DefaultParagraphFont"/>
    <w:link w:val="PlainText"/>
    <w:rsid w:val="002317F0"/>
    <w:rPr>
      <w:rFonts w:ascii="Courier New" w:eastAsia="Times New Roman" w:hAnsi="Courier New" w:cs="Times New Roman"/>
      <w:sz w:val="20"/>
      <w:szCs w:val="20"/>
      <w:lang w:eastAsia="en-US"/>
    </w:rPr>
  </w:style>
  <w:style w:type="character" w:customStyle="1" w:styleId="MenuOption">
    <w:name w:val="Menu Option"/>
    <w:basedOn w:val="DefaultParagraphFont"/>
    <w:rsid w:val="002317F0"/>
    <w:rPr>
      <w:b/>
      <w:smallCaps/>
    </w:rPr>
  </w:style>
  <w:style w:type="paragraph" w:customStyle="1" w:styleId="TableListNumber">
    <w:name w:val="Table List Number"/>
    <w:basedOn w:val="ListNumber"/>
    <w:rsid w:val="002317F0"/>
    <w:pPr>
      <w:numPr>
        <w:numId w:val="0"/>
      </w:numPr>
    </w:pPr>
  </w:style>
  <w:style w:type="paragraph" w:styleId="TOC4">
    <w:name w:val="toc 4"/>
    <w:basedOn w:val="TOCBase"/>
    <w:next w:val="Normal"/>
    <w:semiHidden/>
    <w:rsid w:val="002317F0"/>
    <w:pPr>
      <w:tabs>
        <w:tab w:val="right" w:leader="dot" w:pos="9071"/>
      </w:tabs>
      <w:ind w:left="1701"/>
    </w:pPr>
  </w:style>
  <w:style w:type="paragraph" w:customStyle="1" w:styleId="ListAlpha">
    <w:name w:val="List Alpha"/>
    <w:basedOn w:val="List"/>
    <w:rsid w:val="002317F0"/>
    <w:pPr>
      <w:numPr>
        <w:numId w:val="9"/>
      </w:numPr>
    </w:pPr>
  </w:style>
  <w:style w:type="paragraph" w:customStyle="1" w:styleId="ListAlpha2">
    <w:name w:val="List Alpha 2"/>
    <w:basedOn w:val="List2"/>
    <w:rsid w:val="002317F0"/>
    <w:pPr>
      <w:numPr>
        <w:numId w:val="8"/>
      </w:numPr>
    </w:pPr>
  </w:style>
  <w:style w:type="paragraph" w:styleId="List2">
    <w:name w:val="List 2"/>
    <w:basedOn w:val="BodyText"/>
    <w:rsid w:val="002317F0"/>
    <w:pPr>
      <w:tabs>
        <w:tab w:val="left" w:pos="680"/>
      </w:tabs>
      <w:spacing w:before="60" w:after="60"/>
      <w:ind w:left="680" w:hanging="340"/>
    </w:pPr>
  </w:style>
  <w:style w:type="paragraph" w:styleId="List3">
    <w:name w:val="List 3"/>
    <w:basedOn w:val="BodyText"/>
    <w:rsid w:val="002317F0"/>
    <w:pPr>
      <w:tabs>
        <w:tab w:val="left" w:pos="1021"/>
      </w:tabs>
      <w:spacing w:before="60" w:after="60"/>
      <w:ind w:left="1020" w:hanging="340"/>
    </w:pPr>
  </w:style>
  <w:style w:type="paragraph" w:styleId="List4">
    <w:name w:val="List 4"/>
    <w:basedOn w:val="BodyText"/>
    <w:rsid w:val="002317F0"/>
    <w:pPr>
      <w:tabs>
        <w:tab w:val="left" w:pos="1361"/>
      </w:tabs>
      <w:spacing w:before="60" w:after="60"/>
      <w:ind w:left="1361" w:hanging="340"/>
    </w:pPr>
  </w:style>
  <w:style w:type="paragraph" w:styleId="List5">
    <w:name w:val="List 5"/>
    <w:basedOn w:val="BodyText"/>
    <w:rsid w:val="002317F0"/>
    <w:pPr>
      <w:tabs>
        <w:tab w:val="left" w:pos="1701"/>
      </w:tabs>
      <w:spacing w:before="60" w:after="60"/>
      <w:ind w:left="1701" w:hanging="340"/>
    </w:pPr>
  </w:style>
  <w:style w:type="paragraph" w:styleId="ListBullet4">
    <w:name w:val="List Bullet 4"/>
    <w:basedOn w:val="List4"/>
    <w:rsid w:val="002317F0"/>
    <w:pPr>
      <w:numPr>
        <w:numId w:val="3"/>
      </w:numPr>
    </w:pPr>
  </w:style>
  <w:style w:type="paragraph" w:styleId="ListBullet5">
    <w:name w:val="List Bullet 5"/>
    <w:basedOn w:val="List5"/>
    <w:rsid w:val="002317F0"/>
    <w:pPr>
      <w:numPr>
        <w:numId w:val="4"/>
      </w:numPr>
    </w:pPr>
  </w:style>
  <w:style w:type="paragraph" w:styleId="ListContinue2">
    <w:name w:val="List Continue 2"/>
    <w:basedOn w:val="List2"/>
    <w:rsid w:val="002317F0"/>
    <w:pPr>
      <w:ind w:firstLine="0"/>
    </w:pPr>
  </w:style>
  <w:style w:type="paragraph" w:styleId="ListContinue3">
    <w:name w:val="List Continue 3"/>
    <w:basedOn w:val="List3"/>
    <w:rsid w:val="002317F0"/>
    <w:pPr>
      <w:ind w:left="1021" w:firstLine="0"/>
    </w:pPr>
  </w:style>
  <w:style w:type="paragraph" w:styleId="ListContinue4">
    <w:name w:val="List Continue 4"/>
    <w:basedOn w:val="List4"/>
    <w:rsid w:val="002317F0"/>
    <w:pPr>
      <w:ind w:firstLine="0"/>
    </w:pPr>
  </w:style>
  <w:style w:type="paragraph" w:styleId="ListContinue5">
    <w:name w:val="List Continue 5"/>
    <w:basedOn w:val="List5"/>
    <w:rsid w:val="002317F0"/>
    <w:pPr>
      <w:ind w:firstLine="0"/>
    </w:pPr>
  </w:style>
  <w:style w:type="paragraph" w:styleId="ListNumber3">
    <w:name w:val="List Number 3"/>
    <w:basedOn w:val="List3"/>
    <w:rsid w:val="002317F0"/>
    <w:pPr>
      <w:numPr>
        <w:numId w:val="5"/>
      </w:numPr>
    </w:pPr>
  </w:style>
  <w:style w:type="paragraph" w:styleId="ListNumber4">
    <w:name w:val="List Number 4"/>
    <w:basedOn w:val="List4"/>
    <w:rsid w:val="002317F0"/>
    <w:pPr>
      <w:numPr>
        <w:numId w:val="6"/>
      </w:numPr>
    </w:pPr>
  </w:style>
  <w:style w:type="paragraph" w:styleId="ListNumber5">
    <w:name w:val="List Number 5"/>
    <w:basedOn w:val="List5"/>
    <w:rsid w:val="002317F0"/>
    <w:pPr>
      <w:numPr>
        <w:numId w:val="7"/>
      </w:numPr>
    </w:pPr>
  </w:style>
  <w:style w:type="paragraph" w:styleId="BlockText">
    <w:name w:val="Block Text"/>
    <w:basedOn w:val="Normal"/>
    <w:rsid w:val="002317F0"/>
    <w:pPr>
      <w:spacing w:after="120"/>
      <w:ind w:left="1440" w:right="1440"/>
    </w:pPr>
  </w:style>
  <w:style w:type="character" w:customStyle="1" w:styleId="Subscript">
    <w:name w:val="Subscript"/>
    <w:basedOn w:val="DefaultParagraphFont"/>
    <w:rsid w:val="002317F0"/>
    <w:rPr>
      <w:sz w:val="16"/>
      <w:vertAlign w:val="subscript"/>
    </w:rPr>
  </w:style>
  <w:style w:type="character" w:customStyle="1" w:styleId="Superscript">
    <w:name w:val="Superscript"/>
    <w:basedOn w:val="DefaultParagraphFont"/>
    <w:rsid w:val="002317F0"/>
    <w:rPr>
      <w:sz w:val="16"/>
      <w:vertAlign w:val="superscript"/>
    </w:rPr>
  </w:style>
  <w:style w:type="character" w:customStyle="1" w:styleId="Symbols">
    <w:name w:val="Symbols"/>
    <w:basedOn w:val="DefaultParagraphFont"/>
    <w:rsid w:val="002317F0"/>
    <w:rPr>
      <w:rFonts w:ascii="Symbol" w:hAnsi="Symbol"/>
    </w:rPr>
  </w:style>
  <w:style w:type="character" w:customStyle="1" w:styleId="MenuOptions">
    <w:name w:val="Menu Options"/>
    <w:basedOn w:val="DefaultParagraphFont"/>
    <w:rsid w:val="002317F0"/>
    <w:rPr>
      <w:rFonts w:ascii="Arial Narrow" w:hAnsi="Arial Narrow"/>
      <w:smallCaps/>
    </w:rPr>
  </w:style>
  <w:style w:type="character" w:customStyle="1" w:styleId="Buttons">
    <w:name w:val="Buttons"/>
    <w:basedOn w:val="DefaultParagraphFont"/>
    <w:rsid w:val="002317F0"/>
    <w:rPr>
      <w:b/>
    </w:rPr>
  </w:style>
  <w:style w:type="character" w:customStyle="1" w:styleId="Underlined">
    <w:name w:val="Underlined"/>
    <w:basedOn w:val="DefaultParagraphFont"/>
    <w:rsid w:val="002317F0"/>
    <w:rPr>
      <w:u w:val="single"/>
    </w:rPr>
  </w:style>
  <w:style w:type="paragraph" w:customStyle="1" w:styleId="TableBodyTextRight">
    <w:name w:val="Table Body Text Right"/>
    <w:basedOn w:val="TableBodyText"/>
    <w:rsid w:val="002317F0"/>
    <w:pPr>
      <w:widowControl w:val="0"/>
      <w:autoSpaceDE w:val="0"/>
      <w:autoSpaceDN w:val="0"/>
      <w:adjustRightInd w:val="0"/>
      <w:jc w:val="right"/>
    </w:pPr>
    <w:rPr>
      <w:rFonts w:cs="Arial"/>
      <w:szCs w:val="18"/>
    </w:rPr>
  </w:style>
  <w:style w:type="paragraph" w:customStyle="1" w:styleId="CopyrightText">
    <w:name w:val="Copyright Text"/>
    <w:basedOn w:val="BodyText"/>
    <w:rsid w:val="002317F0"/>
    <w:rPr>
      <w:sz w:val="18"/>
    </w:rPr>
  </w:style>
  <w:style w:type="paragraph" w:customStyle="1" w:styleId="BodySmallRight">
    <w:name w:val="Body Small Right"/>
    <w:basedOn w:val="BodyTextRight"/>
    <w:rsid w:val="002317F0"/>
    <w:rPr>
      <w:sz w:val="18"/>
      <w:szCs w:val="18"/>
    </w:rPr>
  </w:style>
  <w:style w:type="paragraph" w:customStyle="1" w:styleId="MarginEdition">
    <w:name w:val="Margin Edition"/>
    <w:basedOn w:val="MarginNote"/>
    <w:rsid w:val="002317F0"/>
    <w:pPr>
      <w:spacing w:before="0" w:after="0"/>
    </w:pPr>
    <w:rPr>
      <w:rFonts w:ascii="Times New Roman" w:hAnsi="Times New Roman"/>
      <w:color w:val="999999"/>
    </w:rPr>
  </w:style>
  <w:style w:type="paragraph" w:customStyle="1" w:styleId="Spacer">
    <w:name w:val="Spacer"/>
    <w:basedOn w:val="Normal"/>
    <w:rsid w:val="002317F0"/>
    <w:rPr>
      <w:sz w:val="2"/>
      <w:szCs w:val="2"/>
    </w:rPr>
  </w:style>
  <w:style w:type="character" w:customStyle="1" w:styleId="Small">
    <w:name w:val="Small"/>
    <w:basedOn w:val="DefaultParagraphFont"/>
    <w:rsid w:val="002317F0"/>
    <w:rPr>
      <w:sz w:val="16"/>
    </w:rPr>
  </w:style>
  <w:style w:type="paragraph" w:customStyle="1" w:styleId="WideTable">
    <w:name w:val="Wide Table"/>
    <w:basedOn w:val="Normal"/>
    <w:rsid w:val="002317F0"/>
    <w:pPr>
      <w:ind w:left="-1418"/>
    </w:pPr>
    <w:rPr>
      <w:sz w:val="2"/>
      <w:szCs w:val="2"/>
    </w:rPr>
  </w:style>
  <w:style w:type="character" w:styleId="PageNumber">
    <w:name w:val="page number"/>
    <w:basedOn w:val="DefaultParagraphFont"/>
    <w:rsid w:val="002317F0"/>
  </w:style>
  <w:style w:type="paragraph" w:styleId="Quote">
    <w:name w:val="Quote"/>
    <w:basedOn w:val="Heading1"/>
    <w:link w:val="QuoteChar"/>
    <w:qFormat/>
    <w:rsid w:val="002317F0"/>
    <w:rPr>
      <w:b w:val="0"/>
      <w:sz w:val="72"/>
      <w:szCs w:val="72"/>
      <w:lang w:val="en-NZ"/>
    </w:rPr>
  </w:style>
  <w:style w:type="character" w:customStyle="1" w:styleId="QuoteChar">
    <w:name w:val="Quote Char"/>
    <w:basedOn w:val="DefaultParagraphFont"/>
    <w:link w:val="Quote"/>
    <w:rsid w:val="00231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7F0"/>
    <w:pPr>
      <w:pageBreakBefore/>
    </w:pPr>
  </w:style>
  <w:style w:type="paragraph" w:customStyle="1" w:styleId="Border">
    <w:name w:val="Border"/>
    <w:basedOn w:val="Normal"/>
    <w:qFormat/>
    <w:rsid w:val="00231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7F0"/>
    <w:rPr>
      <w:b/>
      <w:bCs/>
      <w:i/>
      <w:iCs/>
      <w:color w:val="auto"/>
    </w:rPr>
  </w:style>
  <w:style w:type="paragraph" w:styleId="IntenseQuote">
    <w:name w:val="Intense Quote"/>
    <w:basedOn w:val="Normal"/>
    <w:next w:val="Normal"/>
    <w:link w:val="IntenseQuoteChar"/>
    <w:uiPriority w:val="30"/>
    <w:qFormat/>
    <w:rsid w:val="00231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7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7F0"/>
    <w:rPr>
      <w:smallCaps/>
      <w:color w:val="auto"/>
      <w:u w:val="single"/>
    </w:rPr>
  </w:style>
  <w:style w:type="character" w:styleId="IntenseReference">
    <w:name w:val="Intense Reference"/>
    <w:basedOn w:val="DefaultParagraphFont"/>
    <w:uiPriority w:val="32"/>
    <w:qFormat/>
    <w:rsid w:val="002317F0"/>
    <w:rPr>
      <w:b/>
      <w:bCs/>
      <w:smallCaps/>
      <w:color w:val="auto"/>
      <w:spacing w:val="5"/>
      <w:u w:val="single"/>
    </w:rPr>
  </w:style>
  <w:style w:type="paragraph" w:customStyle="1" w:styleId="2ColumnHeading">
    <w:name w:val="2Column Heading"/>
    <w:basedOn w:val="BodyText"/>
    <w:qFormat/>
    <w:rsid w:val="002317F0"/>
    <w:pPr>
      <w:spacing w:after="60"/>
      <w:ind w:left="-2268"/>
    </w:pPr>
    <w:rPr>
      <w:b/>
    </w:rPr>
  </w:style>
  <w:style w:type="paragraph" w:customStyle="1" w:styleId="Heading1TOC">
    <w:name w:val="Heading1 TOC"/>
    <w:basedOn w:val="Normal"/>
    <w:qFormat/>
    <w:rsid w:val="002317F0"/>
    <w:pPr>
      <w:spacing w:before="240" w:after="120"/>
    </w:pPr>
    <w:rPr>
      <w:rFonts w:ascii="Times New Roman" w:hAnsi="Times New Roman"/>
      <w:b/>
      <w:sz w:val="32"/>
    </w:rPr>
  </w:style>
  <w:style w:type="paragraph" w:customStyle="1" w:styleId="Heading2TOC">
    <w:name w:val="Heading2 TOC"/>
    <w:basedOn w:val="Normal"/>
    <w:qFormat/>
    <w:rsid w:val="002317F0"/>
    <w:pPr>
      <w:spacing w:before="240" w:after="60"/>
    </w:pPr>
    <w:rPr>
      <w:rFonts w:ascii="Times New Roman" w:hAnsi="Times New Roman"/>
      <w:b/>
      <w:sz w:val="28"/>
    </w:rPr>
  </w:style>
  <w:style w:type="character" w:customStyle="1" w:styleId="Underline">
    <w:name w:val="Underline"/>
    <w:basedOn w:val="DefaultParagraphFont"/>
    <w:qFormat/>
    <w:rsid w:val="002317F0"/>
    <w:rPr>
      <w:u w:val="single"/>
    </w:rPr>
  </w:style>
  <w:style w:type="paragraph" w:styleId="BalloonText">
    <w:name w:val="Balloon Text"/>
    <w:basedOn w:val="Normal"/>
    <w:link w:val="BalloonTextChar"/>
    <w:rsid w:val="002317F0"/>
    <w:rPr>
      <w:rFonts w:ascii="Tahoma" w:hAnsi="Tahoma" w:cs="Tahoma"/>
      <w:sz w:val="16"/>
      <w:szCs w:val="16"/>
    </w:rPr>
  </w:style>
  <w:style w:type="character" w:customStyle="1" w:styleId="BalloonTextChar">
    <w:name w:val="Balloon Text Char"/>
    <w:basedOn w:val="DefaultParagraphFont"/>
    <w:link w:val="BalloonText"/>
    <w:rsid w:val="002317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7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17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7F0"/>
    <w:rPr>
      <w:b/>
      <w:color w:val="660033"/>
      <w:spacing w:val="0"/>
    </w:rPr>
  </w:style>
  <w:style w:type="paragraph" w:customStyle="1" w:styleId="Nameditemlist">
    <w:name w:val="Named item list"/>
    <w:basedOn w:val="BodyText"/>
    <w:qFormat/>
    <w:rsid w:val="002317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1691</Words>
  <Characters>10593</Characters>
  <Application>Microsoft Office Word</Application>
  <DocSecurity>0</DocSecurity>
  <Lines>340</Lines>
  <Paragraphs>207</Paragraphs>
  <ScaleCrop>false</ScaleCrop>
  <Company>Author-it Software Corporation Ltd.</Company>
  <LinksUpToDate>false</LinksUpToDate>
  <CharactersWithSpaces>12207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PSPTIS604A Translate multimedia source material</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2012-11-01T17:44:00Z</dcterms:created>
  <dcterms:modified xsi:type="dcterms:W3CDTF">2012-11-01T17:44:00Z</dcterms:modified>
</cp:coreProperties>
</file>