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1DF7" w:rsidP="00871DF7">
      <w:pPr>
        <w:pStyle w:val="Title"/>
      </w:pPr>
      <w:bookmarkStart w:id="0" w:name="_GoBack"/>
      <w:bookmarkEnd w:id="0"/>
      <w:r>
        <w:fldChar w:fldCharType="begin"/>
      </w:r>
      <w:r>
        <w:instrText xml:space="preserve"> TITLE   \* MERGEFORMAT </w:instrText>
      </w:r>
      <w:r>
        <w:fldChar w:fldCharType="separate"/>
      </w:r>
      <w:r>
        <w:t>PSPTIS512A Demonstrate written language proficiency in different subjects and cultural contexts</w:t>
      </w:r>
      <w:r>
        <w:fldChar w:fldCharType="end"/>
      </w:r>
    </w:p>
    <w:p w:rsidR="00871DF7" w:rsidP="00871DF7">
      <w:pPr>
        <w:pStyle w:val="Version"/>
        <w:sectPr w:rsidSect="007650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6506C" w:rsidP="0076506C">
      <w:pPr>
        <w:pStyle w:val="SuperHeading"/>
      </w:pPr>
      <w:r w:rsidRPr="0076506C">
        <w:t>PSPTIS512A Demonstrate written language  proficiency in different subjects and cultural contexts</w:t>
      </w:r>
    </w:p>
    <w:p w:rsidR="00000000" w:rsidRPr="0076506C" w:rsidP="0076506C">
      <w:pPr>
        <w:pStyle w:val="Heading1"/>
      </w:pPr>
      <w:bookmarkStart w:id="1" w:name="O_495632"/>
      <w:bookmarkEnd w:id="1"/>
      <w:r w:rsidRPr="0076506C">
        <w:t>Modification History</w:t>
      </w:r>
    </w:p>
    <w:tbl>
      <w:tblPr>
        <w:tblW w:w="0" w:type="auto"/>
        <w:tblLayout w:type="fixed"/>
        <w:tblCellMar>
          <w:left w:w="62" w:type="dxa"/>
          <w:right w:w="62" w:type="dxa"/>
        </w:tblCellMar>
        <w:tblLook w:val="0000"/>
      </w:tblPr>
      <w:tblGrid>
        <w:gridCol w:w="3052"/>
        <w:gridCol w:w="3052"/>
        <w:gridCol w:w="3052"/>
      </w:tblGrid>
      <w:tr w:rsidTr="00871DF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06C" w:rsidP="0076506C">
            <w:pPr>
              <w:pStyle w:val="BodyText"/>
            </w:pPr>
            <w:r w:rsidRPr="0076506C">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06C" w:rsidP="0076506C">
            <w:pPr>
              <w:pStyle w:val="BodyText"/>
            </w:pPr>
            <w:r w:rsidRPr="0076506C">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06C">
            <w:pPr>
              <w:pStyle w:val="BodyText"/>
              <w:rPr>
                <w:lang w:val="en-NZ"/>
              </w:rPr>
            </w:pPr>
            <w:r w:rsidRPr="0076506C">
              <w:rPr>
                <w:rStyle w:val="SpecialBold"/>
              </w:rPr>
              <w:t>Comments</w:t>
            </w:r>
          </w:p>
        </w:tc>
      </w:tr>
      <w:tr w:rsidTr="00871DF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06C">
            <w:pPr>
              <w:pStyle w:val="BodyText"/>
              <w:rPr>
                <w:lang w:val="en-NZ"/>
              </w:rPr>
            </w:pPr>
            <w:r w:rsidRPr="0076506C">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06C">
            <w:pPr>
              <w:pStyle w:val="BodyText"/>
              <w:rPr>
                <w:lang w:val="en-NZ"/>
              </w:rPr>
            </w:pPr>
            <w:r w:rsidRPr="0076506C">
              <w:t>P</w:t>
            </w:r>
            <w:r w:rsidRPr="0076506C">
              <w:t>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06C">
            <w:pPr>
              <w:pStyle w:val="BodyText"/>
              <w:rPr>
                <w:lang w:val="en-NZ"/>
              </w:rPr>
            </w:pPr>
            <w:r w:rsidRPr="0076506C">
              <w:t>Unit descriptor edited.</w:t>
            </w:r>
          </w:p>
        </w:tc>
      </w:tr>
      <w:tr w:rsidTr="00871DF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06C">
            <w:pPr>
              <w:pStyle w:val="BodyText"/>
              <w:rPr>
                <w:lang w:val="en-NZ"/>
              </w:rPr>
            </w:pPr>
            <w:r w:rsidRPr="0076506C">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06C">
            <w:pPr>
              <w:pStyle w:val="BodyText"/>
              <w:rPr>
                <w:lang w:val="en-NZ"/>
              </w:rPr>
            </w:pPr>
            <w:r w:rsidRPr="0076506C">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06C">
            <w:pPr>
              <w:pStyle w:val="BodyText"/>
              <w:rPr>
                <w:lang w:val="en-NZ"/>
              </w:rPr>
            </w:pPr>
            <w:r w:rsidRPr="0076506C">
              <w:t>Layout adjusted. No changes to content.</w:t>
            </w:r>
          </w:p>
        </w:tc>
      </w:tr>
      <w:tr w:rsidTr="00871DF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06C">
            <w:pPr>
              <w:pStyle w:val="BodyText"/>
              <w:rPr>
                <w:lang w:val="en-NZ"/>
              </w:rPr>
            </w:pPr>
            <w:r w:rsidRPr="0076506C">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06C">
            <w:pPr>
              <w:pStyle w:val="BodyText"/>
              <w:rPr>
                <w:lang w:val="en-NZ"/>
              </w:rPr>
            </w:pPr>
            <w:r w:rsidRPr="0076506C">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06C" w:rsidP="0076506C">
            <w:pPr>
              <w:pStyle w:val="BodyText"/>
            </w:pPr>
            <w:r w:rsidRPr="0076506C">
              <w:t>Primary release.</w:t>
            </w:r>
          </w:p>
        </w:tc>
      </w:tr>
    </w:tbl>
    <w:p w:rsidR="00871DF7" w:rsidP="0076506C">
      <w:pPr>
        <w:pStyle w:val="BodyText"/>
      </w:pPr>
    </w:p>
    <w:p w:rsidR="00871DF7" w:rsidP="0076506C">
      <w:pPr>
        <w:pStyle w:val="BodyText"/>
      </w:pPr>
    </w:p>
    <w:p w:rsidR="00000000" w:rsidRPr="0076506C" w:rsidP="0076506C">
      <w:pPr>
        <w:pStyle w:val="Heading1"/>
      </w:pPr>
      <w:bookmarkStart w:id="2" w:name="O_495630"/>
      <w:bookmarkEnd w:id="2"/>
      <w:r w:rsidRPr="0076506C">
        <w:t>Unit Descriptor</w:t>
      </w:r>
    </w:p>
    <w:p w:rsidR="00000000" w:rsidRPr="0076506C" w:rsidP="0076506C">
      <w:pPr>
        <w:pStyle w:val="BodyText"/>
      </w:pPr>
      <w:r w:rsidRPr="0076506C">
        <w:t>This unit describes the performance outcomes, skills and knowledge required to be effective and</w:t>
      </w:r>
      <w:r w:rsidRPr="0076506C">
        <w:t xml:space="preserve"> fluent in written communication in at least two different languages, to meet the language and communication needs of translating and interpreting. It involves the ability to read and write a range of commercial, professional and literary documents and pro</w:t>
      </w:r>
      <w:r w:rsidRPr="0076506C">
        <w:t>vide summaries at a high level of complexity, accuracy and fluency. This unit can be used for training delivery and assessment of reading and writing proficiency in any language including English.</w:t>
      </w:r>
    </w:p>
    <w:p w:rsidR="00000000" w:rsidRPr="0076506C" w:rsidP="0076506C">
      <w:pPr>
        <w:pStyle w:val="BodyText"/>
      </w:pPr>
      <w:r w:rsidRPr="0076506C">
        <w:t>No licensing, legislative, regulatory or certification requ</w:t>
      </w:r>
      <w:r w:rsidRPr="0076506C">
        <w:t>irements apply to this unit at the time of publication</w:t>
      </w:r>
    </w:p>
    <w:p w:rsidR="00000000" w:rsidRPr="0076506C" w:rsidP="0076506C">
      <w:pPr>
        <w:pStyle w:val="AllowPageBreak"/>
      </w:pPr>
    </w:p>
    <w:p w:rsidR="00000000" w:rsidRPr="0076506C" w:rsidP="0076506C">
      <w:pPr>
        <w:pStyle w:val="Heading1"/>
      </w:pPr>
      <w:bookmarkStart w:id="3" w:name="O_495642"/>
      <w:bookmarkEnd w:id="3"/>
      <w:r w:rsidRPr="0076506C">
        <w:t>Application of the Unit</w:t>
      </w:r>
    </w:p>
    <w:p w:rsidR="00000000" w:rsidRPr="0076506C" w:rsidP="0076506C">
      <w:pPr>
        <w:pStyle w:val="BodyText"/>
      </w:pPr>
      <w:r w:rsidRPr="0076506C">
        <w:t>This unit may be customised for training delivery and assessment of proficiency in any language.</w:t>
      </w:r>
    </w:p>
    <w:p w:rsidR="00000000" w:rsidRPr="0076506C" w:rsidP="0076506C">
      <w:pPr>
        <w:pStyle w:val="AllowPageBreak"/>
      </w:pPr>
    </w:p>
    <w:p w:rsidR="00000000" w:rsidRPr="0076506C" w:rsidP="0076506C">
      <w:pPr>
        <w:pStyle w:val="Heading1"/>
      </w:pPr>
      <w:bookmarkStart w:id="4" w:name="O_495634"/>
      <w:bookmarkEnd w:id="4"/>
      <w:r w:rsidRPr="0076506C">
        <w:t>Licensing/Regulatory Information</w:t>
      </w:r>
    </w:p>
    <w:p w:rsidR="00000000" w:rsidRPr="0076506C" w:rsidP="0076506C">
      <w:pPr>
        <w:pStyle w:val="BodyText"/>
      </w:pPr>
      <w:r w:rsidRPr="0076506C">
        <w:t>Not applicable.</w:t>
      </w:r>
    </w:p>
    <w:p w:rsidR="00000000" w:rsidRPr="0076506C" w:rsidP="0076506C">
      <w:pPr>
        <w:pStyle w:val="AllowPageBreak"/>
      </w:pPr>
    </w:p>
    <w:p w:rsidR="00000000" w:rsidRPr="0076506C" w:rsidP="0076506C">
      <w:pPr>
        <w:pStyle w:val="Heading1"/>
      </w:pPr>
      <w:bookmarkStart w:id="5" w:name="O_495635"/>
      <w:bookmarkEnd w:id="5"/>
      <w:r w:rsidRPr="0076506C">
        <w:t>Pre-Requisites</w:t>
      </w:r>
    </w:p>
    <w:p w:rsidR="00000000" w:rsidRPr="0076506C" w:rsidP="0076506C">
      <w:pPr>
        <w:pStyle w:val="BodyText"/>
      </w:pPr>
      <w:r w:rsidRPr="0076506C">
        <w:t>Not applicable.</w:t>
      </w:r>
    </w:p>
    <w:p w:rsidR="00000000" w:rsidRPr="0076506C" w:rsidP="0076506C">
      <w:pPr>
        <w:pStyle w:val="AllowPageBreak"/>
      </w:pPr>
    </w:p>
    <w:p w:rsidR="00000000" w:rsidRPr="0076506C" w:rsidP="0076506C">
      <w:pPr>
        <w:pStyle w:val="Heading1"/>
      </w:pPr>
      <w:bookmarkStart w:id="6" w:name="O_495637"/>
      <w:bookmarkEnd w:id="6"/>
      <w:r w:rsidRPr="0076506C">
        <w:t>Employability Skills Information</w:t>
      </w:r>
    </w:p>
    <w:p w:rsidR="00000000" w:rsidRPr="0076506C" w:rsidP="0076506C">
      <w:pPr>
        <w:pStyle w:val="BodyText"/>
      </w:pPr>
      <w:r w:rsidRPr="0076506C">
        <w:t>This unit contains employability skills.</w:t>
      </w:r>
    </w:p>
    <w:p w:rsidR="00000000" w:rsidRPr="0076506C" w:rsidP="0076506C">
      <w:pPr>
        <w:pStyle w:val="AllowPageBreak"/>
      </w:pPr>
    </w:p>
    <w:p w:rsidR="00000000" w:rsidRPr="0076506C" w:rsidP="0076506C">
      <w:pPr>
        <w:pStyle w:val="Heading1"/>
      </w:pPr>
      <w:bookmarkStart w:id="7" w:name="O_495638"/>
      <w:bookmarkEnd w:id="7"/>
      <w:r w:rsidRPr="0076506C">
        <w:t>Elements and Performance Criteria Pre-Content</w:t>
      </w:r>
    </w:p>
    <w:tbl>
      <w:tblPr>
        <w:tblW w:w="0" w:type="auto"/>
        <w:tblLayout w:type="fixed"/>
        <w:tblCellMar>
          <w:left w:w="62" w:type="dxa"/>
          <w:right w:w="62" w:type="dxa"/>
        </w:tblCellMar>
        <w:tblLook w:val="0000"/>
      </w:tblPr>
      <w:tblGrid>
        <w:gridCol w:w="2569"/>
        <w:gridCol w:w="5953"/>
      </w:tblGrid>
      <w:tr w:rsidTr="00871DF7">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76506C">
            <w:pPr>
              <w:pStyle w:val="BodyText"/>
              <w:rPr>
                <w:lang w:val="en-NZ"/>
              </w:rPr>
            </w:pPr>
            <w:r w:rsidRPr="0076506C">
              <w:t>Elements describe the essential outcom</w:t>
            </w:r>
            <w:r w:rsidRPr="0076506C">
              <w:t>es of a unit of competency.</w:t>
            </w:r>
          </w:p>
        </w:tc>
        <w:tc>
          <w:tcPr>
            <w:tcW w:w="5953" w:type="dxa"/>
            <w:tcBorders>
              <w:top w:val="nil"/>
              <w:left w:val="nil"/>
              <w:bottom w:val="nil"/>
              <w:right w:val="nil"/>
            </w:tcBorders>
            <w:tcMar>
              <w:top w:w="0" w:type="dxa"/>
              <w:left w:w="62" w:type="dxa"/>
              <w:bottom w:w="0" w:type="dxa"/>
              <w:right w:w="62" w:type="dxa"/>
            </w:tcMar>
          </w:tcPr>
          <w:p w:rsidR="00000000" w:rsidRPr="0076506C" w:rsidP="0076506C">
            <w:pPr>
              <w:pStyle w:val="BodyText"/>
            </w:pPr>
            <w:r w:rsidRPr="0076506C">
              <w:t xml:space="preserve">Performance criteria describe the performance needed to demonstrate achievement of the element. Where </w:t>
            </w:r>
            <w:r w:rsidRPr="0076506C">
              <w:rPr>
                <w:rStyle w:val="BoldandItalics"/>
              </w:rPr>
              <w:t>bold italicised</w:t>
            </w:r>
            <w:r w:rsidRPr="0076506C">
              <w:t xml:space="preserve"> text is used, further information is detailed in the range statement. Assessment of performance is to be consistent with the evidence guide.</w:t>
            </w:r>
          </w:p>
        </w:tc>
      </w:tr>
    </w:tbl>
    <w:p w:rsidR="00000000" w:rsidRPr="0076506C" w:rsidP="0076506C">
      <w:pPr>
        <w:pStyle w:val="BodyText"/>
      </w:pPr>
    </w:p>
    <w:p w:rsidR="00000000" w:rsidRPr="0076506C" w:rsidP="0076506C">
      <w:pPr>
        <w:pStyle w:val="AllowPageBreak"/>
      </w:pPr>
    </w:p>
    <w:p w:rsidR="00000000" w:rsidRPr="0076506C" w:rsidP="0076506C">
      <w:pPr>
        <w:pStyle w:val="Heading1"/>
      </w:pPr>
      <w:bookmarkStart w:id="8" w:name="O_495639"/>
      <w:bookmarkEnd w:id="8"/>
      <w:r w:rsidRPr="0076506C">
        <w:t>Elements and Performance Criteria</w:t>
      </w:r>
    </w:p>
    <w:tbl>
      <w:tblPr>
        <w:tblW w:w="0" w:type="auto"/>
        <w:tblLayout w:type="fixed"/>
        <w:tblCellMar>
          <w:left w:w="62" w:type="dxa"/>
          <w:right w:w="62" w:type="dxa"/>
        </w:tblCellMar>
        <w:tblLook w:val="0000"/>
      </w:tblPr>
      <w:tblGrid>
        <w:gridCol w:w="2569"/>
        <w:gridCol w:w="5953"/>
      </w:tblGrid>
      <w:tr w:rsidTr="00871DF7">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RPr="0076506C" w:rsidP="0076506C">
            <w:pPr>
              <w:pStyle w:val="BodyText"/>
            </w:pPr>
            <w:r w:rsidRPr="0076506C">
              <w:rPr>
                <w:rStyle w:val="SpecialBold"/>
              </w:rPr>
              <w:t>ELEMENT</w:t>
            </w:r>
          </w:p>
        </w:tc>
        <w:tc>
          <w:tcPr>
            <w:tcW w:w="5953" w:type="dxa"/>
            <w:tcBorders>
              <w:top w:val="nil"/>
              <w:left w:val="nil"/>
              <w:bottom w:val="nil"/>
              <w:right w:val="nil"/>
            </w:tcBorders>
            <w:tcMar>
              <w:top w:w="0" w:type="dxa"/>
              <w:left w:w="62" w:type="dxa"/>
              <w:bottom w:w="0" w:type="dxa"/>
              <w:right w:w="62" w:type="dxa"/>
            </w:tcMar>
          </w:tcPr>
          <w:p w:rsidR="00000000" w:rsidP="0076506C">
            <w:pPr>
              <w:pStyle w:val="BodyText"/>
              <w:rPr>
                <w:lang w:val="en-NZ"/>
              </w:rPr>
            </w:pPr>
            <w:r w:rsidRPr="0076506C">
              <w:rPr>
                <w:rStyle w:val="SpecialBold"/>
              </w:rPr>
              <w:t>PERFORMANCE CRITERIA</w:t>
            </w:r>
          </w:p>
        </w:tc>
      </w:tr>
      <w:tr w:rsidTr="00871DF7">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76506C">
            <w:pPr>
              <w:pStyle w:val="List"/>
              <w:rPr>
                <w:lang w:val="en-NZ"/>
              </w:rPr>
            </w:pPr>
            <w:r w:rsidRPr="0076506C">
              <w:rPr>
                <w:rStyle w:val="SpecialBold"/>
              </w:rPr>
              <w:t>1.</w:t>
            </w:r>
            <w:r w:rsidRPr="0076506C">
              <w:rPr>
                <w:rStyle w:val="SpecialBold"/>
              </w:rPr>
              <w:tab/>
              <w:t>Read and analyse documents i</w:t>
            </w:r>
            <w:r w:rsidRPr="0076506C">
              <w:rPr>
                <w:rStyle w:val="SpecialBold"/>
              </w:rPr>
              <w:t>n different languages</w:t>
            </w:r>
          </w:p>
        </w:tc>
        <w:tc>
          <w:tcPr>
            <w:tcW w:w="5953" w:type="dxa"/>
            <w:tcBorders>
              <w:top w:val="nil"/>
              <w:left w:val="nil"/>
              <w:bottom w:val="nil"/>
              <w:right w:val="nil"/>
            </w:tcBorders>
            <w:tcMar>
              <w:top w:w="0" w:type="dxa"/>
              <w:left w:w="62" w:type="dxa"/>
              <w:bottom w:w="0" w:type="dxa"/>
              <w:right w:w="62" w:type="dxa"/>
            </w:tcMar>
          </w:tcPr>
          <w:p w:rsidR="00000000" w:rsidRPr="0076506C" w:rsidP="0076506C">
            <w:pPr>
              <w:pStyle w:val="List"/>
            </w:pPr>
            <w:r w:rsidRPr="0076506C">
              <w:t>1.1.</w:t>
            </w:r>
            <w:r w:rsidRPr="0076506C">
              <w:tab/>
              <w:t xml:space="preserve">Read and fully </w:t>
            </w:r>
            <w:r w:rsidRPr="0076506C">
              <w:rPr>
                <w:rStyle w:val="BoldandItalics"/>
              </w:rPr>
              <w:t>analyse documents</w:t>
            </w:r>
            <w:r w:rsidRPr="0076506C">
              <w:t xml:space="preserve">. </w:t>
            </w:r>
          </w:p>
          <w:p w:rsidR="00000000" w:rsidRPr="0076506C" w:rsidP="0076506C">
            <w:pPr>
              <w:pStyle w:val="List"/>
            </w:pPr>
            <w:r w:rsidRPr="0076506C">
              <w:t>1.2.</w:t>
            </w:r>
            <w:r w:rsidRPr="0076506C">
              <w:tab/>
              <w:t>Correctly comprehend any accompanying visual and graphic material.</w:t>
            </w:r>
          </w:p>
          <w:p w:rsidR="00000000" w:rsidP="0076506C">
            <w:pPr>
              <w:pStyle w:val="List"/>
              <w:rPr>
                <w:lang w:val="en-NZ"/>
              </w:rPr>
            </w:pPr>
            <w:r w:rsidRPr="0076506C">
              <w:t>1.3.</w:t>
            </w:r>
            <w:r w:rsidRPr="0076506C">
              <w:tab/>
              <w:t>Correctly identify the culturally specific meaning contained in documents.</w:t>
            </w:r>
          </w:p>
        </w:tc>
      </w:tr>
      <w:tr w:rsidTr="00871DF7">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76506C">
            <w:pPr>
              <w:pStyle w:val="List"/>
              <w:rPr>
                <w:lang w:val="en-NZ"/>
              </w:rPr>
            </w:pPr>
            <w:r w:rsidRPr="0076506C">
              <w:rPr>
                <w:rStyle w:val="SpecialBold"/>
              </w:rPr>
              <w:t>2.</w:t>
            </w:r>
            <w:r w:rsidRPr="0076506C">
              <w:rPr>
                <w:rStyle w:val="SpecialBold"/>
              </w:rPr>
              <w:tab/>
              <w:t>Provide informal written texts.</w:t>
            </w:r>
          </w:p>
        </w:tc>
        <w:tc>
          <w:tcPr>
            <w:tcW w:w="5953" w:type="dxa"/>
            <w:tcBorders>
              <w:top w:val="nil"/>
              <w:left w:val="nil"/>
              <w:bottom w:val="nil"/>
              <w:right w:val="nil"/>
            </w:tcBorders>
            <w:tcMar>
              <w:top w:w="0" w:type="dxa"/>
              <w:left w:w="62" w:type="dxa"/>
              <w:bottom w:w="0" w:type="dxa"/>
              <w:right w:w="62" w:type="dxa"/>
            </w:tcMar>
          </w:tcPr>
          <w:p w:rsidR="00000000" w:rsidRPr="0076506C" w:rsidP="0076506C">
            <w:pPr>
              <w:pStyle w:val="List"/>
            </w:pPr>
            <w:r w:rsidRPr="0076506C">
              <w:t>2.1.</w:t>
            </w:r>
            <w:r w:rsidRPr="0076506C">
              <w:tab/>
            </w:r>
            <w:r w:rsidRPr="0076506C">
              <w:t xml:space="preserve">Capture and accurately convey nuances of meaning, in </w:t>
            </w:r>
            <w:r w:rsidRPr="0076506C">
              <w:rPr>
                <w:rStyle w:val="BoldandItalics"/>
              </w:rPr>
              <w:t>written texts and summaries</w:t>
            </w:r>
            <w:r w:rsidRPr="0076506C">
              <w:t>.</w:t>
            </w:r>
          </w:p>
          <w:p w:rsidR="00000000" w:rsidRPr="0076506C" w:rsidP="0076506C">
            <w:pPr>
              <w:pStyle w:val="List"/>
            </w:pPr>
            <w:r w:rsidRPr="0076506C">
              <w:t>2.2.</w:t>
            </w:r>
            <w:r w:rsidRPr="0076506C">
              <w:tab/>
              <w:t>Convey ideas accurately taking into consideration cultural differences and idiolects.</w:t>
            </w:r>
          </w:p>
          <w:p w:rsidR="00000000" w:rsidRPr="0076506C" w:rsidP="0076506C">
            <w:pPr>
              <w:pStyle w:val="List"/>
            </w:pPr>
            <w:r w:rsidRPr="0076506C">
              <w:t>2.3.</w:t>
            </w:r>
            <w:r w:rsidRPr="0076506C">
              <w:tab/>
              <w:t>Provide any required additional explanation or comments to clarify meaning, es</w:t>
            </w:r>
            <w:r w:rsidRPr="0076506C">
              <w:t xml:space="preserve">pecially about culturally specific details. </w:t>
            </w:r>
          </w:p>
          <w:p w:rsidR="00000000" w:rsidP="0076506C">
            <w:pPr>
              <w:pStyle w:val="List"/>
              <w:rPr>
                <w:lang w:val="en-NZ"/>
              </w:rPr>
            </w:pPr>
            <w:r w:rsidRPr="0076506C">
              <w:t>2.4.</w:t>
            </w:r>
            <w:r w:rsidRPr="0076506C">
              <w:tab/>
              <w:t xml:space="preserve">Recognise </w:t>
            </w:r>
            <w:r w:rsidRPr="0076506C">
              <w:rPr>
                <w:rStyle w:val="BoldandItalics"/>
              </w:rPr>
              <w:t>documents requiring professional translation</w:t>
            </w:r>
            <w:r w:rsidRPr="0076506C">
              <w:t xml:space="preserve"> and arrange for assistance if required.</w:t>
            </w:r>
          </w:p>
        </w:tc>
      </w:tr>
      <w:tr w:rsidTr="00871DF7">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76506C">
            <w:pPr>
              <w:pStyle w:val="List"/>
              <w:rPr>
                <w:lang w:val="en-NZ"/>
              </w:rPr>
            </w:pPr>
            <w:r w:rsidRPr="0076506C">
              <w:rPr>
                <w:rStyle w:val="SpecialBold"/>
              </w:rPr>
              <w:t>3.</w:t>
            </w:r>
            <w:r w:rsidRPr="0076506C">
              <w:rPr>
                <w:rStyle w:val="SpecialBold"/>
              </w:rPr>
              <w:tab/>
              <w:t>Write professional and commercial documents in different languages.</w:t>
            </w:r>
          </w:p>
        </w:tc>
        <w:tc>
          <w:tcPr>
            <w:tcW w:w="5953" w:type="dxa"/>
            <w:tcBorders>
              <w:top w:val="nil"/>
              <w:left w:val="nil"/>
              <w:bottom w:val="nil"/>
              <w:right w:val="nil"/>
            </w:tcBorders>
            <w:tcMar>
              <w:top w:w="0" w:type="dxa"/>
              <w:left w:w="62" w:type="dxa"/>
              <w:bottom w:w="0" w:type="dxa"/>
              <w:right w:w="62" w:type="dxa"/>
            </w:tcMar>
          </w:tcPr>
          <w:p w:rsidR="00000000" w:rsidRPr="0076506C" w:rsidP="0076506C">
            <w:pPr>
              <w:pStyle w:val="List"/>
            </w:pPr>
            <w:r w:rsidRPr="0076506C">
              <w:t>3.1.</w:t>
            </w:r>
            <w:r w:rsidRPr="0076506C">
              <w:tab/>
              <w:t>Produce written documents accordin</w:t>
            </w:r>
            <w:r w:rsidRPr="0076506C">
              <w:t>g to recognised conventions, standards and formats.</w:t>
            </w:r>
          </w:p>
          <w:p w:rsidR="00000000" w:rsidRPr="0076506C" w:rsidP="0076506C">
            <w:pPr>
              <w:pStyle w:val="List"/>
            </w:pPr>
            <w:r w:rsidRPr="0076506C">
              <w:t>3.2.</w:t>
            </w:r>
            <w:r w:rsidRPr="0076506C">
              <w:tab/>
              <w:t>Ensure the content of written documents is appropriate to audience and purpose.</w:t>
            </w:r>
          </w:p>
          <w:p w:rsidR="00000000" w:rsidRPr="0076506C" w:rsidP="0076506C">
            <w:pPr>
              <w:pStyle w:val="List"/>
            </w:pPr>
            <w:r w:rsidRPr="0076506C">
              <w:t>3.3.</w:t>
            </w:r>
            <w:r w:rsidRPr="0076506C">
              <w:tab/>
              <w:t>Develop ideas in appropriate depth to meet the requirements of the particular subject and cultural contexts.</w:t>
            </w:r>
          </w:p>
          <w:p w:rsidR="00000000" w:rsidRPr="0076506C" w:rsidP="0076506C">
            <w:pPr>
              <w:pStyle w:val="List"/>
            </w:pPr>
            <w:r w:rsidRPr="0076506C">
              <w:t>3.4.</w:t>
            </w:r>
            <w:r w:rsidRPr="0076506C">
              <w:tab/>
            </w:r>
            <w:r w:rsidRPr="0076506C">
              <w:t>Tailor language to meet requirements of the target document or situation.</w:t>
            </w:r>
          </w:p>
          <w:p w:rsidR="00000000" w:rsidRPr="0076506C" w:rsidP="0076506C">
            <w:pPr>
              <w:pStyle w:val="List"/>
            </w:pPr>
            <w:r w:rsidRPr="0076506C">
              <w:t>3.5.</w:t>
            </w:r>
            <w:r w:rsidRPr="0076506C">
              <w:tab/>
              <w:t>Observe social and cultural conventions.</w:t>
            </w:r>
          </w:p>
          <w:p w:rsidR="00000000" w:rsidRPr="0076506C" w:rsidP="0076506C">
            <w:pPr>
              <w:pStyle w:val="List"/>
            </w:pPr>
            <w:r w:rsidRPr="0076506C">
              <w:t>3.6.</w:t>
            </w:r>
            <w:r w:rsidRPr="0076506C">
              <w:tab/>
              <w:t>Write documents with minimal errors so that intended meaning is clearly conveyed to the reader.</w:t>
            </w:r>
          </w:p>
          <w:p w:rsidR="00000000" w:rsidRPr="0076506C" w:rsidP="0076506C">
            <w:pPr>
              <w:pStyle w:val="List"/>
            </w:pPr>
            <w:r w:rsidRPr="0076506C">
              <w:t>3.7.</w:t>
            </w:r>
            <w:r w:rsidRPr="0076506C">
              <w:tab/>
              <w:t>Use standard communication and</w:t>
            </w:r>
            <w:r w:rsidRPr="0076506C">
              <w:t xml:space="preserve"> information management technology.</w:t>
            </w:r>
          </w:p>
        </w:tc>
      </w:tr>
    </w:tbl>
    <w:p w:rsidR="00000000" w:rsidRPr="0076506C" w:rsidP="0076506C">
      <w:pPr>
        <w:pStyle w:val="BodyText"/>
      </w:pPr>
    </w:p>
    <w:p w:rsidR="00000000" w:rsidRPr="0076506C" w:rsidP="0076506C">
      <w:pPr>
        <w:pStyle w:val="AllowPageBreak"/>
      </w:pPr>
    </w:p>
    <w:p w:rsidR="00000000" w:rsidRPr="0076506C" w:rsidP="0076506C">
      <w:pPr>
        <w:pStyle w:val="Heading1"/>
      </w:pPr>
      <w:bookmarkStart w:id="9" w:name="O_495633"/>
      <w:bookmarkEnd w:id="9"/>
      <w:r w:rsidRPr="0076506C">
        <w:t>Required Skills and Knowledge</w:t>
      </w:r>
    </w:p>
    <w:tbl>
      <w:tblPr>
        <w:tblW w:w="0" w:type="auto"/>
        <w:tblLayout w:type="fixed"/>
        <w:tblCellMar>
          <w:left w:w="62" w:type="dxa"/>
          <w:right w:w="62" w:type="dxa"/>
        </w:tblCellMar>
        <w:tblLook w:val="0000"/>
      </w:tblPr>
      <w:tblGrid>
        <w:gridCol w:w="8522"/>
      </w:tblGrid>
      <w:tr w:rsidTr="00871D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6506C">
            <w:pPr>
              <w:pStyle w:val="BodyText"/>
              <w:rPr>
                <w:lang w:val="en-NZ"/>
              </w:rPr>
            </w:pPr>
            <w:r w:rsidRPr="0076506C">
              <w:t>This section describes the skills and knowledge required for this unit.</w:t>
            </w:r>
          </w:p>
        </w:tc>
      </w:tr>
      <w:tr w:rsidTr="00871D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6506C">
            <w:pPr>
              <w:pStyle w:val="BodyText"/>
              <w:rPr>
                <w:lang w:val="en-NZ"/>
              </w:rPr>
            </w:pPr>
            <w:r w:rsidRPr="0076506C">
              <w:rPr>
                <w:rStyle w:val="SpecialBold"/>
              </w:rPr>
              <w:t>Required skills</w:t>
            </w:r>
          </w:p>
        </w:tc>
      </w:tr>
      <w:tr w:rsidTr="00871D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6506C" w:rsidP="0076506C">
            <w:pPr>
              <w:pStyle w:val="ListBullet2"/>
            </w:pPr>
            <w:r w:rsidRPr="0076506C">
              <w:t>literacy skills to allow understanding and accurate interpretation of information which may include some complex ideas and concepts</w:t>
            </w:r>
          </w:p>
          <w:p w:rsidR="00000000" w:rsidRPr="0076506C" w:rsidP="0076506C">
            <w:pPr>
              <w:pStyle w:val="ListBullet2"/>
            </w:pPr>
            <w:r w:rsidRPr="0076506C">
              <w:t>analytic skills to determine culturally specific meaning in documents</w:t>
            </w:r>
          </w:p>
          <w:p w:rsidR="00000000" w:rsidRPr="0076506C" w:rsidP="0076506C">
            <w:pPr>
              <w:pStyle w:val="ListBullet2"/>
            </w:pPr>
            <w:r w:rsidRPr="0076506C">
              <w:t xml:space="preserve">problem solving skills to: </w:t>
            </w:r>
          </w:p>
          <w:p w:rsidR="00000000" w:rsidRPr="0076506C" w:rsidP="0076506C">
            <w:pPr>
              <w:pStyle w:val="ListBullet3"/>
            </w:pPr>
            <w:r w:rsidRPr="0076506C">
              <w:t>identify and address nuan</w:t>
            </w:r>
            <w:r w:rsidRPr="0076506C">
              <w:t>ces of language and cultural understanding</w:t>
            </w:r>
          </w:p>
          <w:p w:rsidR="00000000" w:rsidRPr="0076506C" w:rsidP="0076506C">
            <w:pPr>
              <w:pStyle w:val="ListBullet3"/>
            </w:pPr>
            <w:r w:rsidRPr="0076506C">
              <w:t>identify and advise on documents requiring professional translations</w:t>
            </w:r>
          </w:p>
          <w:p w:rsidR="00000000" w:rsidRPr="0076506C" w:rsidP="0076506C">
            <w:pPr>
              <w:pStyle w:val="ListBullet2"/>
            </w:pPr>
            <w:r w:rsidRPr="0076506C">
              <w:t>language skills to write documents that are:</w:t>
            </w:r>
          </w:p>
          <w:p w:rsidR="00000000" w:rsidRPr="0076506C" w:rsidP="0076506C">
            <w:pPr>
              <w:pStyle w:val="ListBullet3"/>
            </w:pPr>
            <w:r w:rsidRPr="0076506C">
              <w:t>clear and display fluent expression of information and ideas</w:t>
            </w:r>
          </w:p>
          <w:p w:rsidR="00000000" w:rsidRPr="0076506C" w:rsidP="0076506C">
            <w:pPr>
              <w:pStyle w:val="ListBullet3"/>
            </w:pPr>
            <w:r w:rsidRPr="0076506C">
              <w:t>appropriately structured and use language that is tailored to a range of workplace situations</w:t>
            </w:r>
          </w:p>
          <w:p w:rsidR="00000000" w:rsidP="0076506C">
            <w:pPr>
              <w:pStyle w:val="ListBullet2"/>
              <w:rPr>
                <w:lang w:val="en-NZ"/>
              </w:rPr>
            </w:pPr>
            <w:r w:rsidRPr="0076506C">
              <w:t>cross-cultural communication skills related to written documents</w:t>
            </w:r>
          </w:p>
        </w:tc>
      </w:tr>
      <w:tr w:rsidTr="00871D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6506C">
            <w:pPr>
              <w:pStyle w:val="BodyText"/>
              <w:rPr>
                <w:lang w:val="en-NZ"/>
              </w:rPr>
            </w:pPr>
            <w:r w:rsidRPr="0076506C">
              <w:rPr>
                <w:rStyle w:val="SpecialBold"/>
              </w:rPr>
              <w:t>Required knowledge</w:t>
            </w:r>
          </w:p>
        </w:tc>
      </w:tr>
      <w:tr w:rsidTr="00871D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6506C" w:rsidP="0076506C">
            <w:pPr>
              <w:pStyle w:val="ListBullet2"/>
            </w:pPr>
            <w:r w:rsidRPr="0076506C">
              <w:t>standard formats and protocols for a range of typical documents appropriate to the purpose and particular language</w:t>
            </w:r>
          </w:p>
          <w:p w:rsidR="00000000" w:rsidRPr="0076506C" w:rsidP="0076506C">
            <w:pPr>
              <w:pStyle w:val="ListBullet2"/>
            </w:pPr>
            <w:r w:rsidRPr="0076506C">
              <w:t>cultural understanding in specific contexts</w:t>
            </w:r>
          </w:p>
          <w:p w:rsidR="00000000" w:rsidRPr="0076506C" w:rsidP="0076506C">
            <w:pPr>
              <w:pStyle w:val="ListBullet2"/>
            </w:pPr>
            <w:r w:rsidRPr="0076506C">
              <w:t xml:space="preserve">social, professional, literary and cultural conventions in a range of written documents specific </w:t>
            </w:r>
            <w:r w:rsidRPr="0076506C">
              <w:t>to the language being assessed</w:t>
            </w:r>
          </w:p>
        </w:tc>
      </w:tr>
    </w:tbl>
    <w:p w:rsidR="00000000" w:rsidRPr="0076506C" w:rsidP="0076506C">
      <w:pPr>
        <w:pStyle w:val="BodyText"/>
      </w:pPr>
    </w:p>
    <w:p w:rsidR="00000000" w:rsidRPr="0076506C" w:rsidP="0076506C">
      <w:pPr>
        <w:pStyle w:val="AllowPageBreak"/>
      </w:pPr>
    </w:p>
    <w:p w:rsidR="00000000" w:rsidRPr="0076506C" w:rsidP="0076506C">
      <w:pPr>
        <w:pStyle w:val="Heading1"/>
      </w:pPr>
      <w:bookmarkStart w:id="10" w:name="O_495631"/>
      <w:bookmarkEnd w:id="10"/>
      <w:r w:rsidRPr="0076506C">
        <w:t>Evidence Guide</w:t>
      </w:r>
    </w:p>
    <w:tbl>
      <w:tblPr>
        <w:tblW w:w="0" w:type="auto"/>
        <w:tblLayout w:type="fixed"/>
        <w:tblCellMar>
          <w:left w:w="62" w:type="dxa"/>
          <w:right w:w="62" w:type="dxa"/>
        </w:tblCellMar>
        <w:tblLook w:val="0000"/>
      </w:tblPr>
      <w:tblGrid>
        <w:gridCol w:w="3578"/>
        <w:gridCol w:w="5098"/>
      </w:tblGrid>
      <w:tr w:rsidTr="00871DF7">
        <w:tblPrEx>
          <w:tblW w:w="0" w:type="auto"/>
          <w:tblLayout w:type="fixed"/>
          <w:tblCellMar>
            <w:left w:w="62" w:type="dxa"/>
            <w:right w:w="62" w:type="dxa"/>
          </w:tblCellMar>
          <w:tblLook w:val="0000"/>
        </w:tblPrEx>
        <w:tc>
          <w:tcPr>
            <w:tcW w:w="8676" w:type="dxa"/>
            <w:gridSpan w:val="2"/>
            <w:tcBorders>
              <w:top w:val="nil"/>
              <w:left w:val="nil"/>
              <w:bottom w:val="nil"/>
              <w:right w:val="nil"/>
            </w:tcBorders>
            <w:tcMar>
              <w:top w:w="0" w:type="dxa"/>
              <w:left w:w="62" w:type="dxa"/>
              <w:bottom w:w="0" w:type="dxa"/>
              <w:right w:w="62" w:type="dxa"/>
            </w:tcMar>
          </w:tcPr>
          <w:p w:rsidR="00000000" w:rsidP="0076506C">
            <w:pPr>
              <w:pStyle w:val="BodyText"/>
              <w:rPr>
                <w:lang w:val="en-NZ"/>
              </w:rPr>
            </w:pPr>
            <w:r w:rsidRPr="0076506C">
              <w:t>The Evidence Guide provides advice on assessment and must be read in conjunction with the performance criteria, required skills and knowledge, range statement and the Assessment Guidelines fo</w:t>
            </w:r>
            <w:r w:rsidRPr="0076506C">
              <w:t>r the Training Package.</w:t>
            </w:r>
          </w:p>
        </w:tc>
      </w:tr>
      <w:tr w:rsidTr="00871DF7">
        <w:tblPrEx>
          <w:tblW w:w="0" w:type="auto"/>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rsidP="0076506C">
            <w:pPr>
              <w:pStyle w:val="BodyText"/>
              <w:rPr>
                <w:lang w:val="en-NZ"/>
              </w:rPr>
            </w:pPr>
            <w:r w:rsidRPr="0076506C">
              <w:rPr>
                <w:rStyle w:val="SpecialBold"/>
              </w:rPr>
              <w:t>Critical aspects for assessment and evidence required to demonstrate competency in this unit</w:t>
            </w:r>
          </w:p>
        </w:tc>
        <w:tc>
          <w:tcPr>
            <w:tcW w:w="5098" w:type="dxa"/>
            <w:tcBorders>
              <w:top w:val="nil"/>
              <w:left w:val="nil"/>
              <w:bottom w:val="nil"/>
              <w:right w:val="nil"/>
            </w:tcBorders>
            <w:tcMar>
              <w:top w:w="0" w:type="dxa"/>
              <w:left w:w="62" w:type="dxa"/>
              <w:bottom w:w="0" w:type="dxa"/>
              <w:right w:w="62" w:type="dxa"/>
            </w:tcMar>
          </w:tcPr>
          <w:p w:rsidR="00000000" w:rsidRPr="0076506C" w:rsidP="0076506C">
            <w:pPr>
              <w:pStyle w:val="BodyText"/>
            </w:pPr>
            <w:r w:rsidRPr="0076506C">
              <w:t>In addition to integrated demonstration of the elements and their related performance criteria, look for evidence that confirms the candidate's ability to be effective and fluent in written communicating in at least two different languages. This includes:</w:t>
            </w:r>
          </w:p>
          <w:p w:rsidR="00000000" w:rsidRPr="0076506C" w:rsidP="0076506C">
            <w:pPr>
              <w:pStyle w:val="ListBullet2"/>
            </w:pPr>
            <w:r w:rsidRPr="0076506C">
              <w:t>reading and writing a typical range of documents required to fulfill a range of general communication purposes in different subjects and cultural contexts in the range statement</w:t>
            </w:r>
          </w:p>
          <w:p w:rsidR="00000000" w:rsidRPr="0076506C" w:rsidP="0076506C">
            <w:pPr>
              <w:pStyle w:val="ListBullet2"/>
            </w:pPr>
            <w:r w:rsidRPr="0076506C">
              <w:t>accurate applications of a range of personal, professional and commercial doc</w:t>
            </w:r>
            <w:r w:rsidRPr="0076506C">
              <w:t>uments and professional writing</w:t>
            </w:r>
          </w:p>
          <w:p w:rsidR="00000000" w:rsidP="0076506C">
            <w:pPr>
              <w:pStyle w:val="ListBullet2"/>
              <w:rPr>
                <w:lang w:val="en-NZ"/>
              </w:rPr>
            </w:pPr>
            <w:r w:rsidRPr="0076506C">
              <w:t>preparing written documents with clear and fluent expression of information and ideas, correct structure and appropriate style and tone for the audience and cultural context (rare linguistic errors may occur).</w:t>
            </w:r>
          </w:p>
        </w:tc>
      </w:tr>
      <w:tr w:rsidTr="00871DF7">
        <w:tblPrEx>
          <w:tblW w:w="0" w:type="auto"/>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rsidP="0076506C">
            <w:pPr>
              <w:pStyle w:val="BodyText"/>
              <w:rPr>
                <w:lang w:val="en-NZ"/>
              </w:rPr>
            </w:pPr>
            <w:r w:rsidRPr="0076506C">
              <w:rPr>
                <w:rStyle w:val="SpecialBold"/>
              </w:rPr>
              <w:t>Context of an</w:t>
            </w:r>
            <w:r w:rsidRPr="0076506C">
              <w:rPr>
                <w:rStyle w:val="SpecialBold"/>
              </w:rPr>
              <w:t>d specific resources for assessment</w:t>
            </w:r>
          </w:p>
        </w:tc>
        <w:tc>
          <w:tcPr>
            <w:tcW w:w="5098" w:type="dxa"/>
            <w:tcBorders>
              <w:top w:val="nil"/>
              <w:left w:val="nil"/>
              <w:bottom w:val="nil"/>
              <w:right w:val="nil"/>
            </w:tcBorders>
            <w:tcMar>
              <w:top w:w="0" w:type="dxa"/>
              <w:left w:w="62" w:type="dxa"/>
              <w:bottom w:w="0" w:type="dxa"/>
              <w:right w:w="62" w:type="dxa"/>
            </w:tcMar>
          </w:tcPr>
          <w:p w:rsidR="00000000" w:rsidRPr="0076506C" w:rsidP="0076506C">
            <w:pPr>
              <w:pStyle w:val="BodyText"/>
            </w:pPr>
            <w:r w:rsidRPr="0076506C">
              <w:t xml:space="preserve">Assessment of this unit of competency will make use of scenarios, case studies, experiences and, where possible, examples of interactions with colleagues and clients which illustrate a range of skills and strategies for </w:t>
            </w:r>
            <w:r w:rsidRPr="0076506C">
              <w:t>demonstrating proficiency in written languages.</w:t>
            </w:r>
          </w:p>
          <w:p w:rsidR="00000000" w:rsidRPr="0076506C" w:rsidP="0076506C">
            <w:pPr>
              <w:pStyle w:val="BodyText"/>
            </w:pPr>
            <w:r w:rsidRPr="0076506C">
              <w:t>Resources for assessment include:</w:t>
            </w:r>
          </w:p>
          <w:p w:rsidR="00000000" w:rsidRPr="0076506C" w:rsidP="0076506C">
            <w:pPr>
              <w:pStyle w:val="ListBullet2"/>
            </w:pPr>
            <w:r w:rsidRPr="0076506C">
              <w:t xml:space="preserve">production of a range of written texts in the language being assessed, including general texts from those nominated in the range statement. </w:t>
            </w:r>
          </w:p>
          <w:p w:rsidR="00000000" w:rsidRPr="0076506C" w:rsidP="0076506C">
            <w:pPr>
              <w:pStyle w:val="ListBullet2"/>
            </w:pPr>
            <w:r w:rsidRPr="0076506C">
              <w:t>preparing written texts under assignment conditions, resources and time constraints</w:t>
            </w:r>
          </w:p>
          <w:p w:rsidR="00000000" w:rsidRPr="0076506C" w:rsidP="0076506C">
            <w:pPr>
              <w:pStyle w:val="ListBullet2"/>
            </w:pPr>
            <w:r w:rsidRPr="0076506C">
              <w:t>use of relevant and current communication equipment, such as computers, faxes and email facilities</w:t>
            </w:r>
          </w:p>
          <w:p w:rsidR="00000000" w:rsidRPr="0076506C" w:rsidP="0076506C">
            <w:pPr>
              <w:pStyle w:val="ListBullet2"/>
            </w:pPr>
            <w:r w:rsidRPr="0076506C">
              <w:t>use of relevant and current materials, resources and equipment, such as d</w:t>
            </w:r>
            <w:r w:rsidRPr="0076506C">
              <w:t>ictionaries, glossaries, researched information, technical  information, presentation equipment and microphones for media and audience presentations.</w:t>
            </w:r>
          </w:p>
          <w:p w:rsidR="00000000" w:rsidRPr="0076506C" w:rsidP="0076506C">
            <w:pPr>
              <w:pStyle w:val="BodyText"/>
            </w:pPr>
            <w:r w:rsidRPr="0076506C">
              <w:t>A range of assessment methods should be used to assess practical skills and knowledge. The following examp</w:t>
            </w:r>
            <w:r w:rsidRPr="0076506C">
              <w:t>les are appropriate for this unit:</w:t>
            </w:r>
          </w:p>
          <w:p w:rsidR="00000000" w:rsidRPr="0076506C" w:rsidP="0076506C">
            <w:pPr>
              <w:pStyle w:val="ListBullet2"/>
            </w:pPr>
            <w:r w:rsidRPr="0076506C">
              <w:t>written testing</w:t>
            </w:r>
          </w:p>
          <w:p w:rsidR="00000000" w:rsidRPr="0076506C" w:rsidP="0076506C">
            <w:pPr>
              <w:pStyle w:val="ListBullet2"/>
            </w:pPr>
            <w:r w:rsidRPr="0076506C">
              <w:t>written and oral questioning or interview to test the candidate's ability to read and interpret documents written in two languages including English</w:t>
            </w:r>
          </w:p>
          <w:p w:rsidR="00000000" w:rsidRPr="0076506C" w:rsidP="0076506C">
            <w:pPr>
              <w:pStyle w:val="ListBullet2"/>
            </w:pPr>
            <w:r w:rsidRPr="0076506C">
              <w:t>review of samples of written communications prepared by</w:t>
            </w:r>
            <w:r w:rsidRPr="0076506C">
              <w:t xml:space="preserve"> the candidate</w:t>
            </w:r>
          </w:p>
          <w:p w:rsidR="00000000" w:rsidRPr="0076506C" w:rsidP="0076506C">
            <w:pPr>
              <w:pStyle w:val="ListBullet2"/>
            </w:pPr>
            <w:r w:rsidRPr="0076506C">
              <w:t>written and oral questioning or interview to test knowledge of the culture, social and cultural conventions and cross-cultural communication requirements associated with the language</w:t>
            </w:r>
          </w:p>
          <w:p w:rsidR="00000000" w:rsidRPr="0076506C" w:rsidP="0076506C">
            <w:pPr>
              <w:pStyle w:val="ListBullet2"/>
            </w:pPr>
            <w:r w:rsidRPr="0076506C">
              <w:t>written and oral questioning or interview to test linguist</w:t>
            </w:r>
            <w:r w:rsidRPr="0076506C">
              <w:t>ic knowledge, generic structure and other specific language features, such as vocabulary, grammar and sentence structure</w:t>
            </w:r>
          </w:p>
          <w:p w:rsidR="00000000" w:rsidRPr="0076506C" w:rsidP="0076506C">
            <w:pPr>
              <w:pStyle w:val="ListBullet2"/>
            </w:pPr>
            <w:r w:rsidRPr="0076506C">
              <w:t>review of portfolios of evidence and third-party reports.</w:t>
            </w:r>
          </w:p>
        </w:tc>
      </w:tr>
    </w:tbl>
    <w:p w:rsidR="00000000" w:rsidRPr="0076506C" w:rsidP="0076506C">
      <w:pPr>
        <w:pStyle w:val="BodyText"/>
      </w:pPr>
    </w:p>
    <w:p w:rsidR="00000000" w:rsidRPr="0076506C" w:rsidP="0076506C">
      <w:pPr>
        <w:pStyle w:val="AllowPageBreak"/>
      </w:pPr>
    </w:p>
    <w:p w:rsidR="00000000" w:rsidRPr="0076506C" w:rsidP="0076506C">
      <w:pPr>
        <w:pStyle w:val="Heading1"/>
      </w:pPr>
      <w:bookmarkStart w:id="11" w:name="O_495636"/>
      <w:bookmarkEnd w:id="11"/>
      <w:r w:rsidRPr="0076506C">
        <w:t>Range Statement</w:t>
      </w:r>
    </w:p>
    <w:tbl>
      <w:tblPr>
        <w:tblW w:w="0" w:type="auto"/>
        <w:tblLayout w:type="fixed"/>
        <w:tblCellMar>
          <w:left w:w="62" w:type="dxa"/>
          <w:right w:w="62" w:type="dxa"/>
        </w:tblCellMar>
        <w:tblLook w:val="0000"/>
      </w:tblPr>
      <w:tblGrid>
        <w:gridCol w:w="3464"/>
        <w:gridCol w:w="30"/>
        <w:gridCol w:w="5028"/>
      </w:tblGrid>
      <w:tr w:rsidTr="00871DF7">
        <w:tblPrEx>
          <w:tblW w:w="0" w:type="auto"/>
          <w:tblLayout w:type="fixed"/>
          <w:tblCellMar>
            <w:left w:w="62" w:type="dxa"/>
            <w:right w:w="62" w:type="dxa"/>
          </w:tblCellMar>
          <w:tblLook w:val="0000"/>
        </w:tblPrEx>
        <w:tc>
          <w:tcPr>
            <w:tcW w:w="8522" w:type="dxa"/>
            <w:gridSpan w:val="3"/>
            <w:tcBorders>
              <w:top w:val="nil"/>
              <w:left w:val="nil"/>
              <w:bottom w:val="nil"/>
              <w:right w:val="nil"/>
            </w:tcBorders>
            <w:tcMar>
              <w:top w:w="0" w:type="dxa"/>
              <w:left w:w="62" w:type="dxa"/>
              <w:bottom w:w="0" w:type="dxa"/>
              <w:right w:w="62" w:type="dxa"/>
            </w:tcMar>
          </w:tcPr>
          <w:p w:rsidR="00000000" w:rsidP="0076506C">
            <w:pPr>
              <w:pStyle w:val="BodyText"/>
              <w:rPr>
                <w:lang w:val="en-NZ"/>
              </w:rPr>
            </w:pPr>
            <w:r w:rsidRPr="0076506C">
              <w:t>The range statement relates to the unit of competency as a whole. It allows for different work environments and situations that may affect performance.</w:t>
            </w:r>
            <w:r w:rsidRPr="0076506C">
              <w:rPr>
                <w:rStyle w:val="BoldandItalics"/>
              </w:rPr>
              <w:t xml:space="preserve"> Bold italicised</w:t>
            </w:r>
            <w:r w:rsidRPr="0076506C">
              <w:t xml:space="preserve"> wording, if used in the performance criteria, is detailed below. Essential operating con</w:t>
            </w:r>
            <w:r w:rsidRPr="0076506C">
              <w:t>ditions that may be present with training and assessment (depending on the work situation, needs of the candidate, accessibility of the item, and local industry and regional contexts) may also be included.</w:t>
            </w:r>
          </w:p>
        </w:tc>
      </w:tr>
      <w:tr w:rsidTr="00871DF7">
        <w:tblPrEx>
          <w:tblW w:w="0" w:type="auto"/>
          <w:tblLayout w:type="fixed"/>
          <w:tblCellMar>
            <w:left w:w="62" w:type="dxa"/>
            <w:right w:w="62" w:type="dxa"/>
          </w:tblCellMar>
          <w:tblLook w:val="0000"/>
        </w:tblPrEx>
        <w:tc>
          <w:tcPr>
            <w:tcW w:w="3494" w:type="dxa"/>
            <w:gridSpan w:val="2"/>
            <w:tcBorders>
              <w:top w:val="nil"/>
              <w:left w:val="nil"/>
              <w:bottom w:val="nil"/>
              <w:right w:val="nil"/>
            </w:tcBorders>
            <w:tcMar>
              <w:top w:w="0" w:type="dxa"/>
              <w:left w:w="62" w:type="dxa"/>
              <w:bottom w:w="0" w:type="dxa"/>
              <w:right w:w="62" w:type="dxa"/>
            </w:tcMar>
          </w:tcPr>
          <w:p w:rsidR="00000000" w:rsidP="0076506C">
            <w:pPr>
              <w:pStyle w:val="BodyText"/>
              <w:rPr>
                <w:lang w:val="en-NZ"/>
              </w:rPr>
            </w:pPr>
            <w:r w:rsidRPr="0076506C">
              <w:rPr>
                <w:rStyle w:val="BoldandItalics"/>
              </w:rPr>
              <w:t>Analyse</w:t>
            </w:r>
            <w:r w:rsidRPr="0076506C">
              <w:t xml:space="preserve"> may include:</w:t>
            </w:r>
          </w:p>
        </w:tc>
        <w:tc>
          <w:tcPr>
            <w:tcW w:w="5028" w:type="dxa"/>
            <w:tcBorders>
              <w:top w:val="nil"/>
              <w:left w:val="nil"/>
              <w:bottom w:val="nil"/>
              <w:right w:val="nil"/>
            </w:tcBorders>
            <w:tcMar>
              <w:top w:w="0" w:type="dxa"/>
              <w:left w:w="62" w:type="dxa"/>
              <w:bottom w:w="0" w:type="dxa"/>
              <w:right w:w="62" w:type="dxa"/>
            </w:tcMar>
          </w:tcPr>
          <w:p w:rsidR="00000000" w:rsidRPr="0076506C" w:rsidP="0076506C">
            <w:pPr>
              <w:pStyle w:val="ListBullet2"/>
            </w:pPr>
            <w:r w:rsidRPr="0076506C">
              <w:t>information and details</w:t>
            </w:r>
          </w:p>
          <w:p w:rsidR="00000000" w:rsidRPr="0076506C" w:rsidP="0076506C">
            <w:pPr>
              <w:pStyle w:val="ListBullet2"/>
            </w:pPr>
            <w:r w:rsidRPr="0076506C">
              <w:t>id</w:t>
            </w:r>
            <w:r w:rsidRPr="0076506C">
              <w:t>eas (both explicit and implied)</w:t>
            </w:r>
          </w:p>
          <w:p w:rsidR="00000000" w:rsidRPr="0076506C" w:rsidP="0076506C">
            <w:pPr>
              <w:pStyle w:val="ListBullet2"/>
            </w:pPr>
            <w:r w:rsidRPr="0076506C">
              <w:t>technical information</w:t>
            </w:r>
          </w:p>
          <w:p w:rsidR="00000000" w:rsidRPr="0076506C" w:rsidP="0076506C">
            <w:pPr>
              <w:pStyle w:val="ListBullet2"/>
            </w:pPr>
            <w:r w:rsidRPr="0076506C">
              <w:t>written language conventions</w:t>
            </w:r>
          </w:p>
          <w:p w:rsidR="00000000" w:rsidRPr="0076506C" w:rsidP="0076506C">
            <w:pPr>
              <w:pStyle w:val="ListBullet2"/>
            </w:pPr>
            <w:r w:rsidRPr="0076506C">
              <w:t>vocabulary</w:t>
            </w:r>
          </w:p>
          <w:p w:rsidR="00000000" w:rsidRPr="0076506C" w:rsidP="0076506C">
            <w:pPr>
              <w:pStyle w:val="ListBullet2"/>
            </w:pPr>
            <w:r w:rsidRPr="0076506C">
              <w:t>grammar and syntax</w:t>
            </w:r>
          </w:p>
          <w:p w:rsidR="00000000" w:rsidP="0076506C">
            <w:pPr>
              <w:pStyle w:val="ListBullet2"/>
              <w:rPr>
                <w:lang w:val="en-NZ"/>
              </w:rPr>
            </w:pPr>
            <w:r w:rsidRPr="0076506C">
              <w:t>writer requirements</w:t>
            </w:r>
          </w:p>
        </w:tc>
      </w:tr>
      <w:tr w:rsidTr="00871DF7">
        <w:tblPrEx>
          <w:tblW w:w="0" w:type="auto"/>
          <w:tblLayout w:type="fixed"/>
          <w:tblCellMar>
            <w:left w:w="62" w:type="dxa"/>
            <w:right w:w="62" w:type="dxa"/>
          </w:tblCellMar>
          <w:tblLook w:val="0000"/>
        </w:tblPrEx>
        <w:tc>
          <w:tcPr>
            <w:tcW w:w="3494" w:type="dxa"/>
            <w:gridSpan w:val="2"/>
            <w:tcBorders>
              <w:top w:val="nil"/>
              <w:left w:val="nil"/>
              <w:bottom w:val="nil"/>
              <w:right w:val="nil"/>
            </w:tcBorders>
            <w:tcMar>
              <w:top w:w="0" w:type="dxa"/>
              <w:left w:w="62" w:type="dxa"/>
              <w:bottom w:w="0" w:type="dxa"/>
              <w:right w:w="62" w:type="dxa"/>
            </w:tcMar>
          </w:tcPr>
          <w:p w:rsidR="00000000" w:rsidP="0076506C">
            <w:pPr>
              <w:pStyle w:val="BodyText"/>
              <w:rPr>
                <w:lang w:val="en-NZ"/>
              </w:rPr>
            </w:pPr>
            <w:r w:rsidRPr="0076506C">
              <w:rPr>
                <w:rStyle w:val="BoldandItalics"/>
              </w:rPr>
              <w:t>Documents</w:t>
            </w:r>
            <w:r w:rsidRPr="0076506C">
              <w:t xml:space="preserve">  may include:</w:t>
            </w:r>
          </w:p>
        </w:tc>
        <w:tc>
          <w:tcPr>
            <w:tcW w:w="5028" w:type="dxa"/>
            <w:tcBorders>
              <w:top w:val="nil"/>
              <w:left w:val="nil"/>
              <w:bottom w:val="nil"/>
              <w:right w:val="nil"/>
            </w:tcBorders>
            <w:tcMar>
              <w:top w:w="0" w:type="dxa"/>
              <w:left w:w="62" w:type="dxa"/>
              <w:bottom w:w="0" w:type="dxa"/>
              <w:right w:w="62" w:type="dxa"/>
            </w:tcMar>
          </w:tcPr>
          <w:p w:rsidR="00000000" w:rsidRPr="0076506C" w:rsidP="0076506C">
            <w:pPr>
              <w:pStyle w:val="ListBullet2"/>
            </w:pPr>
            <w:r w:rsidRPr="0076506C">
              <w:t>government, medical, legal and educational</w:t>
            </w:r>
          </w:p>
          <w:p w:rsidR="00000000" w:rsidRPr="0076506C" w:rsidP="0076506C">
            <w:pPr>
              <w:pStyle w:val="ListBullet2"/>
            </w:pPr>
            <w:r w:rsidRPr="0076506C">
              <w:t>brochures and promotional material</w:t>
            </w:r>
          </w:p>
          <w:p w:rsidR="00000000" w:rsidRPr="0076506C" w:rsidP="0076506C">
            <w:pPr>
              <w:pStyle w:val="ListBullet2"/>
            </w:pPr>
            <w:r w:rsidRPr="0076506C">
              <w:t>notes, written requests and information</w:t>
            </w:r>
          </w:p>
          <w:p w:rsidR="00000000" w:rsidRPr="0076506C" w:rsidP="0076506C">
            <w:pPr>
              <w:pStyle w:val="ListBullet2"/>
            </w:pPr>
            <w:r w:rsidRPr="0076506C">
              <w:t>schedules and itineraries</w:t>
            </w:r>
          </w:p>
          <w:p w:rsidR="00000000" w:rsidRPr="0076506C" w:rsidP="0076506C">
            <w:pPr>
              <w:pStyle w:val="ListBullet2"/>
            </w:pPr>
            <w:r w:rsidRPr="0076506C">
              <w:t>formal letters</w:t>
            </w:r>
          </w:p>
          <w:p w:rsidR="00000000" w:rsidRPr="0076506C" w:rsidP="0076506C">
            <w:pPr>
              <w:pStyle w:val="ListBullet2"/>
            </w:pPr>
            <w:r w:rsidRPr="0076506C">
              <w:t>reservation and booking information</w:t>
            </w:r>
          </w:p>
          <w:p w:rsidR="00000000" w:rsidRPr="0076506C" w:rsidP="0076506C">
            <w:pPr>
              <w:pStyle w:val="ListBullet2"/>
            </w:pPr>
            <w:r w:rsidRPr="0076506C">
              <w:t>meeting agendas</w:t>
            </w:r>
          </w:p>
          <w:p w:rsidR="00000000" w:rsidRPr="0076506C" w:rsidP="0076506C">
            <w:pPr>
              <w:pStyle w:val="ListBullet2"/>
            </w:pPr>
            <w:r w:rsidRPr="0076506C">
              <w:t>commercial, business, professional and academic reports</w:t>
            </w:r>
          </w:p>
          <w:p w:rsidR="00000000" w:rsidRPr="0076506C" w:rsidP="0076506C">
            <w:pPr>
              <w:pStyle w:val="ListBullet2"/>
            </w:pPr>
            <w:r w:rsidRPr="0076506C">
              <w:t>manuals and instructions</w:t>
            </w:r>
          </w:p>
          <w:p w:rsidR="00000000" w:rsidRPr="0076506C" w:rsidP="0076506C">
            <w:pPr>
              <w:pStyle w:val="ListBullet2"/>
            </w:pPr>
            <w:r w:rsidRPr="0076506C">
              <w:t>internet information</w:t>
            </w:r>
          </w:p>
          <w:p w:rsidR="00000000" w:rsidP="0076506C">
            <w:pPr>
              <w:pStyle w:val="ListBullet2"/>
              <w:rPr>
                <w:lang w:val="en-NZ"/>
              </w:rPr>
            </w:pPr>
            <w:r w:rsidRPr="0076506C">
              <w:t>poetry, literature</w:t>
            </w:r>
          </w:p>
        </w:tc>
      </w:tr>
      <w:tr w:rsidTr="00871DF7">
        <w:tblPrEx>
          <w:tblW w:w="0" w:type="auto"/>
          <w:tblLayout w:type="fixed"/>
          <w:tblCellMar>
            <w:left w:w="62" w:type="dxa"/>
            <w:right w:w="62" w:type="dxa"/>
          </w:tblCellMar>
          <w:tblLook w:val="0000"/>
        </w:tblPrEx>
        <w:tc>
          <w:tcPr>
            <w:tcW w:w="3494" w:type="dxa"/>
            <w:gridSpan w:val="2"/>
            <w:tcBorders>
              <w:top w:val="nil"/>
              <w:left w:val="nil"/>
              <w:bottom w:val="nil"/>
              <w:right w:val="nil"/>
            </w:tcBorders>
            <w:tcMar>
              <w:top w:w="0" w:type="dxa"/>
              <w:left w:w="62" w:type="dxa"/>
              <w:bottom w:w="0" w:type="dxa"/>
              <w:right w:w="62" w:type="dxa"/>
            </w:tcMar>
          </w:tcPr>
          <w:p w:rsidR="00000000" w:rsidP="0076506C">
            <w:pPr>
              <w:pStyle w:val="BodyText"/>
              <w:rPr>
                <w:lang w:val="en-NZ"/>
              </w:rPr>
            </w:pPr>
            <w:r w:rsidRPr="0076506C">
              <w:rPr>
                <w:rStyle w:val="BoldandItalics"/>
              </w:rPr>
              <w:t>Written texts and summaries</w:t>
            </w:r>
            <w:r w:rsidRPr="0076506C">
              <w:t xml:space="preserve"> may include:</w:t>
            </w:r>
          </w:p>
        </w:tc>
        <w:tc>
          <w:tcPr>
            <w:tcW w:w="5028" w:type="dxa"/>
            <w:tcBorders>
              <w:top w:val="nil"/>
              <w:left w:val="nil"/>
              <w:bottom w:val="nil"/>
              <w:right w:val="nil"/>
            </w:tcBorders>
            <w:tcMar>
              <w:top w:w="0" w:type="dxa"/>
              <w:left w:w="62" w:type="dxa"/>
              <w:bottom w:w="0" w:type="dxa"/>
              <w:right w:w="62" w:type="dxa"/>
            </w:tcMar>
          </w:tcPr>
          <w:p w:rsidR="00000000" w:rsidRPr="0076506C" w:rsidP="0076506C">
            <w:pPr>
              <w:pStyle w:val="ListBullet2"/>
            </w:pPr>
            <w:r w:rsidRPr="0076506C">
              <w:t>factual and personal information</w:t>
            </w:r>
          </w:p>
          <w:p w:rsidR="00000000" w:rsidRPr="0076506C" w:rsidP="0076506C">
            <w:pPr>
              <w:pStyle w:val="ListBullet2"/>
            </w:pPr>
            <w:r w:rsidRPr="0076506C">
              <w:t>instructions and arrangements</w:t>
            </w:r>
          </w:p>
          <w:p w:rsidR="00000000" w:rsidRPr="0076506C" w:rsidP="0076506C">
            <w:pPr>
              <w:pStyle w:val="ListBullet2"/>
            </w:pPr>
            <w:r w:rsidRPr="0076506C">
              <w:t>information about meetings, events, tours, places of interest and special facilities</w:t>
            </w:r>
          </w:p>
          <w:p w:rsidR="00000000" w:rsidRPr="0076506C" w:rsidP="0076506C">
            <w:pPr>
              <w:pStyle w:val="ListBullet2"/>
            </w:pPr>
            <w:r w:rsidRPr="0076506C">
              <w:t xml:space="preserve">information about products, services, facilities, options, advice </w:t>
            </w:r>
            <w:r w:rsidRPr="0076506C">
              <w:t>and costs</w:t>
            </w:r>
          </w:p>
          <w:p w:rsidR="00000000" w:rsidRPr="0076506C" w:rsidP="0076506C">
            <w:pPr>
              <w:pStyle w:val="ListBullet2"/>
            </w:pPr>
            <w:r w:rsidRPr="0076506C">
              <w:t>publications</w:t>
            </w:r>
          </w:p>
          <w:p w:rsidR="00000000" w:rsidP="0076506C">
            <w:pPr>
              <w:pStyle w:val="ListBullet2"/>
              <w:rPr>
                <w:lang w:val="en-NZ"/>
              </w:rPr>
            </w:pPr>
            <w:r w:rsidRPr="0076506C">
              <w:t>media extracts</w:t>
            </w:r>
          </w:p>
        </w:tc>
      </w:tr>
      <w:tr w:rsidTr="00871DF7">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76506C">
            <w:pPr>
              <w:pStyle w:val="BodyText"/>
              <w:rPr>
                <w:lang w:val="en-NZ"/>
              </w:rPr>
            </w:pPr>
            <w:r w:rsidRPr="0076506C">
              <w:rPr>
                <w:rStyle w:val="BoldandItalics"/>
              </w:rPr>
              <w:t>Documents requiring professional translation</w:t>
            </w:r>
            <w:r w:rsidRPr="0076506C">
              <w:t xml:space="preserve"> may include:</w:t>
            </w:r>
          </w:p>
        </w:tc>
        <w:tc>
          <w:tcPr>
            <w:tcW w:w="5058" w:type="dxa"/>
            <w:gridSpan w:val="2"/>
            <w:tcBorders>
              <w:top w:val="nil"/>
              <w:left w:val="nil"/>
              <w:bottom w:val="nil"/>
              <w:right w:val="nil"/>
            </w:tcBorders>
            <w:tcMar>
              <w:top w:w="0" w:type="dxa"/>
              <w:left w:w="62" w:type="dxa"/>
              <w:bottom w:w="0" w:type="dxa"/>
              <w:right w:w="62" w:type="dxa"/>
            </w:tcMar>
          </w:tcPr>
          <w:p w:rsidR="00000000" w:rsidRPr="0076506C" w:rsidP="0076506C">
            <w:pPr>
              <w:pStyle w:val="ListBullet2"/>
            </w:pPr>
            <w:r w:rsidRPr="0076506C">
              <w:t>proposals, submissions and tenders</w:t>
            </w:r>
          </w:p>
          <w:p w:rsidR="00000000" w:rsidRPr="0076506C" w:rsidP="0076506C">
            <w:pPr>
              <w:pStyle w:val="ListBullet2"/>
            </w:pPr>
            <w:r w:rsidRPr="0076506C">
              <w:t>contractual documents</w:t>
            </w:r>
          </w:p>
          <w:p w:rsidR="00000000" w:rsidRPr="0076506C" w:rsidP="0076506C">
            <w:pPr>
              <w:pStyle w:val="ListBullet2"/>
            </w:pPr>
            <w:r w:rsidRPr="0076506C">
              <w:t>official records:</w:t>
            </w:r>
          </w:p>
          <w:p w:rsidR="00000000" w:rsidRPr="0076506C" w:rsidP="0076506C">
            <w:pPr>
              <w:pStyle w:val="ListBullet3"/>
            </w:pPr>
            <w:r w:rsidRPr="0076506C">
              <w:t>immigration</w:t>
            </w:r>
          </w:p>
          <w:p w:rsidR="00000000" w:rsidRPr="0076506C" w:rsidP="0076506C">
            <w:pPr>
              <w:pStyle w:val="ListBullet3"/>
            </w:pPr>
            <w:r w:rsidRPr="0076506C">
              <w:t>welfare</w:t>
            </w:r>
          </w:p>
          <w:p w:rsidR="00000000" w:rsidRPr="0076506C" w:rsidP="0076506C">
            <w:pPr>
              <w:pStyle w:val="ListBullet3"/>
            </w:pPr>
            <w:r w:rsidRPr="0076506C">
              <w:t>education</w:t>
            </w:r>
          </w:p>
          <w:p w:rsidR="00000000" w:rsidRPr="0076506C" w:rsidP="0076506C">
            <w:pPr>
              <w:pStyle w:val="ListBullet3"/>
            </w:pPr>
            <w:r w:rsidRPr="0076506C">
              <w:t>employment</w:t>
            </w:r>
          </w:p>
          <w:p w:rsidR="00000000" w:rsidRPr="0076506C" w:rsidP="0076506C">
            <w:pPr>
              <w:pStyle w:val="ListBullet3"/>
            </w:pPr>
            <w:r w:rsidRPr="0076506C">
              <w:t>health</w:t>
            </w:r>
          </w:p>
          <w:p w:rsidR="00000000" w:rsidRPr="0076506C" w:rsidP="0076506C">
            <w:pPr>
              <w:pStyle w:val="ListBullet3"/>
            </w:pPr>
            <w:r w:rsidRPr="0076506C">
              <w:t>personal and family</w:t>
            </w:r>
          </w:p>
          <w:p w:rsidR="00000000" w:rsidRPr="0076506C" w:rsidP="0076506C">
            <w:pPr>
              <w:pStyle w:val="ListBullet2"/>
            </w:pPr>
            <w:r w:rsidRPr="0076506C">
              <w:t>professional documents</w:t>
            </w:r>
          </w:p>
        </w:tc>
      </w:tr>
    </w:tbl>
    <w:p w:rsidR="00871DF7" w:rsidP="0076506C">
      <w:pPr>
        <w:pStyle w:val="BodyText"/>
      </w:pPr>
    </w:p>
    <w:p w:rsidR="00871DF7" w:rsidP="0076506C">
      <w:pPr>
        <w:pStyle w:val="BodyText"/>
      </w:pPr>
    </w:p>
    <w:p w:rsidR="00000000" w:rsidRPr="0076506C" w:rsidP="0076506C">
      <w:pPr>
        <w:pStyle w:val="Heading1"/>
      </w:pPr>
      <w:bookmarkStart w:id="12" w:name="O_495628"/>
      <w:bookmarkEnd w:id="12"/>
      <w:r w:rsidRPr="0076506C">
        <w:t>Unit Sector(s)</w:t>
      </w:r>
    </w:p>
    <w:p w:rsidR="00000000" w:rsidRPr="0076506C" w:rsidP="0076506C">
      <w:pPr>
        <w:pStyle w:val="BodyText"/>
      </w:pPr>
      <w:r w:rsidRPr="0076506C">
        <w:t>Not applicable.</w:t>
      </w:r>
    </w:p>
    <w:p w:rsidR="00000000" w:rsidRPr="0076506C" w:rsidP="0076506C">
      <w:pPr>
        <w:pStyle w:val="AllowPageBreak"/>
      </w:pPr>
    </w:p>
    <w:p w:rsidR="00000000" w:rsidRPr="0076506C" w:rsidP="0076506C">
      <w:pPr>
        <w:pStyle w:val="Heading1"/>
      </w:pPr>
      <w:bookmarkStart w:id="13" w:name="O_495641"/>
      <w:bookmarkEnd w:id="13"/>
      <w:r w:rsidRPr="0076506C">
        <w:t>Competency field</w:t>
      </w:r>
    </w:p>
    <w:p w:rsidR="00000000" w:rsidRPr="0076506C" w:rsidP="0076506C">
      <w:pPr>
        <w:pStyle w:val="BodyText"/>
      </w:pPr>
      <w:r w:rsidRPr="0076506C">
        <w:t>Translating and Interpreting.</w:t>
      </w:r>
    </w:p>
    <w:p w:rsidR="00000000" w:rsidRPr="0076506C" w:rsidP="0076506C"/>
    <w:sectPr w:rsidSect="007650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0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1DF7" w:rsidP="00871DF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0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DF7" w:rsidP="0076506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71DF7" w:rsidP="007650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71DF7" w:rsidP="007650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0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06C" w:rsidRPr="00871DF7" w:rsidP="00871DF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0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DF7" w:rsidRPr="002D2AF8" w:rsidP="0076506C">
    <w:pPr>
      <w:pStyle w:val="Header"/>
      <w:framePr w:wrap="around"/>
    </w:pPr>
    <w:r>
      <w:fldChar w:fldCharType="begin"/>
    </w:r>
    <w:r>
      <w:instrText xml:space="preserve"> TITLE   \* MERGEFORMAT </w:instrText>
    </w:r>
    <w:r>
      <w:fldChar w:fldCharType="separate"/>
    </w:r>
    <w:r>
      <w:t>PSPTIS512A Demonstrate written language proficiency in different subjects and cultural contexts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871DF7" w:rsidP="007650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DA9A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9F40FE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0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506C"/>
    <w:pPr>
      <w:spacing w:before="360" w:after="60"/>
      <w:outlineLvl w:val="0"/>
    </w:pPr>
    <w:rPr>
      <w:sz w:val="32"/>
    </w:rPr>
  </w:style>
  <w:style w:type="paragraph" w:styleId="Heading2">
    <w:name w:val="heading 2"/>
    <w:basedOn w:val="HeadingBase"/>
    <w:next w:val="BodyText"/>
    <w:link w:val="Heading2Char"/>
    <w:qFormat/>
    <w:rsid w:val="0076506C"/>
    <w:pPr>
      <w:keepLines/>
      <w:spacing w:before="240" w:after="120"/>
      <w:outlineLvl w:val="1"/>
    </w:pPr>
    <w:rPr>
      <w:sz w:val="28"/>
      <w:szCs w:val="40"/>
    </w:rPr>
  </w:style>
  <w:style w:type="paragraph" w:styleId="Heading3">
    <w:name w:val="heading 3"/>
    <w:basedOn w:val="HeadingBase"/>
    <w:next w:val="BodyText"/>
    <w:link w:val="Heading3Char"/>
    <w:qFormat/>
    <w:rsid w:val="0076506C"/>
    <w:pPr>
      <w:spacing w:before="180" w:after="120"/>
      <w:outlineLvl w:val="2"/>
    </w:pPr>
    <w:rPr>
      <w:spacing w:val="-10"/>
      <w:kern w:val="32"/>
    </w:rPr>
  </w:style>
  <w:style w:type="paragraph" w:styleId="Heading4">
    <w:name w:val="heading 4"/>
    <w:basedOn w:val="HeadingBase"/>
    <w:next w:val="BodyText"/>
    <w:link w:val="Heading4Char"/>
    <w:qFormat/>
    <w:rsid w:val="0076506C"/>
    <w:pPr>
      <w:spacing w:before="160" w:after="120"/>
      <w:outlineLvl w:val="3"/>
    </w:pPr>
    <w:rPr>
      <w:sz w:val="22"/>
    </w:rPr>
  </w:style>
  <w:style w:type="paragraph" w:styleId="Heading5">
    <w:name w:val="heading 5"/>
    <w:basedOn w:val="HeadingBase"/>
    <w:next w:val="Normal"/>
    <w:link w:val="Heading5Char"/>
    <w:qFormat/>
    <w:rsid w:val="0076506C"/>
    <w:pPr>
      <w:spacing w:before="80"/>
      <w:outlineLvl w:val="4"/>
    </w:pPr>
    <w:rPr>
      <w:color w:val="918585"/>
      <w:sz w:val="20"/>
    </w:rPr>
  </w:style>
  <w:style w:type="paragraph" w:styleId="Heading6">
    <w:name w:val="heading 6"/>
    <w:basedOn w:val="HeadingBase"/>
    <w:next w:val="Normal"/>
    <w:link w:val="Heading6Char"/>
    <w:qFormat/>
    <w:rsid w:val="0076506C"/>
    <w:pPr>
      <w:spacing w:before="60"/>
      <w:outlineLvl w:val="5"/>
    </w:pPr>
    <w:rPr>
      <w:color w:val="918585"/>
      <w:sz w:val="20"/>
    </w:rPr>
  </w:style>
  <w:style w:type="paragraph" w:styleId="Heading7">
    <w:name w:val="heading 7"/>
    <w:basedOn w:val="Normal"/>
    <w:next w:val="Normal"/>
    <w:link w:val="Heading7Char"/>
    <w:qFormat/>
    <w:rsid w:val="0076506C"/>
    <w:pPr>
      <w:ind w:left="720"/>
      <w:outlineLvl w:val="6"/>
    </w:pPr>
    <w:rPr>
      <w:i/>
    </w:rPr>
  </w:style>
  <w:style w:type="paragraph" w:styleId="Heading8">
    <w:name w:val="heading 8"/>
    <w:basedOn w:val="Normal"/>
    <w:next w:val="Normal"/>
    <w:link w:val="Heading8Char"/>
    <w:qFormat/>
    <w:rsid w:val="0076506C"/>
    <w:pPr>
      <w:ind w:left="720"/>
      <w:outlineLvl w:val="7"/>
    </w:pPr>
    <w:rPr>
      <w:i/>
    </w:rPr>
  </w:style>
  <w:style w:type="paragraph" w:styleId="Heading9">
    <w:name w:val="heading 9"/>
    <w:basedOn w:val="Normal"/>
    <w:next w:val="Normal"/>
    <w:link w:val="Heading9Char"/>
    <w:qFormat/>
    <w:rsid w:val="0076506C"/>
    <w:pPr>
      <w:ind w:left="720"/>
      <w:outlineLvl w:val="8"/>
    </w:pPr>
    <w:rPr>
      <w:i/>
    </w:rPr>
  </w:style>
  <w:style w:type="character" w:default="1" w:styleId="DefaultParagraphFont">
    <w:name w:val="Default Paragraph Font"/>
    <w:uiPriority w:val="1"/>
    <w:unhideWhenUsed/>
    <w:rsid w:val="007650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506C"/>
  </w:style>
  <w:style w:type="character" w:customStyle="1" w:styleId="Heading1Char">
    <w:name w:val="Heading 1 Char"/>
    <w:basedOn w:val="DefaultParagraphFont"/>
    <w:link w:val="Heading1"/>
    <w:rsid w:val="0076506C"/>
    <w:rPr>
      <w:rFonts w:ascii="Times New Roman" w:eastAsia="Times New Roman" w:hAnsi="Times New Roman" w:cs="Times New Roman"/>
      <w:b/>
      <w:sz w:val="32"/>
      <w:szCs w:val="20"/>
      <w:lang w:eastAsia="en-US"/>
    </w:rPr>
  </w:style>
  <w:style w:type="paragraph" w:styleId="BodyText">
    <w:name w:val="Body Text"/>
    <w:basedOn w:val="Normal"/>
    <w:link w:val="BodyTextChar"/>
    <w:rsid w:val="007650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506C"/>
    <w:rPr>
      <w:rFonts w:ascii="Times New Roman" w:eastAsia="Times New Roman" w:hAnsi="Times New Roman" w:cs="Times New Roman"/>
      <w:sz w:val="24"/>
      <w:lang w:eastAsia="en-US"/>
    </w:rPr>
  </w:style>
  <w:style w:type="paragraph" w:styleId="Footer">
    <w:name w:val="footer"/>
    <w:basedOn w:val="Normal"/>
    <w:link w:val="FooterChar"/>
    <w:rsid w:val="007650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506C"/>
    <w:rPr>
      <w:rFonts w:ascii="Times New Roman" w:eastAsia="Times New Roman" w:hAnsi="Times New Roman" w:cs="Times New Roman"/>
      <w:sz w:val="16"/>
      <w:lang w:eastAsia="en-US"/>
    </w:rPr>
  </w:style>
  <w:style w:type="paragraph" w:styleId="List">
    <w:name w:val="List"/>
    <w:basedOn w:val="BodyText"/>
    <w:next w:val="BodyText"/>
    <w:rsid w:val="0076506C"/>
    <w:pPr>
      <w:tabs>
        <w:tab w:val="left" w:pos="340"/>
      </w:tabs>
      <w:spacing w:before="60" w:after="60"/>
      <w:ind w:left="340" w:hanging="340"/>
    </w:pPr>
  </w:style>
  <w:style w:type="character" w:customStyle="1" w:styleId="SpecialBold">
    <w:name w:val="Special Bold"/>
    <w:basedOn w:val="DefaultParagraphFont"/>
    <w:rsid w:val="0076506C"/>
    <w:rPr>
      <w:b/>
      <w:spacing w:val="0"/>
    </w:rPr>
  </w:style>
  <w:style w:type="paragraph" w:styleId="ListBullet2">
    <w:name w:val="List Bullet 2"/>
    <w:basedOn w:val="List2"/>
    <w:rsid w:val="0076506C"/>
    <w:pPr>
      <w:numPr>
        <w:numId w:val="14"/>
      </w:numPr>
      <w:tabs>
        <w:tab w:val="clear" w:pos="680"/>
      </w:tabs>
    </w:pPr>
  </w:style>
  <w:style w:type="paragraph" w:customStyle="1" w:styleId="SuperHeading">
    <w:name w:val="SuperHeading"/>
    <w:basedOn w:val="Normal"/>
    <w:rsid w:val="0076506C"/>
    <w:pPr>
      <w:spacing w:before="240" w:after="120"/>
      <w:outlineLvl w:val="0"/>
    </w:pPr>
    <w:rPr>
      <w:rFonts w:ascii="Times New Roman" w:hAnsi="Times New Roman"/>
      <w:b/>
      <w:sz w:val="28"/>
    </w:rPr>
  </w:style>
  <w:style w:type="paragraph" w:customStyle="1" w:styleId="AllowPageBreak">
    <w:name w:val="AllowPageBreak"/>
    <w:rsid w:val="0076506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6506C"/>
    <w:pPr>
      <w:numPr>
        <w:numId w:val="2"/>
      </w:numPr>
      <w:tabs>
        <w:tab w:val="clear" w:pos="1021"/>
      </w:tabs>
      <w:ind w:left="1037" w:hanging="357"/>
    </w:pPr>
  </w:style>
  <w:style w:type="character" w:customStyle="1" w:styleId="BoldandItalics">
    <w:name w:val="Bold and Italics"/>
    <w:qFormat/>
    <w:rsid w:val="0076506C"/>
    <w:rPr>
      <w:b/>
      <w:i/>
      <w:u w:val="none"/>
    </w:rPr>
  </w:style>
  <w:style w:type="character" w:customStyle="1" w:styleId="Heading2Char">
    <w:name w:val="Heading 2 Char"/>
    <w:basedOn w:val="DefaultParagraphFont"/>
    <w:link w:val="Heading2"/>
    <w:rsid w:val="007650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50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50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50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50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50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50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506C"/>
    <w:rPr>
      <w:rFonts w:ascii="Courier New" w:eastAsia="Times New Roman" w:hAnsi="Courier New" w:cs="Times New Roman"/>
      <w:i/>
      <w:szCs w:val="20"/>
      <w:lang w:eastAsia="en-US"/>
    </w:rPr>
  </w:style>
  <w:style w:type="paragraph" w:customStyle="1" w:styleId="HeadingBase">
    <w:name w:val="Heading Base"/>
    <w:rsid w:val="007650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506C"/>
    <w:pPr>
      <w:tabs>
        <w:tab w:val="right" w:leader="dot" w:pos="9072"/>
      </w:tabs>
      <w:ind w:left="567"/>
    </w:pPr>
    <w:rPr>
      <w:szCs w:val="22"/>
    </w:rPr>
  </w:style>
  <w:style w:type="paragraph" w:customStyle="1" w:styleId="TOCBase">
    <w:name w:val="TOC Base"/>
    <w:rsid w:val="007650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506C"/>
    <w:pPr>
      <w:tabs>
        <w:tab w:val="right" w:leader="dot" w:pos="9072"/>
      </w:tabs>
      <w:spacing w:before="40" w:after="40"/>
      <w:ind w:left="284"/>
    </w:pPr>
    <w:rPr>
      <w:rFonts w:ascii="Times New Roman" w:hAnsi="Times New Roman"/>
    </w:rPr>
  </w:style>
  <w:style w:type="paragraph" w:styleId="TOC1">
    <w:name w:val="toc 1"/>
    <w:basedOn w:val="TOCBase"/>
    <w:next w:val="Normal"/>
    <w:rsid w:val="007650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506C"/>
    <w:pPr>
      <w:spacing w:before="5040"/>
      <w:jc w:val="center"/>
    </w:pPr>
    <w:rPr>
      <w:sz w:val="48"/>
      <w:szCs w:val="72"/>
      <w:lang w:val="en-US"/>
    </w:rPr>
  </w:style>
  <w:style w:type="character" w:customStyle="1" w:styleId="TitleChar">
    <w:name w:val="Title Char"/>
    <w:basedOn w:val="DefaultParagraphFont"/>
    <w:link w:val="Title"/>
    <w:rsid w:val="007650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506C"/>
    <w:pPr>
      <w:tabs>
        <w:tab w:val="left" w:pos="3600"/>
        <w:tab w:val="left" w:pos="3958"/>
      </w:tabs>
    </w:pPr>
  </w:style>
  <w:style w:type="paragraph" w:styleId="ListBullet">
    <w:name w:val="List Bullet"/>
    <w:basedOn w:val="List"/>
    <w:rsid w:val="0076506C"/>
    <w:pPr>
      <w:numPr>
        <w:numId w:val="13"/>
      </w:numPr>
      <w:tabs>
        <w:tab w:val="clear" w:pos="340"/>
      </w:tabs>
      <w:spacing w:before="40" w:after="40"/>
    </w:pPr>
  </w:style>
  <w:style w:type="paragraph" w:customStyle="1" w:styleId="Note">
    <w:name w:val="Note"/>
    <w:basedOn w:val="BodyText"/>
    <w:rsid w:val="007650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506C"/>
    <w:pPr>
      <w:framePr w:wrap="auto" w:hAnchor="text" w:y="6049"/>
    </w:pPr>
    <w:rPr>
      <w:color w:val="000000"/>
      <w:sz w:val="40"/>
    </w:rPr>
  </w:style>
  <w:style w:type="paragraph" w:customStyle="1" w:styleId="TOCTitle">
    <w:name w:val="TOCTitle"/>
    <w:basedOn w:val="Heading1"/>
    <w:rsid w:val="0076506C"/>
    <w:pPr>
      <w:spacing w:after="240"/>
      <w:jc w:val="center"/>
      <w:outlineLvl w:val="9"/>
    </w:pPr>
    <w:rPr>
      <w:caps/>
    </w:rPr>
  </w:style>
  <w:style w:type="paragraph" w:customStyle="1" w:styleId="Version">
    <w:name w:val="Version"/>
    <w:rsid w:val="007650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506C"/>
    <w:pPr>
      <w:keepNext w:val="0"/>
      <w:tabs>
        <w:tab w:val="right" w:pos="4176"/>
      </w:tabs>
      <w:ind w:left="198" w:hanging="198"/>
    </w:pPr>
    <w:rPr>
      <w:rFonts w:ascii="Garamond" w:hAnsi="Garamond"/>
    </w:rPr>
  </w:style>
  <w:style w:type="paragraph" w:styleId="IndexHeading">
    <w:name w:val="index heading"/>
    <w:basedOn w:val="Normal"/>
    <w:next w:val="Index1"/>
    <w:semiHidden/>
    <w:rsid w:val="0076506C"/>
    <w:pPr>
      <w:spacing w:before="120" w:after="120"/>
    </w:pPr>
    <w:rPr>
      <w:rFonts w:ascii="Arial" w:hAnsi="Arial"/>
      <w:b/>
      <w:color w:val="918585"/>
      <w:sz w:val="24"/>
    </w:rPr>
  </w:style>
  <w:style w:type="paragraph" w:styleId="Header">
    <w:name w:val="header"/>
    <w:basedOn w:val="Normal"/>
    <w:link w:val="HeaderChar"/>
    <w:rsid w:val="007650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506C"/>
    <w:rPr>
      <w:rFonts w:ascii="Times New Roman" w:eastAsia="Times New Roman" w:hAnsi="Times New Roman" w:cs="Times New Roman"/>
      <w:sz w:val="16"/>
      <w:szCs w:val="20"/>
      <w:lang w:val="en-GB" w:eastAsia="en-US"/>
    </w:rPr>
  </w:style>
  <w:style w:type="paragraph" w:customStyle="1" w:styleId="Chapter">
    <w:name w:val="Chapter"/>
    <w:basedOn w:val="Normal"/>
    <w:rsid w:val="0076506C"/>
    <w:pPr>
      <w:spacing w:before="240"/>
    </w:pPr>
    <w:rPr>
      <w:rFonts w:ascii="Times New Roman" w:hAnsi="Times New Roman"/>
      <w:smallCaps/>
      <w:spacing w:val="80"/>
      <w:sz w:val="28"/>
    </w:rPr>
  </w:style>
  <w:style w:type="paragraph" w:customStyle="1" w:styleId="InChapter">
    <w:name w:val="InChapter"/>
    <w:basedOn w:val="Heading3"/>
    <w:rsid w:val="0076506C"/>
    <w:pPr>
      <w:spacing w:after="240"/>
      <w:outlineLvl w:val="9"/>
    </w:pPr>
    <w:rPr>
      <w:noProof/>
    </w:rPr>
  </w:style>
  <w:style w:type="paragraph" w:styleId="Index2">
    <w:name w:val="index 2"/>
    <w:basedOn w:val="Normal"/>
    <w:next w:val="Normal"/>
    <w:semiHidden/>
    <w:rsid w:val="0076506C"/>
    <w:pPr>
      <w:tabs>
        <w:tab w:val="right" w:pos="4176"/>
      </w:tabs>
      <w:ind w:left="568" w:hanging="284"/>
    </w:pPr>
    <w:rPr>
      <w:rFonts w:ascii="Garamond" w:hAnsi="Garamond"/>
    </w:rPr>
  </w:style>
  <w:style w:type="paragraph" w:customStyle="1" w:styleId="Byline">
    <w:name w:val="Byline"/>
    <w:rsid w:val="007650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506C"/>
    <w:pPr>
      <w:tabs>
        <w:tab w:val="clear" w:pos="3600"/>
        <w:tab w:val="clear" w:pos="3958"/>
      </w:tabs>
      <w:jc w:val="right"/>
    </w:pPr>
  </w:style>
  <w:style w:type="character" w:styleId="Emphasis">
    <w:name w:val="Emphasis"/>
    <w:basedOn w:val="DefaultParagraphFont"/>
    <w:qFormat/>
    <w:rsid w:val="0076506C"/>
    <w:rPr>
      <w:i/>
    </w:rPr>
  </w:style>
  <w:style w:type="paragraph" w:styleId="Caption">
    <w:name w:val="caption"/>
    <w:basedOn w:val="BodyText"/>
    <w:next w:val="Normal"/>
    <w:qFormat/>
    <w:rsid w:val="0076506C"/>
    <w:pPr>
      <w:framePr w:w="2268" w:hSpace="181" w:vSpace="181" w:wrap="around" w:vAnchor="text" w:hAnchor="page" w:x="1135" w:y="285" w:anchorLock="1"/>
    </w:pPr>
    <w:rPr>
      <w:i/>
    </w:rPr>
  </w:style>
  <w:style w:type="paragraph" w:customStyle="1" w:styleId="MiniTOCTitle">
    <w:name w:val="MiniTOCTitle"/>
    <w:basedOn w:val="Heading4"/>
    <w:rsid w:val="0076506C"/>
    <w:pPr>
      <w:spacing w:before="240"/>
      <w:outlineLvl w:val="9"/>
    </w:pPr>
    <w:rPr>
      <w:noProof/>
      <w:sz w:val="24"/>
    </w:rPr>
  </w:style>
  <w:style w:type="paragraph" w:customStyle="1" w:styleId="MiniTOCItem">
    <w:name w:val="MiniTOCItem"/>
    <w:basedOn w:val="ListBullet"/>
    <w:rsid w:val="0076506C"/>
    <w:pPr>
      <w:numPr>
        <w:numId w:val="0"/>
      </w:numPr>
      <w:tabs>
        <w:tab w:val="right" w:leader="dot" w:pos="6521"/>
      </w:tabs>
      <w:spacing w:before="0" w:after="0"/>
    </w:pPr>
  </w:style>
  <w:style w:type="paragraph" w:customStyle="1" w:styleId="TOFTitle">
    <w:name w:val="TOFTitle"/>
    <w:basedOn w:val="TOCTitle"/>
    <w:rsid w:val="0076506C"/>
  </w:style>
  <w:style w:type="paragraph" w:styleId="TableofFigures">
    <w:name w:val="table of figures"/>
    <w:basedOn w:val="Normal"/>
    <w:next w:val="Normal"/>
    <w:semiHidden/>
    <w:rsid w:val="0076506C"/>
    <w:pPr>
      <w:tabs>
        <w:tab w:val="right" w:leader="dot" w:pos="9072"/>
      </w:tabs>
      <w:ind w:left="970" w:hanging="403"/>
    </w:pPr>
    <w:rPr>
      <w:rFonts w:ascii="Times New Roman" w:hAnsi="Times New Roman"/>
      <w:b/>
    </w:rPr>
  </w:style>
  <w:style w:type="paragraph" w:styleId="ListNumber">
    <w:name w:val="List Number"/>
    <w:basedOn w:val="List"/>
    <w:rsid w:val="0076506C"/>
    <w:pPr>
      <w:numPr>
        <w:numId w:val="11"/>
      </w:numPr>
    </w:pPr>
  </w:style>
  <w:style w:type="character" w:customStyle="1" w:styleId="WingdingSymbols">
    <w:name w:val="Wingding Symbols"/>
    <w:rsid w:val="0076506C"/>
    <w:rPr>
      <w:rFonts w:ascii="Wingdings" w:hAnsi="Wingdings"/>
    </w:rPr>
  </w:style>
  <w:style w:type="paragraph" w:customStyle="1" w:styleId="TableHeading">
    <w:name w:val="Table Heading"/>
    <w:basedOn w:val="HeadingBase"/>
    <w:rsid w:val="0076506C"/>
    <w:pPr>
      <w:keepLines/>
      <w:pBdr>
        <w:bottom w:val="single" w:sz="6" w:space="1" w:color="918585"/>
      </w:pBdr>
      <w:spacing w:before="240"/>
    </w:pPr>
  </w:style>
  <w:style w:type="character" w:customStyle="1" w:styleId="HotSpot">
    <w:name w:val="HotSpot"/>
    <w:rsid w:val="0076506C"/>
    <w:rPr>
      <w:color w:val="0033CC"/>
      <w:u w:val="none"/>
    </w:rPr>
  </w:style>
  <w:style w:type="paragraph" w:customStyle="1" w:styleId="BodyTextRight">
    <w:name w:val="Body Text Right"/>
    <w:basedOn w:val="BodyText"/>
    <w:rsid w:val="0076506C"/>
    <w:pPr>
      <w:spacing w:before="0" w:after="0"/>
      <w:jc w:val="right"/>
    </w:pPr>
  </w:style>
  <w:style w:type="paragraph" w:styleId="Index3">
    <w:name w:val="index 3"/>
    <w:basedOn w:val="ListNumber2"/>
    <w:next w:val="Normal"/>
    <w:semiHidden/>
    <w:rsid w:val="0076506C"/>
    <w:pPr>
      <w:numPr>
        <w:numId w:val="0"/>
      </w:numPr>
      <w:tabs>
        <w:tab w:val="right" w:leader="dot" w:pos="4176"/>
      </w:tabs>
    </w:pPr>
  </w:style>
  <w:style w:type="paragraph" w:styleId="ListNumber2">
    <w:name w:val="List Number 2"/>
    <w:basedOn w:val="List2"/>
    <w:rsid w:val="0076506C"/>
    <w:pPr>
      <w:numPr>
        <w:numId w:val="10"/>
      </w:numPr>
      <w:tabs>
        <w:tab w:val="clear" w:pos="1060"/>
      </w:tabs>
    </w:pPr>
  </w:style>
  <w:style w:type="paragraph" w:customStyle="1" w:styleId="MarginNote">
    <w:name w:val="Margin Note"/>
    <w:basedOn w:val="BodyText"/>
    <w:rsid w:val="007650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50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50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506C"/>
    <w:rPr>
      <w:sz w:val="32"/>
    </w:rPr>
  </w:style>
  <w:style w:type="paragraph" w:customStyle="1" w:styleId="HeadingProcedure">
    <w:name w:val="Heading Procedure"/>
    <w:basedOn w:val="HeadingBase"/>
    <w:next w:val="Normal"/>
    <w:rsid w:val="0076506C"/>
    <w:pPr>
      <w:tabs>
        <w:tab w:val="left" w:pos="0"/>
      </w:tabs>
      <w:spacing w:before="120" w:after="60"/>
    </w:pPr>
    <w:rPr>
      <w:i/>
      <w:color w:val="918585"/>
      <w:sz w:val="22"/>
    </w:rPr>
  </w:style>
  <w:style w:type="paragraph" w:customStyle="1" w:styleId="TableBodyText">
    <w:name w:val="Table Body Text"/>
    <w:basedOn w:val="BodyText"/>
    <w:rsid w:val="0076506C"/>
    <w:pPr>
      <w:spacing w:before="60" w:after="60"/>
    </w:pPr>
  </w:style>
  <w:style w:type="paragraph" w:styleId="ListContinue">
    <w:name w:val="List Continue"/>
    <w:basedOn w:val="List"/>
    <w:rsid w:val="0076506C"/>
    <w:pPr>
      <w:ind w:firstLine="0"/>
    </w:pPr>
  </w:style>
  <w:style w:type="paragraph" w:customStyle="1" w:styleId="ListNote">
    <w:name w:val="List Note"/>
    <w:basedOn w:val="List"/>
    <w:rsid w:val="0076506C"/>
    <w:pPr>
      <w:pBdr>
        <w:top w:val="single" w:sz="6" w:space="2" w:color="918585"/>
        <w:bottom w:val="single" w:sz="6" w:space="2" w:color="918585"/>
      </w:pBdr>
      <w:tabs>
        <w:tab w:val="left" w:pos="1021"/>
      </w:tabs>
      <w:ind w:firstLine="0"/>
    </w:pPr>
  </w:style>
  <w:style w:type="paragraph" w:customStyle="1" w:styleId="Warning">
    <w:name w:val="Warning"/>
    <w:basedOn w:val="BodyText"/>
    <w:rsid w:val="0076506C"/>
    <w:pPr>
      <w:shd w:val="clear" w:color="auto" w:fill="D9D9D9"/>
      <w:tabs>
        <w:tab w:val="left" w:pos="992"/>
      </w:tabs>
      <w:ind w:left="119" w:right="119"/>
    </w:pPr>
    <w:rPr>
      <w:sz w:val="20"/>
    </w:rPr>
  </w:style>
  <w:style w:type="paragraph" w:customStyle="1" w:styleId="MarginIcons">
    <w:name w:val="Margin Icons"/>
    <w:basedOn w:val="BodyText"/>
    <w:rsid w:val="007650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506C"/>
    <w:rPr>
      <w:rFonts w:ascii="Courier New" w:hAnsi="Courier New"/>
    </w:rPr>
  </w:style>
  <w:style w:type="paragraph" w:customStyle="1" w:styleId="NoteBullet">
    <w:name w:val="Note Bullet"/>
    <w:basedOn w:val="Note"/>
    <w:rsid w:val="0076506C"/>
    <w:pPr>
      <w:tabs>
        <w:tab w:val="clear" w:pos="680"/>
      </w:tabs>
      <w:spacing w:before="60" w:after="60"/>
    </w:pPr>
  </w:style>
  <w:style w:type="paragraph" w:customStyle="1" w:styleId="SubHeading2">
    <w:name w:val="SubHeading2"/>
    <w:basedOn w:val="HeadingBase"/>
    <w:rsid w:val="0076506C"/>
    <w:pPr>
      <w:spacing w:before="240" w:after="60"/>
    </w:pPr>
    <w:rPr>
      <w:sz w:val="20"/>
    </w:rPr>
  </w:style>
  <w:style w:type="paragraph" w:customStyle="1" w:styleId="SubHeading1">
    <w:name w:val="SubHeading1"/>
    <w:basedOn w:val="HeadingBase"/>
    <w:rsid w:val="0076506C"/>
    <w:pPr>
      <w:spacing w:before="240" w:after="60"/>
    </w:pPr>
    <w:rPr>
      <w:color w:val="918585"/>
      <w:sz w:val="22"/>
    </w:rPr>
  </w:style>
  <w:style w:type="paragraph" w:customStyle="1" w:styleId="SideHeading">
    <w:name w:val="Side Heading"/>
    <w:basedOn w:val="HeadingBase"/>
    <w:rsid w:val="007650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506C"/>
    <w:pPr>
      <w:numPr>
        <w:numId w:val="12"/>
      </w:numPr>
    </w:pPr>
  </w:style>
  <w:style w:type="paragraph" w:styleId="PlainText">
    <w:name w:val="Plain Text"/>
    <w:basedOn w:val="Normal"/>
    <w:link w:val="PlainTextChar"/>
    <w:rsid w:val="0076506C"/>
    <w:rPr>
      <w:sz w:val="20"/>
    </w:rPr>
  </w:style>
  <w:style w:type="character" w:customStyle="1" w:styleId="PlainTextChar">
    <w:name w:val="Plain Text Char"/>
    <w:basedOn w:val="DefaultParagraphFont"/>
    <w:link w:val="PlainText"/>
    <w:rsid w:val="0076506C"/>
    <w:rPr>
      <w:rFonts w:ascii="Courier New" w:eastAsia="Times New Roman" w:hAnsi="Courier New" w:cs="Times New Roman"/>
      <w:sz w:val="20"/>
      <w:szCs w:val="20"/>
      <w:lang w:eastAsia="en-US"/>
    </w:rPr>
  </w:style>
  <w:style w:type="character" w:customStyle="1" w:styleId="MenuOption">
    <w:name w:val="Menu Option"/>
    <w:basedOn w:val="DefaultParagraphFont"/>
    <w:rsid w:val="0076506C"/>
    <w:rPr>
      <w:b/>
      <w:smallCaps/>
    </w:rPr>
  </w:style>
  <w:style w:type="paragraph" w:customStyle="1" w:styleId="TableListNumber">
    <w:name w:val="Table List Number"/>
    <w:basedOn w:val="ListNumber"/>
    <w:rsid w:val="0076506C"/>
    <w:pPr>
      <w:numPr>
        <w:numId w:val="0"/>
      </w:numPr>
    </w:pPr>
  </w:style>
  <w:style w:type="paragraph" w:styleId="TOC4">
    <w:name w:val="toc 4"/>
    <w:basedOn w:val="TOCBase"/>
    <w:next w:val="Normal"/>
    <w:semiHidden/>
    <w:rsid w:val="0076506C"/>
    <w:pPr>
      <w:tabs>
        <w:tab w:val="right" w:leader="dot" w:pos="9071"/>
      </w:tabs>
      <w:ind w:left="1701"/>
    </w:pPr>
  </w:style>
  <w:style w:type="paragraph" w:customStyle="1" w:styleId="ListAlpha">
    <w:name w:val="List Alpha"/>
    <w:basedOn w:val="List"/>
    <w:rsid w:val="0076506C"/>
    <w:pPr>
      <w:numPr>
        <w:numId w:val="9"/>
      </w:numPr>
    </w:pPr>
  </w:style>
  <w:style w:type="paragraph" w:customStyle="1" w:styleId="ListAlpha2">
    <w:name w:val="List Alpha 2"/>
    <w:basedOn w:val="List2"/>
    <w:rsid w:val="0076506C"/>
    <w:pPr>
      <w:numPr>
        <w:numId w:val="8"/>
      </w:numPr>
    </w:pPr>
  </w:style>
  <w:style w:type="paragraph" w:styleId="List2">
    <w:name w:val="List 2"/>
    <w:basedOn w:val="BodyText"/>
    <w:rsid w:val="0076506C"/>
    <w:pPr>
      <w:tabs>
        <w:tab w:val="left" w:pos="680"/>
      </w:tabs>
      <w:spacing w:before="60" w:after="60"/>
      <w:ind w:left="680" w:hanging="340"/>
    </w:pPr>
  </w:style>
  <w:style w:type="paragraph" w:styleId="List3">
    <w:name w:val="List 3"/>
    <w:basedOn w:val="BodyText"/>
    <w:rsid w:val="0076506C"/>
    <w:pPr>
      <w:tabs>
        <w:tab w:val="left" w:pos="1021"/>
      </w:tabs>
      <w:spacing w:before="60" w:after="60"/>
      <w:ind w:left="1020" w:hanging="340"/>
    </w:pPr>
  </w:style>
  <w:style w:type="paragraph" w:styleId="List4">
    <w:name w:val="List 4"/>
    <w:basedOn w:val="BodyText"/>
    <w:rsid w:val="0076506C"/>
    <w:pPr>
      <w:tabs>
        <w:tab w:val="left" w:pos="1361"/>
      </w:tabs>
      <w:spacing w:before="60" w:after="60"/>
      <w:ind w:left="1361" w:hanging="340"/>
    </w:pPr>
  </w:style>
  <w:style w:type="paragraph" w:styleId="List5">
    <w:name w:val="List 5"/>
    <w:basedOn w:val="BodyText"/>
    <w:rsid w:val="0076506C"/>
    <w:pPr>
      <w:tabs>
        <w:tab w:val="left" w:pos="1701"/>
      </w:tabs>
      <w:spacing w:before="60" w:after="60"/>
      <w:ind w:left="1701" w:hanging="340"/>
    </w:pPr>
  </w:style>
  <w:style w:type="paragraph" w:styleId="ListBullet4">
    <w:name w:val="List Bullet 4"/>
    <w:basedOn w:val="List4"/>
    <w:rsid w:val="0076506C"/>
    <w:pPr>
      <w:numPr>
        <w:numId w:val="3"/>
      </w:numPr>
    </w:pPr>
  </w:style>
  <w:style w:type="paragraph" w:styleId="ListBullet5">
    <w:name w:val="List Bullet 5"/>
    <w:basedOn w:val="List5"/>
    <w:rsid w:val="0076506C"/>
    <w:pPr>
      <w:numPr>
        <w:numId w:val="4"/>
      </w:numPr>
    </w:pPr>
  </w:style>
  <w:style w:type="paragraph" w:styleId="ListContinue2">
    <w:name w:val="List Continue 2"/>
    <w:basedOn w:val="List2"/>
    <w:rsid w:val="0076506C"/>
    <w:pPr>
      <w:ind w:firstLine="0"/>
    </w:pPr>
  </w:style>
  <w:style w:type="paragraph" w:styleId="ListContinue3">
    <w:name w:val="List Continue 3"/>
    <w:basedOn w:val="List3"/>
    <w:rsid w:val="0076506C"/>
    <w:pPr>
      <w:ind w:left="1021" w:firstLine="0"/>
    </w:pPr>
  </w:style>
  <w:style w:type="paragraph" w:styleId="ListContinue4">
    <w:name w:val="List Continue 4"/>
    <w:basedOn w:val="List4"/>
    <w:rsid w:val="0076506C"/>
    <w:pPr>
      <w:ind w:firstLine="0"/>
    </w:pPr>
  </w:style>
  <w:style w:type="paragraph" w:styleId="ListContinue5">
    <w:name w:val="List Continue 5"/>
    <w:basedOn w:val="List5"/>
    <w:rsid w:val="0076506C"/>
    <w:pPr>
      <w:ind w:firstLine="0"/>
    </w:pPr>
  </w:style>
  <w:style w:type="paragraph" w:styleId="ListNumber3">
    <w:name w:val="List Number 3"/>
    <w:basedOn w:val="List3"/>
    <w:rsid w:val="0076506C"/>
    <w:pPr>
      <w:numPr>
        <w:numId w:val="5"/>
      </w:numPr>
    </w:pPr>
  </w:style>
  <w:style w:type="paragraph" w:styleId="ListNumber4">
    <w:name w:val="List Number 4"/>
    <w:basedOn w:val="List4"/>
    <w:rsid w:val="0076506C"/>
    <w:pPr>
      <w:numPr>
        <w:numId w:val="6"/>
      </w:numPr>
    </w:pPr>
  </w:style>
  <w:style w:type="paragraph" w:styleId="ListNumber5">
    <w:name w:val="List Number 5"/>
    <w:basedOn w:val="List5"/>
    <w:rsid w:val="0076506C"/>
    <w:pPr>
      <w:numPr>
        <w:numId w:val="7"/>
      </w:numPr>
    </w:pPr>
  </w:style>
  <w:style w:type="paragraph" w:styleId="BlockText">
    <w:name w:val="Block Text"/>
    <w:basedOn w:val="Normal"/>
    <w:rsid w:val="0076506C"/>
    <w:pPr>
      <w:spacing w:after="120"/>
      <w:ind w:left="1440" w:right="1440"/>
    </w:pPr>
  </w:style>
  <w:style w:type="character" w:customStyle="1" w:styleId="Subscript">
    <w:name w:val="Subscript"/>
    <w:basedOn w:val="DefaultParagraphFont"/>
    <w:rsid w:val="0076506C"/>
    <w:rPr>
      <w:sz w:val="16"/>
      <w:vertAlign w:val="subscript"/>
    </w:rPr>
  </w:style>
  <w:style w:type="character" w:customStyle="1" w:styleId="Superscript">
    <w:name w:val="Superscript"/>
    <w:basedOn w:val="DefaultParagraphFont"/>
    <w:rsid w:val="0076506C"/>
    <w:rPr>
      <w:sz w:val="16"/>
      <w:vertAlign w:val="superscript"/>
    </w:rPr>
  </w:style>
  <w:style w:type="character" w:customStyle="1" w:styleId="Symbols">
    <w:name w:val="Symbols"/>
    <w:basedOn w:val="DefaultParagraphFont"/>
    <w:rsid w:val="0076506C"/>
    <w:rPr>
      <w:rFonts w:ascii="Symbol" w:hAnsi="Symbol"/>
    </w:rPr>
  </w:style>
  <w:style w:type="character" w:customStyle="1" w:styleId="MenuOptions">
    <w:name w:val="Menu Options"/>
    <w:basedOn w:val="DefaultParagraphFont"/>
    <w:rsid w:val="0076506C"/>
    <w:rPr>
      <w:rFonts w:ascii="Arial Narrow" w:hAnsi="Arial Narrow"/>
      <w:smallCaps/>
    </w:rPr>
  </w:style>
  <w:style w:type="character" w:customStyle="1" w:styleId="Buttons">
    <w:name w:val="Buttons"/>
    <w:basedOn w:val="DefaultParagraphFont"/>
    <w:rsid w:val="0076506C"/>
    <w:rPr>
      <w:b/>
    </w:rPr>
  </w:style>
  <w:style w:type="character" w:customStyle="1" w:styleId="Underlined">
    <w:name w:val="Underlined"/>
    <w:basedOn w:val="DefaultParagraphFont"/>
    <w:rsid w:val="0076506C"/>
    <w:rPr>
      <w:u w:val="single"/>
    </w:rPr>
  </w:style>
  <w:style w:type="paragraph" w:customStyle="1" w:styleId="TableBodyTextRight">
    <w:name w:val="Table Body Text Right"/>
    <w:basedOn w:val="TableBodyText"/>
    <w:rsid w:val="0076506C"/>
    <w:pPr>
      <w:widowControl w:val="0"/>
      <w:autoSpaceDE w:val="0"/>
      <w:autoSpaceDN w:val="0"/>
      <w:adjustRightInd w:val="0"/>
      <w:jc w:val="right"/>
    </w:pPr>
    <w:rPr>
      <w:rFonts w:cs="Arial"/>
      <w:szCs w:val="18"/>
    </w:rPr>
  </w:style>
  <w:style w:type="paragraph" w:customStyle="1" w:styleId="CopyrightText">
    <w:name w:val="Copyright Text"/>
    <w:basedOn w:val="BodyText"/>
    <w:rsid w:val="0076506C"/>
    <w:rPr>
      <w:sz w:val="18"/>
    </w:rPr>
  </w:style>
  <w:style w:type="paragraph" w:customStyle="1" w:styleId="BodySmallRight">
    <w:name w:val="Body Small Right"/>
    <w:basedOn w:val="BodyTextRight"/>
    <w:rsid w:val="0076506C"/>
    <w:rPr>
      <w:sz w:val="18"/>
      <w:szCs w:val="18"/>
    </w:rPr>
  </w:style>
  <w:style w:type="paragraph" w:customStyle="1" w:styleId="MarginEdition">
    <w:name w:val="Margin Edition"/>
    <w:basedOn w:val="MarginNote"/>
    <w:rsid w:val="0076506C"/>
    <w:pPr>
      <w:spacing w:before="0" w:after="0"/>
    </w:pPr>
    <w:rPr>
      <w:rFonts w:ascii="Times New Roman" w:hAnsi="Times New Roman"/>
      <w:color w:val="999999"/>
    </w:rPr>
  </w:style>
  <w:style w:type="paragraph" w:customStyle="1" w:styleId="Spacer">
    <w:name w:val="Spacer"/>
    <w:basedOn w:val="Normal"/>
    <w:rsid w:val="0076506C"/>
    <w:rPr>
      <w:sz w:val="2"/>
      <w:szCs w:val="2"/>
    </w:rPr>
  </w:style>
  <w:style w:type="character" w:customStyle="1" w:styleId="Small">
    <w:name w:val="Small"/>
    <w:basedOn w:val="DefaultParagraphFont"/>
    <w:rsid w:val="0076506C"/>
    <w:rPr>
      <w:sz w:val="16"/>
    </w:rPr>
  </w:style>
  <w:style w:type="paragraph" w:customStyle="1" w:styleId="WideTable">
    <w:name w:val="Wide Table"/>
    <w:basedOn w:val="Normal"/>
    <w:rsid w:val="0076506C"/>
    <w:pPr>
      <w:ind w:left="-1418"/>
    </w:pPr>
    <w:rPr>
      <w:sz w:val="2"/>
      <w:szCs w:val="2"/>
    </w:rPr>
  </w:style>
  <w:style w:type="character" w:styleId="PageNumber">
    <w:name w:val="page number"/>
    <w:basedOn w:val="DefaultParagraphFont"/>
    <w:rsid w:val="0076506C"/>
  </w:style>
  <w:style w:type="paragraph" w:styleId="Quote">
    <w:name w:val="Quote"/>
    <w:basedOn w:val="Heading1"/>
    <w:link w:val="QuoteChar"/>
    <w:qFormat/>
    <w:rsid w:val="0076506C"/>
    <w:rPr>
      <w:b w:val="0"/>
      <w:sz w:val="72"/>
      <w:szCs w:val="72"/>
      <w:lang w:val="en-NZ"/>
    </w:rPr>
  </w:style>
  <w:style w:type="character" w:customStyle="1" w:styleId="QuoteChar">
    <w:name w:val="Quote Char"/>
    <w:basedOn w:val="DefaultParagraphFont"/>
    <w:link w:val="Quote"/>
    <w:rsid w:val="007650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506C"/>
    <w:pPr>
      <w:pageBreakBefore/>
    </w:pPr>
  </w:style>
  <w:style w:type="paragraph" w:customStyle="1" w:styleId="Border">
    <w:name w:val="Border"/>
    <w:basedOn w:val="Normal"/>
    <w:qFormat/>
    <w:rsid w:val="007650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506C"/>
    <w:rPr>
      <w:b/>
      <w:bCs/>
      <w:i/>
      <w:iCs/>
      <w:color w:val="auto"/>
    </w:rPr>
  </w:style>
  <w:style w:type="paragraph" w:styleId="IntenseQuote">
    <w:name w:val="Intense Quote"/>
    <w:basedOn w:val="Normal"/>
    <w:next w:val="Normal"/>
    <w:link w:val="IntenseQuoteChar"/>
    <w:uiPriority w:val="30"/>
    <w:qFormat/>
    <w:rsid w:val="007650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50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506C"/>
    <w:rPr>
      <w:smallCaps/>
      <w:color w:val="auto"/>
      <w:u w:val="single"/>
    </w:rPr>
  </w:style>
  <w:style w:type="character" w:styleId="IntenseReference">
    <w:name w:val="Intense Reference"/>
    <w:basedOn w:val="DefaultParagraphFont"/>
    <w:uiPriority w:val="32"/>
    <w:qFormat/>
    <w:rsid w:val="0076506C"/>
    <w:rPr>
      <w:b/>
      <w:bCs/>
      <w:smallCaps/>
      <w:color w:val="auto"/>
      <w:spacing w:val="5"/>
      <w:u w:val="single"/>
    </w:rPr>
  </w:style>
  <w:style w:type="paragraph" w:customStyle="1" w:styleId="2ColumnHeading">
    <w:name w:val="2Column Heading"/>
    <w:basedOn w:val="BodyText"/>
    <w:qFormat/>
    <w:rsid w:val="0076506C"/>
    <w:pPr>
      <w:spacing w:after="60"/>
      <w:ind w:left="-2268"/>
    </w:pPr>
    <w:rPr>
      <w:b/>
    </w:rPr>
  </w:style>
  <w:style w:type="paragraph" w:customStyle="1" w:styleId="Heading1TOC">
    <w:name w:val="Heading1 TOC"/>
    <w:basedOn w:val="Normal"/>
    <w:qFormat/>
    <w:rsid w:val="0076506C"/>
    <w:pPr>
      <w:spacing w:before="240" w:after="120"/>
    </w:pPr>
    <w:rPr>
      <w:rFonts w:ascii="Times New Roman" w:hAnsi="Times New Roman"/>
      <w:b/>
      <w:sz w:val="32"/>
    </w:rPr>
  </w:style>
  <w:style w:type="paragraph" w:customStyle="1" w:styleId="Heading2TOC">
    <w:name w:val="Heading2 TOC"/>
    <w:basedOn w:val="Normal"/>
    <w:qFormat/>
    <w:rsid w:val="0076506C"/>
    <w:pPr>
      <w:spacing w:before="240" w:after="60"/>
    </w:pPr>
    <w:rPr>
      <w:rFonts w:ascii="Times New Roman" w:hAnsi="Times New Roman"/>
      <w:b/>
      <w:sz w:val="28"/>
    </w:rPr>
  </w:style>
  <w:style w:type="character" w:customStyle="1" w:styleId="Underline">
    <w:name w:val="Underline"/>
    <w:basedOn w:val="DefaultParagraphFont"/>
    <w:qFormat/>
    <w:rsid w:val="0076506C"/>
    <w:rPr>
      <w:u w:val="single"/>
    </w:rPr>
  </w:style>
  <w:style w:type="paragraph" w:styleId="BalloonText">
    <w:name w:val="Balloon Text"/>
    <w:basedOn w:val="Normal"/>
    <w:link w:val="BalloonTextChar"/>
    <w:rsid w:val="0076506C"/>
    <w:rPr>
      <w:rFonts w:ascii="Tahoma" w:hAnsi="Tahoma" w:cs="Tahoma"/>
      <w:sz w:val="16"/>
      <w:szCs w:val="16"/>
    </w:rPr>
  </w:style>
  <w:style w:type="character" w:customStyle="1" w:styleId="BalloonTextChar">
    <w:name w:val="Balloon Text Char"/>
    <w:basedOn w:val="DefaultParagraphFont"/>
    <w:link w:val="BalloonText"/>
    <w:rsid w:val="007650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50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50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506C"/>
    <w:rPr>
      <w:b/>
      <w:color w:val="660033"/>
      <w:spacing w:val="0"/>
    </w:rPr>
  </w:style>
  <w:style w:type="paragraph" w:customStyle="1" w:styleId="Nameditemlist">
    <w:name w:val="Named item list"/>
    <w:basedOn w:val="BodyText"/>
    <w:qFormat/>
    <w:rsid w:val="007650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1158</Words>
  <Characters>7428</Characters>
  <Application>Microsoft Office Word</Application>
  <DocSecurity>0</DocSecurity>
  <Lines>253</Lines>
  <Paragraphs>131</Paragraphs>
  <ScaleCrop>false</ScaleCrop>
  <Company>Author-it Software Corporation Ltd.</Company>
  <LinksUpToDate>false</LinksUpToDate>
  <CharactersWithSpaces>8520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PSPTIS512A Demonstrate written language proficiency in different subjects and cultural contexts</dc:title>
  <dc:subject>Approved</dc:subject>
  <dc:creator>Government Skills Australia</dc:creator>
  <cp:keywords>Release: 3</cp:keywords>
  <dc:description>Copyright © 1996-2007 Author-it Software Corporation Ltd., all rights reserved.</dc:description>
  <cp:lastModifiedBy>TPCMS</cp:lastModifiedBy>
  <cp:revision>3</cp:revision>
  <dcterms:created xsi:type="dcterms:W3CDTF">2012-11-01T17:58:00Z</dcterms:created>
  <dcterms:modified xsi:type="dcterms:W3CDTF">2012-11-01T17:58:00Z</dcterms:modified>
</cp:coreProperties>
</file>