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0EB" w:rsidP="008010EB">
      <w:pPr>
        <w:pStyle w:val="Title"/>
      </w:pPr>
      <w:bookmarkStart w:id="0" w:name="_GoBack"/>
      <w:bookmarkEnd w:id="0"/>
      <w:r>
        <w:fldChar w:fldCharType="begin"/>
      </w:r>
      <w:r>
        <w:instrText xml:space="preserve"> TITLE   \* MERGEFORMAT </w:instrText>
      </w:r>
      <w:r>
        <w:fldChar w:fldCharType="separate"/>
      </w:r>
      <w:r>
        <w:t>PSPTIS503A Apply codes and standards to ethical practice</w:t>
      </w:r>
      <w:r>
        <w:fldChar w:fldCharType="end"/>
      </w:r>
    </w:p>
    <w:p w:rsidR="008010EB" w:rsidP="008010EB">
      <w:pPr>
        <w:pStyle w:val="Version"/>
        <w:sectPr w:rsidSect="00F27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2764B" w:rsidP="00F2764B">
      <w:pPr>
        <w:pStyle w:val="SuperHeading"/>
      </w:pPr>
      <w:r w:rsidRPr="00F2764B">
        <w:t>PSPTIS503A Apply codes and standards to ethical practice</w:t>
      </w:r>
    </w:p>
    <w:p w:rsidR="00000000" w:rsidRPr="00F2764B" w:rsidP="00F2764B">
      <w:pPr>
        <w:pStyle w:val="SuperHeading"/>
      </w:pPr>
    </w:p>
    <w:p w:rsidR="00000000" w:rsidRPr="00F2764B" w:rsidP="00F2764B">
      <w:pPr>
        <w:pStyle w:val="Heading1"/>
      </w:pPr>
      <w:bookmarkStart w:id="1" w:name="O_495496"/>
      <w:bookmarkEnd w:id="1"/>
      <w:r w:rsidRPr="00F2764B">
        <w:t>Modification History</w:t>
      </w:r>
    </w:p>
    <w:tbl>
      <w:tblPr>
        <w:tblW w:w="0" w:type="auto"/>
        <w:tblLayout w:type="fixed"/>
        <w:tblCellMar>
          <w:left w:w="62" w:type="dxa"/>
          <w:right w:w="62" w:type="dxa"/>
        </w:tblCellMar>
        <w:tblLook w:val="0000"/>
      </w:tblPr>
      <w:tblGrid>
        <w:gridCol w:w="3052"/>
        <w:gridCol w:w="3052"/>
        <w:gridCol w:w="3052"/>
      </w:tblGrid>
      <w:tr w:rsidTr="00801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64B" w:rsidP="00F2764B">
            <w:pPr>
              <w:pStyle w:val="BodyText"/>
            </w:pPr>
            <w:r w:rsidRPr="00F2764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64B" w:rsidP="00F2764B">
            <w:pPr>
              <w:pStyle w:val="BodyText"/>
            </w:pPr>
            <w:r w:rsidRPr="00F2764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rPr>
                <w:rStyle w:val="SpecialBold"/>
              </w:rPr>
              <w:t>Comments</w:t>
            </w:r>
          </w:p>
        </w:tc>
      </w:tr>
      <w:tr w:rsidTr="00801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Unit descriptor edited.</w:t>
            </w:r>
          </w:p>
        </w:tc>
      </w:tr>
      <w:tr w:rsidTr="00801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Layout adjusted. No changes to content.</w:t>
            </w:r>
          </w:p>
        </w:tc>
      </w:tr>
      <w:tr w:rsidTr="00801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64B">
            <w:pPr>
              <w:pStyle w:val="BodyText"/>
              <w:rPr>
                <w:lang w:val="en-NZ"/>
              </w:rPr>
            </w:pPr>
            <w:r w:rsidRPr="00F2764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64B" w:rsidP="00F2764B">
            <w:pPr>
              <w:pStyle w:val="BodyText"/>
            </w:pPr>
            <w:r w:rsidRPr="00F2764B">
              <w:t>Primary release.</w:t>
            </w:r>
          </w:p>
        </w:tc>
      </w:tr>
    </w:tbl>
    <w:p w:rsidR="008010EB" w:rsidP="00F2764B">
      <w:pPr>
        <w:pStyle w:val="BodyText"/>
      </w:pPr>
    </w:p>
    <w:p w:rsidR="008010EB" w:rsidP="00F2764B">
      <w:pPr>
        <w:pStyle w:val="BodyText"/>
      </w:pPr>
    </w:p>
    <w:p w:rsidR="00000000" w:rsidRPr="00F2764B" w:rsidP="00F2764B">
      <w:pPr>
        <w:pStyle w:val="Heading1"/>
      </w:pPr>
      <w:bookmarkStart w:id="2" w:name="O_495490"/>
      <w:bookmarkEnd w:id="2"/>
      <w:r w:rsidRPr="00F2764B">
        <w:t>Unit Descriptor</w:t>
      </w:r>
    </w:p>
    <w:p w:rsidR="00000000" w:rsidRPr="00F2764B" w:rsidP="00F2764B">
      <w:pPr>
        <w:pStyle w:val="BodyText"/>
      </w:pPr>
      <w:r w:rsidRPr="00F2764B">
        <w:t xml:space="preserve">This unit describes the outcomes, skills and knowledge required to ensure that translators and </w:t>
      </w:r>
      <w:r w:rsidRPr="00F2764B">
        <w:t>interpreters apply current and relevant standards of professional and ethical behaviour in general settings. The unit requires knowledge of professional codes of ethics and their application to practice. It requires the ability to consider a range of ethic</w:t>
      </w:r>
      <w:r w:rsidRPr="00F2764B">
        <w:t>al issues and to reflect on and continuously develop professional practice.</w:t>
      </w:r>
    </w:p>
    <w:p w:rsidR="00000000" w:rsidRPr="00F2764B" w:rsidP="00F2764B">
      <w:pPr>
        <w:pStyle w:val="BodyText"/>
      </w:pPr>
      <w:r w:rsidRPr="00F2764B">
        <w:t>No licensing, legislative, regulatory or certification requirements apply to this unit at the time of publication</w:t>
      </w:r>
    </w:p>
    <w:p w:rsidR="00000000" w:rsidRPr="00F2764B" w:rsidP="00F2764B">
      <w:pPr>
        <w:pStyle w:val="AllowPageBreak"/>
      </w:pPr>
    </w:p>
    <w:p w:rsidR="00000000" w:rsidRPr="00F2764B" w:rsidP="00F2764B">
      <w:pPr>
        <w:pStyle w:val="Heading1"/>
      </w:pPr>
      <w:bookmarkStart w:id="3" w:name="O_495502"/>
      <w:bookmarkEnd w:id="3"/>
      <w:r w:rsidRPr="00F2764B">
        <w:t>Application of the Unit</w:t>
      </w:r>
    </w:p>
    <w:p w:rsidR="00000000" w:rsidRPr="00F2764B" w:rsidP="00F2764B">
      <w:pPr>
        <w:pStyle w:val="BodyText"/>
      </w:pPr>
      <w:r w:rsidRPr="00F2764B">
        <w:t>This unit applies to tran</w:t>
      </w:r>
      <w:r w:rsidRPr="00F2764B">
        <w:t>slators and interpreters.</w:t>
      </w:r>
    </w:p>
    <w:p w:rsidR="00000000" w:rsidRPr="00F2764B" w:rsidP="00F2764B">
      <w:pPr>
        <w:pStyle w:val="AllowPageBreak"/>
      </w:pPr>
    </w:p>
    <w:p w:rsidR="00000000" w:rsidRPr="00F2764B" w:rsidP="00F2764B">
      <w:pPr>
        <w:pStyle w:val="Heading1"/>
      </w:pPr>
      <w:bookmarkStart w:id="4" w:name="O_495494"/>
      <w:bookmarkEnd w:id="4"/>
      <w:r w:rsidRPr="00F2764B">
        <w:t>Licensing/Regulatory Information</w:t>
      </w:r>
    </w:p>
    <w:p w:rsidR="00000000" w:rsidRPr="00F2764B" w:rsidP="00F2764B">
      <w:pPr>
        <w:pStyle w:val="BodyText"/>
      </w:pPr>
      <w:r w:rsidRPr="00F2764B">
        <w:t>Not applicable.</w:t>
      </w:r>
    </w:p>
    <w:p w:rsidR="00000000" w:rsidRPr="00F2764B" w:rsidP="00F2764B">
      <w:pPr>
        <w:pStyle w:val="AllowPageBreak"/>
      </w:pPr>
    </w:p>
    <w:p w:rsidR="00000000" w:rsidRPr="00F2764B" w:rsidP="00F2764B">
      <w:pPr>
        <w:pStyle w:val="Heading1"/>
      </w:pPr>
      <w:bookmarkStart w:id="5" w:name="O_495491"/>
      <w:bookmarkEnd w:id="5"/>
      <w:r w:rsidRPr="00F2764B">
        <w:t>Pre-Requisites</w:t>
      </w:r>
    </w:p>
    <w:p w:rsidR="00000000" w:rsidRPr="00F2764B" w:rsidP="00F2764B">
      <w:pPr>
        <w:pStyle w:val="BodyText"/>
      </w:pPr>
      <w:r w:rsidRPr="00F2764B">
        <w:t>Not applicable.</w:t>
      </w:r>
    </w:p>
    <w:p w:rsidR="00000000" w:rsidRPr="00F2764B" w:rsidP="00F2764B">
      <w:pPr>
        <w:pStyle w:val="AllowPageBreak"/>
      </w:pPr>
    </w:p>
    <w:p w:rsidR="00000000" w:rsidRPr="00F2764B" w:rsidP="00F2764B">
      <w:pPr>
        <w:pStyle w:val="Heading1"/>
      </w:pPr>
      <w:bookmarkStart w:id="6" w:name="O_495497"/>
      <w:bookmarkEnd w:id="6"/>
      <w:r w:rsidRPr="00F2764B">
        <w:t>Employability Skills Information</w:t>
      </w:r>
    </w:p>
    <w:p w:rsidR="00000000" w:rsidRPr="00F2764B" w:rsidP="00F2764B">
      <w:pPr>
        <w:pStyle w:val="BodyText"/>
      </w:pPr>
      <w:r w:rsidRPr="00F2764B">
        <w:t>This unit contains employability skills.</w:t>
      </w:r>
    </w:p>
    <w:p w:rsidR="00000000" w:rsidRPr="00F2764B" w:rsidP="00F2764B">
      <w:pPr>
        <w:pStyle w:val="AllowPageBreak"/>
      </w:pPr>
    </w:p>
    <w:p w:rsidR="00000000" w:rsidRPr="00F2764B" w:rsidP="00F2764B">
      <w:pPr>
        <w:pStyle w:val="Heading1"/>
      </w:pPr>
      <w:bookmarkStart w:id="7" w:name="O_495498"/>
      <w:bookmarkEnd w:id="7"/>
      <w:r w:rsidRPr="00F2764B">
        <w:t>Elements</w:t>
      </w:r>
      <w:r w:rsidRPr="00F2764B">
        <w:t xml:space="preserve"> and Performance Criteria Pre-Content</w:t>
      </w:r>
    </w:p>
    <w:tbl>
      <w:tblPr>
        <w:tblW w:w="0" w:type="auto"/>
        <w:tblLayout w:type="fixed"/>
        <w:tblCellMar>
          <w:left w:w="62" w:type="dxa"/>
          <w:right w:w="62" w:type="dxa"/>
        </w:tblCellMar>
        <w:tblLook w:val="0000"/>
      </w:tblPr>
      <w:tblGrid>
        <w:gridCol w:w="2556"/>
        <w:gridCol w:w="5966"/>
      </w:tblGrid>
      <w:tr w:rsidTr="008010E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RPr="00F2764B" w:rsidP="00F2764B">
            <w:pPr>
              <w:pStyle w:val="BodyText"/>
            </w:pPr>
            <w:r w:rsidRPr="00F2764B">
              <w:t xml:space="preserve">Performance criteria describe the performance needed to demonstrate achievement of the element. Where </w:t>
            </w:r>
            <w:r w:rsidRPr="00F2764B">
              <w:rPr>
                <w:rStyle w:val="BoldandItalics"/>
              </w:rPr>
              <w:t xml:space="preserve">bold italicised </w:t>
            </w:r>
            <w:r w:rsidRPr="00F2764B">
              <w:t>text is used, further informa</w:t>
            </w:r>
            <w:r w:rsidRPr="00F2764B">
              <w:t>tion is detailed in the range statement. Assessment of performance is to be consistent with the evidence guide.</w:t>
            </w:r>
          </w:p>
        </w:tc>
      </w:tr>
    </w:tbl>
    <w:p w:rsidR="00000000" w:rsidRPr="00F2764B" w:rsidP="00F2764B">
      <w:pPr>
        <w:pStyle w:val="BodyText"/>
      </w:pPr>
    </w:p>
    <w:p w:rsidR="00000000" w:rsidRPr="00F2764B" w:rsidP="00F2764B">
      <w:pPr>
        <w:pStyle w:val="AllowPageBreak"/>
      </w:pPr>
    </w:p>
    <w:p w:rsidR="00000000" w:rsidRPr="00F2764B" w:rsidP="00F2764B">
      <w:pPr>
        <w:pStyle w:val="Heading1"/>
      </w:pPr>
      <w:bookmarkStart w:id="8" w:name="O_495499"/>
      <w:bookmarkEnd w:id="8"/>
      <w:r w:rsidRPr="00F2764B">
        <w:t>Elements and Performance Criteria</w:t>
      </w:r>
    </w:p>
    <w:tbl>
      <w:tblPr>
        <w:tblW w:w="0" w:type="auto"/>
        <w:tblLayout w:type="fixed"/>
        <w:tblCellMar>
          <w:left w:w="62" w:type="dxa"/>
          <w:right w:w="62" w:type="dxa"/>
        </w:tblCellMar>
        <w:tblLook w:val="0000"/>
      </w:tblPr>
      <w:tblGrid>
        <w:gridCol w:w="2556"/>
        <w:gridCol w:w="5966"/>
      </w:tblGrid>
      <w:tr w:rsidTr="008010E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RPr="00F2764B" w:rsidP="00F2764B">
            <w:pPr>
              <w:pStyle w:val="BodyText"/>
            </w:pPr>
            <w:r w:rsidRPr="00F2764B">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SpecialBold"/>
              </w:rPr>
              <w:t>PERFORMANCE CRITERIA</w:t>
            </w:r>
          </w:p>
        </w:tc>
      </w:tr>
      <w:tr w:rsidTr="008010E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2764B">
            <w:pPr>
              <w:pStyle w:val="List"/>
              <w:rPr>
                <w:lang w:val="en-NZ"/>
              </w:rPr>
            </w:pPr>
            <w:r w:rsidRPr="00F2764B">
              <w:rPr>
                <w:rStyle w:val="SpecialBold"/>
              </w:rPr>
              <w:t>1.</w:t>
            </w:r>
            <w:r w:rsidRPr="00F2764B">
              <w:rPr>
                <w:rStyle w:val="SpecialBold"/>
              </w:rPr>
              <w:tab/>
              <w:t>Develop knowledge of ethical and professional issues.</w:t>
            </w:r>
          </w:p>
        </w:tc>
        <w:tc>
          <w:tcPr>
            <w:tcW w:w="5966" w:type="dxa"/>
            <w:tcBorders>
              <w:top w:val="nil"/>
              <w:left w:val="nil"/>
              <w:bottom w:val="nil"/>
              <w:right w:val="nil"/>
            </w:tcBorders>
            <w:tcMar>
              <w:top w:w="0" w:type="dxa"/>
              <w:left w:w="62" w:type="dxa"/>
              <w:bottom w:w="0" w:type="dxa"/>
              <w:right w:w="62" w:type="dxa"/>
            </w:tcMar>
          </w:tcPr>
          <w:p w:rsidR="00000000" w:rsidRPr="00F2764B" w:rsidP="00F2764B">
            <w:pPr>
              <w:pStyle w:val="List"/>
            </w:pPr>
            <w:r w:rsidRPr="00F2764B">
              <w:t>1.1.</w:t>
            </w:r>
            <w:r w:rsidRPr="00F2764B">
              <w:tab/>
              <w:t>Use reliable sources of information to ensure that knowledge of ethical practice and professional issues is current, comprehensive and relevant.</w:t>
            </w:r>
          </w:p>
          <w:p w:rsidR="00000000" w:rsidRPr="00F2764B" w:rsidP="00F2764B">
            <w:pPr>
              <w:pStyle w:val="List"/>
            </w:pPr>
            <w:r w:rsidRPr="00F2764B">
              <w:t>1.2.</w:t>
            </w:r>
            <w:r w:rsidRPr="00F2764B">
              <w:tab/>
              <w:t>Maintain productive professional relationships and networks to facilitate awareness of current issues.</w:t>
            </w:r>
          </w:p>
          <w:p w:rsidR="00000000" w:rsidP="00F2764B">
            <w:pPr>
              <w:pStyle w:val="List"/>
              <w:rPr>
                <w:lang w:val="en-NZ"/>
              </w:rPr>
            </w:pPr>
            <w:r w:rsidRPr="00F2764B">
              <w:t>1.</w:t>
            </w:r>
            <w:r w:rsidRPr="00F2764B">
              <w:t>3.</w:t>
            </w:r>
            <w:r w:rsidRPr="00F2764B">
              <w:tab/>
              <w:t>Analyse applicable codes of ethics and conduct and their relationship to work practices.</w:t>
            </w:r>
          </w:p>
        </w:tc>
      </w:tr>
      <w:tr w:rsidTr="008010E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2764B">
            <w:pPr>
              <w:pStyle w:val="List"/>
              <w:rPr>
                <w:lang w:val="en-NZ"/>
              </w:rPr>
            </w:pPr>
            <w:r w:rsidRPr="00F2764B">
              <w:rPr>
                <w:rStyle w:val="SpecialBold"/>
              </w:rPr>
              <w:t>2.</w:t>
            </w:r>
            <w:r w:rsidRPr="00F2764B">
              <w:rPr>
                <w:rStyle w:val="SpecialBold"/>
              </w:rPr>
              <w:tab/>
              <w:t>Apply ethical standards to professional practices.</w:t>
            </w:r>
          </w:p>
        </w:tc>
        <w:tc>
          <w:tcPr>
            <w:tcW w:w="5966" w:type="dxa"/>
            <w:tcBorders>
              <w:top w:val="nil"/>
              <w:left w:val="nil"/>
              <w:bottom w:val="nil"/>
              <w:right w:val="nil"/>
            </w:tcBorders>
            <w:tcMar>
              <w:top w:w="0" w:type="dxa"/>
              <w:left w:w="62" w:type="dxa"/>
              <w:bottom w:w="0" w:type="dxa"/>
              <w:right w:w="62" w:type="dxa"/>
            </w:tcMar>
          </w:tcPr>
          <w:p w:rsidR="00000000" w:rsidRPr="00F2764B" w:rsidP="00F2764B">
            <w:pPr>
              <w:pStyle w:val="List"/>
            </w:pPr>
            <w:r w:rsidRPr="00F2764B">
              <w:t>2.1.</w:t>
            </w:r>
            <w:r w:rsidRPr="00F2764B">
              <w:tab/>
              <w:t xml:space="preserve">Reflect on and evaluate </w:t>
            </w:r>
            <w:r w:rsidRPr="00F2764B">
              <w:rPr>
                <w:rStyle w:val="BoldandItalics"/>
              </w:rPr>
              <w:t>ethical practices</w:t>
            </w:r>
            <w:r w:rsidRPr="00F2764B">
              <w:t xml:space="preserve"> in work assignments.</w:t>
            </w:r>
          </w:p>
          <w:p w:rsidR="00000000" w:rsidRPr="00F2764B" w:rsidP="00F2764B">
            <w:pPr>
              <w:pStyle w:val="List"/>
            </w:pPr>
            <w:r w:rsidRPr="00F2764B">
              <w:t>2.2.</w:t>
            </w:r>
            <w:r w:rsidRPr="00F2764B">
              <w:tab/>
              <w:t xml:space="preserve">Identify and examine </w:t>
            </w:r>
            <w:r w:rsidRPr="00F2764B">
              <w:rPr>
                <w:rStyle w:val="BoldandItalics"/>
              </w:rPr>
              <w:t>factors</w:t>
            </w:r>
            <w:r w:rsidRPr="00F2764B">
              <w:t xml:space="preserve"> that im</w:t>
            </w:r>
            <w:r w:rsidRPr="00F2764B">
              <w:t xml:space="preserve">pact on professional and ethical decision making. </w:t>
            </w:r>
          </w:p>
          <w:p w:rsidR="00000000" w:rsidRPr="00F2764B" w:rsidP="00F2764B">
            <w:pPr>
              <w:pStyle w:val="List"/>
            </w:pPr>
            <w:r w:rsidRPr="00F2764B">
              <w:t>2.3.</w:t>
            </w:r>
            <w:r w:rsidRPr="00F2764B">
              <w:tab/>
              <w:t xml:space="preserve">Apply </w:t>
            </w:r>
            <w:r w:rsidRPr="00F2764B">
              <w:rPr>
                <w:rStyle w:val="BoldandItalics"/>
              </w:rPr>
              <w:t>codes of ethics and conduct and standards of professional practice</w:t>
            </w:r>
            <w:r w:rsidRPr="00F2764B">
              <w:t xml:space="preserve"> to develop strategies for dealing with possible dilemmas.</w:t>
            </w:r>
          </w:p>
          <w:p w:rsidR="00000000" w:rsidP="00F2764B">
            <w:pPr>
              <w:pStyle w:val="List"/>
              <w:rPr>
                <w:lang w:val="en-NZ"/>
              </w:rPr>
            </w:pPr>
            <w:r w:rsidRPr="00F2764B">
              <w:t>2.4.</w:t>
            </w:r>
            <w:r w:rsidRPr="00F2764B">
              <w:tab/>
              <w:t xml:space="preserve">Promote ethical standards and practice with clients, colleagues </w:t>
            </w:r>
            <w:r w:rsidRPr="00F2764B">
              <w:t>and others.</w:t>
            </w:r>
          </w:p>
        </w:tc>
      </w:tr>
      <w:tr w:rsidTr="008010E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2764B">
            <w:pPr>
              <w:pStyle w:val="List"/>
              <w:rPr>
                <w:lang w:val="en-NZ"/>
              </w:rPr>
            </w:pPr>
            <w:r w:rsidRPr="00F2764B">
              <w:rPr>
                <w:rStyle w:val="SpecialBold"/>
              </w:rPr>
              <w:t>3.</w:t>
            </w:r>
            <w:r w:rsidRPr="00F2764B">
              <w:rPr>
                <w:rStyle w:val="SpecialBold"/>
              </w:rPr>
              <w:tab/>
              <w:t>Evaluate professional practices and knowledge related to ethical practice.</w:t>
            </w:r>
          </w:p>
        </w:tc>
        <w:tc>
          <w:tcPr>
            <w:tcW w:w="5966" w:type="dxa"/>
            <w:tcBorders>
              <w:top w:val="nil"/>
              <w:left w:val="nil"/>
              <w:bottom w:val="nil"/>
              <w:right w:val="nil"/>
            </w:tcBorders>
            <w:tcMar>
              <w:top w:w="0" w:type="dxa"/>
              <w:left w:w="62" w:type="dxa"/>
              <w:bottom w:w="0" w:type="dxa"/>
              <w:right w:w="62" w:type="dxa"/>
            </w:tcMar>
          </w:tcPr>
          <w:p w:rsidR="00000000" w:rsidRPr="00F2764B" w:rsidP="00F2764B">
            <w:pPr>
              <w:pStyle w:val="List"/>
            </w:pPr>
            <w:r w:rsidRPr="00F2764B">
              <w:t>3.1.</w:t>
            </w:r>
            <w:r w:rsidRPr="00F2764B">
              <w:tab/>
              <w:t xml:space="preserve">Monitor and </w:t>
            </w:r>
            <w:r w:rsidRPr="00F2764B">
              <w:rPr>
                <w:rStyle w:val="BoldandItalics"/>
              </w:rPr>
              <w:t>review practice in relation to standards of ethics and conduct</w:t>
            </w:r>
            <w:r w:rsidRPr="00F2764B">
              <w:t>.</w:t>
            </w:r>
          </w:p>
          <w:p w:rsidR="00000000" w:rsidRPr="00F2764B" w:rsidP="00F2764B">
            <w:pPr>
              <w:pStyle w:val="List"/>
            </w:pPr>
            <w:r w:rsidRPr="00F2764B">
              <w:t>3.2.</w:t>
            </w:r>
            <w:r w:rsidRPr="00F2764B">
              <w:tab/>
              <w:t>Seek advice and feedback on performance to improve ethical practice.</w:t>
            </w:r>
          </w:p>
          <w:p w:rsidR="00000000" w:rsidRPr="00F2764B" w:rsidP="00F2764B">
            <w:pPr>
              <w:pStyle w:val="List"/>
            </w:pPr>
            <w:r w:rsidRPr="00F2764B">
              <w:t>3.3.</w:t>
            </w:r>
            <w:r w:rsidRPr="00F2764B">
              <w:tab/>
            </w:r>
            <w:r w:rsidRPr="00F2764B">
              <w:t>Participate in professional development activities and networks to address identified needs in current ethical practice.</w:t>
            </w:r>
          </w:p>
        </w:tc>
      </w:tr>
    </w:tbl>
    <w:p w:rsidR="00000000" w:rsidRPr="00F2764B" w:rsidP="00F2764B">
      <w:pPr>
        <w:pStyle w:val="BodyText"/>
      </w:pPr>
    </w:p>
    <w:p w:rsidR="00000000" w:rsidRPr="00F2764B" w:rsidP="00F2764B">
      <w:pPr>
        <w:pStyle w:val="AllowPageBreak"/>
      </w:pPr>
    </w:p>
    <w:p w:rsidR="00000000" w:rsidRPr="00F2764B" w:rsidP="00F2764B">
      <w:pPr>
        <w:pStyle w:val="Heading1"/>
      </w:pPr>
      <w:bookmarkStart w:id="9" w:name="O_495495"/>
      <w:bookmarkEnd w:id="9"/>
      <w:r w:rsidRPr="00F2764B">
        <w:t>Required Skills and Knowledge</w:t>
      </w:r>
    </w:p>
    <w:tbl>
      <w:tblPr>
        <w:tblW w:w="0" w:type="auto"/>
        <w:tblLayout w:type="fixed"/>
        <w:tblCellMar>
          <w:left w:w="62" w:type="dxa"/>
          <w:right w:w="62" w:type="dxa"/>
        </w:tblCellMar>
        <w:tblLook w:val="0000"/>
      </w:tblPr>
      <w:tblGrid>
        <w:gridCol w:w="8522"/>
      </w:tblGrid>
      <w:tr w:rsidTr="00801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t>This section describes the skills and knowledge required for this unit.</w:t>
            </w:r>
          </w:p>
        </w:tc>
      </w:tr>
      <w:tr w:rsidTr="00801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SpecialBold"/>
              </w:rPr>
              <w:t>Required skil</w:t>
            </w:r>
            <w:r w:rsidRPr="00F2764B">
              <w:rPr>
                <w:rStyle w:val="SpecialBold"/>
              </w:rPr>
              <w:t>ls</w:t>
            </w:r>
          </w:p>
        </w:tc>
      </w:tr>
      <w:tr w:rsidTr="00801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764B" w:rsidP="00F2764B">
            <w:pPr>
              <w:pStyle w:val="ListBullet2"/>
            </w:pPr>
            <w:r w:rsidRPr="00F2764B">
              <w:t>communication skills to:</w:t>
            </w:r>
          </w:p>
          <w:p w:rsidR="00000000" w:rsidRPr="00F2764B" w:rsidP="00F2764B">
            <w:pPr>
              <w:pStyle w:val="ListBullet3"/>
            </w:pPr>
            <w:r w:rsidRPr="00F2764B">
              <w:t>participate in professional networks and exchange professional opinions</w:t>
            </w:r>
          </w:p>
          <w:p w:rsidR="00000000" w:rsidRPr="00F2764B" w:rsidP="00F2764B">
            <w:pPr>
              <w:pStyle w:val="ListBullet3"/>
            </w:pPr>
            <w:r w:rsidRPr="00F2764B">
              <w:t>express and seek advice on professional issues and dilemmas</w:t>
            </w:r>
          </w:p>
          <w:p w:rsidR="00000000" w:rsidRPr="00F2764B" w:rsidP="00F2764B">
            <w:pPr>
              <w:pStyle w:val="ListBullet2"/>
            </w:pPr>
            <w:r w:rsidRPr="00F2764B">
              <w:t>interpersonal skills to:</w:t>
            </w:r>
          </w:p>
          <w:p w:rsidR="00000000" w:rsidRPr="00F2764B" w:rsidP="00F2764B">
            <w:pPr>
              <w:pStyle w:val="ListBullet3"/>
            </w:pPr>
            <w:r w:rsidRPr="00F2764B">
              <w:t>apply cultural and linguistic protocols to a range of work situations</w:t>
            </w:r>
          </w:p>
          <w:p w:rsidR="00000000" w:rsidRPr="00F2764B" w:rsidP="00F2764B">
            <w:pPr>
              <w:pStyle w:val="ListBullet3"/>
            </w:pPr>
            <w:r w:rsidRPr="00F2764B">
              <w:t>develop and use contacts and networks to enhance professional knowledge</w:t>
            </w:r>
          </w:p>
          <w:p w:rsidR="00000000" w:rsidRPr="00F2764B" w:rsidP="00F2764B">
            <w:pPr>
              <w:pStyle w:val="ListBullet3"/>
            </w:pPr>
            <w:r w:rsidRPr="00F2764B">
              <w:t>maintain appropriate standards of behaviour and presentation in all work situations</w:t>
            </w:r>
          </w:p>
          <w:p w:rsidR="00000000" w:rsidRPr="00F2764B" w:rsidP="00F2764B">
            <w:pPr>
              <w:pStyle w:val="ListBullet3"/>
            </w:pPr>
            <w:r w:rsidRPr="00F2764B">
              <w:t>demonstrate confidence and ass</w:t>
            </w:r>
            <w:r w:rsidRPr="00F2764B">
              <w:t>ertiveness when necessary</w:t>
            </w:r>
          </w:p>
          <w:p w:rsidR="00000000" w:rsidRPr="00F2764B" w:rsidP="00F2764B">
            <w:pPr>
              <w:pStyle w:val="ListBullet2"/>
            </w:pPr>
            <w:r w:rsidRPr="00F2764B">
              <w:t>language skills to understand and apply protocols in work performance</w:t>
            </w:r>
          </w:p>
          <w:p w:rsidR="00000000" w:rsidRPr="00F2764B" w:rsidP="00F2764B">
            <w:pPr>
              <w:pStyle w:val="ListBullet2"/>
            </w:pPr>
            <w:r w:rsidRPr="00F2764B">
              <w:t>literacy skills to read and apply industry codes and standards</w:t>
            </w:r>
          </w:p>
          <w:p w:rsidR="00000000" w:rsidRPr="00F2764B" w:rsidP="00F2764B">
            <w:pPr>
              <w:pStyle w:val="ListBullet2"/>
            </w:pPr>
            <w:r w:rsidRPr="00F2764B">
              <w:t>analytical skills to:</w:t>
            </w:r>
          </w:p>
          <w:p w:rsidR="00000000" w:rsidRPr="00F2764B" w:rsidP="00F2764B">
            <w:pPr>
              <w:pStyle w:val="ListBullet3"/>
            </w:pPr>
            <w:r w:rsidRPr="00F2764B">
              <w:t>develop broad knowledge and skills required to make professional judgment</w:t>
            </w:r>
            <w:r w:rsidRPr="00F2764B">
              <w:t>s</w:t>
            </w:r>
          </w:p>
          <w:p w:rsidR="00000000" w:rsidRPr="00F2764B" w:rsidP="00F2764B">
            <w:pPr>
              <w:pStyle w:val="ListBullet3"/>
            </w:pPr>
            <w:r w:rsidRPr="00F2764B">
              <w:t>evaluate and adjust work plans to exercise informed professional judgment</w:t>
            </w:r>
          </w:p>
          <w:p w:rsidR="00000000" w:rsidRPr="00F2764B" w:rsidP="00F2764B">
            <w:pPr>
              <w:pStyle w:val="ListBullet2"/>
            </w:pPr>
            <w:r w:rsidRPr="00F2764B">
              <w:t>research skills to identify and use professional resources, associations and networks</w:t>
            </w:r>
          </w:p>
          <w:p w:rsidR="00000000" w:rsidRPr="00F2764B" w:rsidP="00F2764B">
            <w:pPr>
              <w:pStyle w:val="ListBullet2"/>
            </w:pPr>
            <w:r w:rsidRPr="00F2764B">
              <w:t>technology skills to:</w:t>
            </w:r>
          </w:p>
          <w:p w:rsidR="00000000" w:rsidRPr="00F2764B" w:rsidP="00F2764B">
            <w:pPr>
              <w:pStyle w:val="ListBullet3"/>
            </w:pPr>
            <w:r w:rsidRPr="00F2764B">
              <w:t>order and maintain professional resources</w:t>
            </w:r>
          </w:p>
          <w:p w:rsidR="00000000" w:rsidRPr="00F2764B" w:rsidP="00F2764B">
            <w:pPr>
              <w:pStyle w:val="ListBullet3"/>
            </w:pPr>
            <w:r w:rsidRPr="00F2764B">
              <w:t>condu</w:t>
            </w:r>
            <w:r w:rsidRPr="00F2764B">
              <w:t>ct research and maintain communication with e-networks</w:t>
            </w:r>
          </w:p>
          <w:p w:rsidR="00000000" w:rsidRPr="00F2764B" w:rsidP="00F2764B">
            <w:pPr>
              <w:pStyle w:val="ListBullet3"/>
            </w:pPr>
            <w:r w:rsidRPr="00F2764B">
              <w:t>use relevant equipment</w:t>
            </w:r>
          </w:p>
          <w:p w:rsidR="00000000" w:rsidRPr="00F2764B" w:rsidP="00F2764B">
            <w:pPr>
              <w:pStyle w:val="ListBullet2"/>
            </w:pPr>
            <w:r w:rsidRPr="00F2764B">
              <w:t>self-evaluation skills to:</w:t>
            </w:r>
          </w:p>
          <w:p w:rsidR="00000000" w:rsidRPr="00F2764B" w:rsidP="00F2764B">
            <w:pPr>
              <w:pStyle w:val="ListBullet3"/>
            </w:pPr>
            <w:r w:rsidRPr="00F2764B">
              <w:t>identify gaps in skills and knowledge and in professional experience and confidence</w:t>
            </w:r>
          </w:p>
          <w:p w:rsidR="00000000" w:rsidP="00F2764B">
            <w:pPr>
              <w:pStyle w:val="ListBullet3"/>
              <w:rPr>
                <w:lang w:val="en-NZ"/>
              </w:rPr>
            </w:pPr>
            <w:r w:rsidRPr="00F2764B">
              <w:t>identify personal development needs to meet professional and busi</w:t>
            </w:r>
            <w:r w:rsidRPr="00F2764B">
              <w:t>ness objectives</w:t>
            </w:r>
          </w:p>
        </w:tc>
      </w:tr>
      <w:tr w:rsidTr="00801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SpecialBold"/>
              </w:rPr>
              <w:t>Required knowledge</w:t>
            </w:r>
          </w:p>
        </w:tc>
      </w:tr>
      <w:tr w:rsidTr="00801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764B" w:rsidP="00F2764B">
            <w:pPr>
              <w:pStyle w:val="ListBullet2"/>
            </w:pPr>
            <w:r w:rsidRPr="00F2764B">
              <w:t>industry standards of professional behaviour and presentation relating to practice</w:t>
            </w:r>
          </w:p>
          <w:p w:rsidR="00000000" w:rsidRPr="00F2764B" w:rsidP="00F2764B">
            <w:pPr>
              <w:pStyle w:val="ListBullet2"/>
            </w:pPr>
            <w:r w:rsidRPr="00F2764B">
              <w:t>networks relevant to own professional practice</w:t>
            </w:r>
          </w:p>
          <w:p w:rsidR="00000000" w:rsidRPr="00F2764B" w:rsidP="00F2764B">
            <w:pPr>
              <w:pStyle w:val="ListBullet2"/>
            </w:pPr>
            <w:r w:rsidRPr="00F2764B">
              <w:t>professional techniques, strategies and responsibilities of translators and interpreters</w:t>
            </w:r>
          </w:p>
          <w:p w:rsidR="00000000" w:rsidRPr="00F2764B" w:rsidP="00F2764B">
            <w:pPr>
              <w:pStyle w:val="ListBullet2"/>
            </w:pPr>
            <w:r w:rsidRPr="00F2764B">
              <w:t>types and sources of professional resources</w:t>
            </w:r>
          </w:p>
          <w:p w:rsidR="00000000" w:rsidRPr="00F2764B" w:rsidP="00F2764B">
            <w:pPr>
              <w:pStyle w:val="ListBullet2"/>
            </w:pPr>
            <w:r w:rsidRPr="00F2764B">
              <w:t>situations posing dilemmas and their implications for professional judgment and decisions</w:t>
            </w:r>
          </w:p>
          <w:p w:rsidR="00000000" w:rsidRPr="00F2764B" w:rsidP="00F2764B">
            <w:pPr>
              <w:pStyle w:val="ListBullet2"/>
            </w:pPr>
            <w:r w:rsidRPr="00F2764B">
              <w:t>relevant professional codes of ethics and conduct</w:t>
            </w:r>
          </w:p>
        </w:tc>
      </w:tr>
    </w:tbl>
    <w:p w:rsidR="00000000" w:rsidRPr="00F2764B" w:rsidP="00F2764B">
      <w:pPr>
        <w:pStyle w:val="BodyText"/>
      </w:pPr>
    </w:p>
    <w:p w:rsidR="00000000" w:rsidRPr="00F2764B" w:rsidP="00F2764B">
      <w:pPr>
        <w:pStyle w:val="AllowPageBreak"/>
      </w:pPr>
    </w:p>
    <w:p w:rsidR="00000000" w:rsidRPr="00F2764B" w:rsidP="00F2764B">
      <w:pPr>
        <w:pStyle w:val="Heading1"/>
      </w:pPr>
      <w:bookmarkStart w:id="10" w:name="O_495493"/>
      <w:bookmarkEnd w:id="10"/>
      <w:r w:rsidRPr="00F2764B">
        <w:t>Evidence Guide</w:t>
      </w:r>
    </w:p>
    <w:tbl>
      <w:tblPr>
        <w:tblW w:w="0" w:type="auto"/>
        <w:tblLayout w:type="fixed"/>
        <w:tblCellMar>
          <w:left w:w="62" w:type="dxa"/>
          <w:right w:w="62" w:type="dxa"/>
        </w:tblCellMar>
        <w:tblLook w:val="0000"/>
      </w:tblPr>
      <w:tblGrid>
        <w:gridCol w:w="2590"/>
        <w:gridCol w:w="5932"/>
      </w:tblGrid>
      <w:tr w:rsidTr="008010E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t>The Evidence Guide provides advice on</w:t>
            </w:r>
            <w:r w:rsidRPr="00F2764B">
              <w:t xml:space="preserve"> assessment and must be read in conjunction with the performance criteria, required skills and knowledge, range statement and the Assessment Guidelines for the Training Package.</w:t>
            </w:r>
          </w:p>
        </w:tc>
      </w:tr>
      <w:tr w:rsidTr="008010E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SpecialBold"/>
              </w:rPr>
              <w:t>Critical aspects for assessment and evidence required to demonstrate competency in this unit</w:t>
            </w:r>
          </w:p>
        </w:tc>
        <w:tc>
          <w:tcPr>
            <w:tcW w:w="5932" w:type="dxa"/>
            <w:tcBorders>
              <w:top w:val="nil"/>
              <w:left w:val="nil"/>
              <w:bottom w:val="nil"/>
              <w:right w:val="nil"/>
            </w:tcBorders>
            <w:tcMar>
              <w:top w:w="0" w:type="dxa"/>
              <w:left w:w="62" w:type="dxa"/>
              <w:bottom w:w="0" w:type="dxa"/>
              <w:right w:w="62" w:type="dxa"/>
            </w:tcMar>
          </w:tcPr>
          <w:p w:rsidR="00000000" w:rsidRPr="00F2764B" w:rsidP="00F2764B">
            <w:pPr>
              <w:pStyle w:val="BodyText"/>
            </w:pPr>
            <w:r w:rsidRPr="00F2764B">
              <w:t>In addition to integrated demonstration of the elements and their related performance criteria, look for evidence that confirms the candidate's ability to evaluate</w:t>
            </w:r>
            <w:r w:rsidRPr="00F2764B">
              <w:t xml:space="preserve"> ethical and professional issues and apply them to work practices in a diverse range of general environments. This includes:</w:t>
            </w:r>
          </w:p>
          <w:p w:rsidR="00000000" w:rsidRPr="00F2764B" w:rsidP="00F2764B">
            <w:pPr>
              <w:pStyle w:val="ListBullet2"/>
            </w:pPr>
            <w:r w:rsidRPr="00F2764B">
              <w:t>applying codes of ethics and professional standards to practice, including situations involving:</w:t>
            </w:r>
          </w:p>
          <w:p w:rsidR="00000000" w:rsidRPr="00F2764B" w:rsidP="00F2764B">
            <w:pPr>
              <w:pStyle w:val="ListBullet3"/>
            </w:pPr>
            <w:r w:rsidRPr="00F2764B">
              <w:t>potential conflict of interest</w:t>
            </w:r>
          </w:p>
          <w:p w:rsidR="00000000" w:rsidRPr="00F2764B" w:rsidP="00F2764B">
            <w:pPr>
              <w:pStyle w:val="ListBullet3"/>
            </w:pPr>
            <w:r w:rsidRPr="00F2764B">
              <w:t>conflict between client requirements and industry standards</w:t>
            </w:r>
          </w:p>
          <w:p w:rsidR="00000000" w:rsidRPr="00F2764B" w:rsidP="00F2764B">
            <w:pPr>
              <w:pStyle w:val="ListBullet3"/>
            </w:pPr>
            <w:r w:rsidRPr="00F2764B">
              <w:t>differences in expectations caused by cultural requirements</w:t>
            </w:r>
          </w:p>
          <w:p w:rsidR="00000000" w:rsidRPr="00F2764B" w:rsidP="00F2764B">
            <w:pPr>
              <w:pStyle w:val="ListBullet3"/>
            </w:pPr>
            <w:r w:rsidRPr="00F2764B">
              <w:t>dilemmas caused by tensions between personal and professional standards of practice and values</w:t>
            </w:r>
          </w:p>
          <w:p w:rsidR="00000000" w:rsidRPr="00F2764B" w:rsidP="00F2764B">
            <w:pPr>
              <w:pStyle w:val="ListBullet2"/>
            </w:pPr>
            <w:r w:rsidRPr="00F2764B">
              <w:t>reflecting on practice and participating</w:t>
            </w:r>
            <w:r w:rsidRPr="00F2764B">
              <w:t xml:space="preserve"> in professional development activities and networks to address identified needs.</w:t>
            </w:r>
          </w:p>
          <w:p w:rsidR="00000000" w:rsidP="00F2764B">
            <w:pPr>
              <w:pStyle w:val="ListBullet2"/>
              <w:rPr>
                <w:lang w:val="en-NZ"/>
              </w:rPr>
            </w:pPr>
            <w:r w:rsidRPr="00F2764B">
              <w:t>maintaining knowledge of ethical and professional issues and requirements</w:t>
            </w:r>
          </w:p>
        </w:tc>
      </w:tr>
      <w:tr w:rsidTr="008010E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SpecialBold"/>
              </w:rPr>
              <w:t>Context of and specific resources for assessment</w:t>
            </w:r>
          </w:p>
        </w:tc>
        <w:tc>
          <w:tcPr>
            <w:tcW w:w="5932" w:type="dxa"/>
            <w:tcBorders>
              <w:top w:val="nil"/>
              <w:left w:val="nil"/>
              <w:bottom w:val="nil"/>
              <w:right w:val="nil"/>
            </w:tcBorders>
            <w:tcMar>
              <w:top w:w="0" w:type="dxa"/>
              <w:left w:w="62" w:type="dxa"/>
              <w:bottom w:w="0" w:type="dxa"/>
              <w:right w:w="62" w:type="dxa"/>
            </w:tcMar>
          </w:tcPr>
          <w:p w:rsidR="00000000" w:rsidRPr="00F2764B" w:rsidP="00F2764B">
            <w:pPr>
              <w:pStyle w:val="BodyText"/>
            </w:pPr>
            <w:r w:rsidRPr="00F2764B">
              <w:t>Assessment of this unit of competency will make use of scenarios, case studies, experiences and, where possible, examples of interactions with colleagues and clients that illustrate issues of professional judgments and ethical decision making.</w:t>
            </w:r>
          </w:p>
          <w:p w:rsidR="00000000" w:rsidRPr="00F2764B" w:rsidP="00F2764B">
            <w:pPr>
              <w:pStyle w:val="BodyText"/>
            </w:pPr>
            <w:r w:rsidRPr="00F2764B">
              <w:t>Resources fo</w:t>
            </w:r>
            <w:r w:rsidRPr="00F2764B">
              <w:t>r assessment include:</w:t>
            </w:r>
          </w:p>
          <w:p w:rsidR="00000000" w:rsidRPr="00F2764B" w:rsidP="00F2764B">
            <w:pPr>
              <w:pStyle w:val="ListBullet2"/>
            </w:pPr>
            <w:r w:rsidRPr="00F2764B">
              <w:t>relevant codes of ethics, professional standards and professional and business procedures</w:t>
            </w:r>
          </w:p>
          <w:p w:rsidR="00000000" w:rsidRPr="00F2764B" w:rsidP="00F2764B">
            <w:pPr>
              <w:pStyle w:val="ListBullet2"/>
            </w:pPr>
            <w:r w:rsidRPr="00F2764B">
              <w:t>professional associations, networks and peer support activities</w:t>
            </w:r>
          </w:p>
          <w:p w:rsidR="00000000" w:rsidRPr="00F2764B" w:rsidP="00F2764B">
            <w:pPr>
              <w:pStyle w:val="ListBullet2"/>
            </w:pPr>
            <w:r w:rsidRPr="00F2764B">
              <w:t>performance reviews and practice reflection</w:t>
            </w:r>
          </w:p>
          <w:p w:rsidR="00000000" w:rsidRPr="00F2764B" w:rsidP="00F2764B">
            <w:pPr>
              <w:pStyle w:val="ListBullet2"/>
            </w:pPr>
            <w:r w:rsidRPr="00F2764B">
              <w:t>professional development and networ</w:t>
            </w:r>
            <w:r w:rsidRPr="00F2764B">
              <w:t>king activities</w:t>
            </w:r>
          </w:p>
          <w:p w:rsidR="00000000" w:rsidRPr="00F2764B" w:rsidP="00F2764B">
            <w:pPr>
              <w:pStyle w:val="ListBullet2"/>
            </w:pPr>
            <w:r w:rsidRPr="00F2764B">
              <w:t>feedback from clients, agencies and employers</w:t>
            </w:r>
          </w:p>
          <w:p w:rsidR="00000000" w:rsidRPr="00F2764B" w:rsidP="00F2764B">
            <w:pPr>
              <w:pStyle w:val="BodyText"/>
            </w:pPr>
            <w:r w:rsidRPr="00F2764B">
              <w:t xml:space="preserve">Evidence for assessment should be gathered to demonstrate a range of experiences with applying codes and standards to maintain ethical practice in different requirements and conditions and with </w:t>
            </w:r>
            <w:r w:rsidRPr="00F2764B">
              <w:t>examples of both accepting and declining assignments based on ethical action. Evidence may include examples of negotiations with client expectations, using the resources of professional associations or employers, and should also include evidence of decisio</w:t>
            </w:r>
            <w:r w:rsidRPr="00F2764B">
              <w:t>n making where there are ethical, business and professional issues influencing decisions.</w:t>
            </w:r>
          </w:p>
        </w:tc>
      </w:tr>
    </w:tbl>
    <w:p w:rsidR="00000000" w:rsidRPr="00F2764B" w:rsidP="00F2764B">
      <w:pPr>
        <w:pStyle w:val="BodyText"/>
      </w:pPr>
    </w:p>
    <w:p w:rsidR="00000000" w:rsidRPr="00F2764B" w:rsidP="00F2764B">
      <w:pPr>
        <w:pStyle w:val="AllowPageBreak"/>
      </w:pPr>
    </w:p>
    <w:p w:rsidR="00000000" w:rsidRPr="00F2764B" w:rsidP="00F2764B">
      <w:pPr>
        <w:pStyle w:val="Heading1"/>
      </w:pPr>
      <w:bookmarkStart w:id="11" w:name="O_495492"/>
      <w:bookmarkEnd w:id="11"/>
      <w:r w:rsidRPr="00F2764B">
        <w:t>Range Statement</w:t>
      </w:r>
    </w:p>
    <w:tbl>
      <w:tblPr>
        <w:tblW w:w="0" w:type="auto"/>
        <w:tblLayout w:type="fixed"/>
        <w:tblCellMar>
          <w:left w:w="62" w:type="dxa"/>
          <w:right w:w="62" w:type="dxa"/>
        </w:tblCellMar>
        <w:tblLook w:val="0000"/>
      </w:tblPr>
      <w:tblGrid>
        <w:gridCol w:w="2557"/>
        <w:gridCol w:w="5965"/>
      </w:tblGrid>
      <w:tr w:rsidTr="008010E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t xml:space="preserve">The range statement relates to the unit of competency as a whole. It </w:t>
            </w:r>
            <w:r w:rsidRPr="00F2764B">
              <w:t xml:space="preserve">allows for different work environments and situations that may affect performance. </w:t>
            </w:r>
            <w:r w:rsidRPr="00F2764B">
              <w:rPr>
                <w:rStyle w:val="BoldandItalics"/>
              </w:rPr>
              <w:t>Bold italicised</w:t>
            </w:r>
            <w:r w:rsidRPr="00F2764B">
              <w:t xml:space="preserve"> wording, if used in the performance criteria, is detailed below. Essential operating conditions that may be present with training and assessment (depending o</w:t>
            </w:r>
            <w:r w:rsidRPr="00F2764B">
              <w:t>n the work situation, needs of the candidate, accessibility of the item, and local industry and regional contexts) may also be included.</w:t>
            </w:r>
          </w:p>
        </w:tc>
      </w:tr>
      <w:tr w:rsidTr="008010EB">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BoldandItalics"/>
              </w:rPr>
              <w:t>Ethical practices</w:t>
            </w:r>
            <w:r w:rsidRPr="00F2764B">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2764B" w:rsidP="00F2764B">
            <w:pPr>
              <w:pStyle w:val="ListBullet2"/>
            </w:pPr>
            <w:r w:rsidRPr="00F2764B">
              <w:t>acknowledging and respecting the attitudes and beliefs of others</w:t>
            </w:r>
          </w:p>
          <w:p w:rsidR="00000000" w:rsidRPr="00F2764B" w:rsidP="00F2764B">
            <w:pPr>
              <w:pStyle w:val="ListBullet2"/>
            </w:pPr>
            <w:r w:rsidRPr="00F2764B">
              <w:t>separating professio</w:t>
            </w:r>
            <w:r w:rsidRPr="00F2764B">
              <w:t>nal and personal activities and interests</w:t>
            </w:r>
          </w:p>
          <w:p w:rsidR="00000000" w:rsidRPr="00F2764B" w:rsidP="00F2764B">
            <w:pPr>
              <w:pStyle w:val="ListBullet2"/>
            </w:pPr>
            <w:r w:rsidRPr="00F2764B">
              <w:t>demonstrating effective interpersonal communication skills</w:t>
            </w:r>
          </w:p>
          <w:p w:rsidR="00000000" w:rsidRPr="00F2764B" w:rsidP="00F2764B">
            <w:pPr>
              <w:pStyle w:val="ListBullet2"/>
            </w:pPr>
            <w:r w:rsidRPr="00F2764B">
              <w:t>maintaining informed ethical practice in the face of opposition, conflict, professional challenges and limited resources</w:t>
            </w:r>
          </w:p>
          <w:p w:rsidR="00000000" w:rsidRPr="00F2764B" w:rsidP="00F2764B">
            <w:pPr>
              <w:pStyle w:val="ListBullet2"/>
            </w:pPr>
            <w:r w:rsidRPr="00F2764B">
              <w:t>modelling high standards of behavi</w:t>
            </w:r>
            <w:r w:rsidRPr="00F2764B">
              <w:t>our and presentation</w:t>
            </w:r>
          </w:p>
          <w:p w:rsidR="00000000" w:rsidRPr="00F2764B" w:rsidP="00F2764B">
            <w:pPr>
              <w:pStyle w:val="ListBullet2"/>
            </w:pPr>
            <w:r w:rsidRPr="00F2764B">
              <w:t>offering and accepting advice as feedback on performance and for guidance and recommendations</w:t>
            </w:r>
          </w:p>
          <w:p w:rsidR="00000000" w:rsidRPr="00F2764B" w:rsidP="00F2764B">
            <w:pPr>
              <w:pStyle w:val="ListBullet2"/>
            </w:pPr>
            <w:r w:rsidRPr="00F2764B">
              <w:t>acknowledging and working within scope of personal competence</w:t>
            </w:r>
          </w:p>
          <w:p w:rsidR="00000000" w:rsidRPr="00F2764B" w:rsidP="00F2764B">
            <w:pPr>
              <w:pStyle w:val="ListBullet2"/>
            </w:pPr>
            <w:r w:rsidRPr="00F2764B">
              <w:t>keeping to commitments</w:t>
            </w:r>
          </w:p>
          <w:p w:rsidR="00000000" w:rsidRPr="00F2764B" w:rsidP="00F2764B">
            <w:pPr>
              <w:pStyle w:val="ListBullet2"/>
            </w:pPr>
            <w:r w:rsidRPr="00F2764B">
              <w:t>meeting performance requirements, including:</w:t>
            </w:r>
          </w:p>
          <w:p w:rsidR="00000000" w:rsidRPr="00F2764B" w:rsidP="00F2764B">
            <w:pPr>
              <w:pStyle w:val="ListBullet3"/>
            </w:pPr>
            <w:r w:rsidRPr="00F2764B">
              <w:t>adequate preparation, personal presentation and time management</w:t>
            </w:r>
          </w:p>
          <w:p w:rsidR="00000000" w:rsidRPr="00F2764B" w:rsidP="00F2764B">
            <w:pPr>
              <w:pStyle w:val="ListBullet3"/>
            </w:pPr>
            <w:r w:rsidRPr="00F2764B">
              <w:t>cooperating with colleagues in team and relay interpreting</w:t>
            </w:r>
          </w:p>
          <w:p w:rsidR="00000000" w:rsidP="00F2764B">
            <w:pPr>
              <w:pStyle w:val="ListBullet3"/>
              <w:rPr>
                <w:lang w:val="en-NZ"/>
              </w:rPr>
            </w:pPr>
            <w:r w:rsidRPr="00F2764B">
              <w:t>responsibility to communication</w:t>
            </w:r>
          </w:p>
        </w:tc>
      </w:tr>
      <w:tr w:rsidTr="008010EB">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BoldandItalics"/>
              </w:rPr>
              <w:t>Factors</w:t>
            </w:r>
            <w:r w:rsidRPr="00F2764B">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2764B" w:rsidP="00F2764B">
            <w:pPr>
              <w:pStyle w:val="ListBullet2"/>
            </w:pPr>
            <w:r w:rsidRPr="00F2764B">
              <w:t>potential conflict of interest</w:t>
            </w:r>
          </w:p>
          <w:p w:rsidR="00000000" w:rsidRPr="00F2764B" w:rsidP="00F2764B">
            <w:pPr>
              <w:pStyle w:val="ListBullet2"/>
            </w:pPr>
            <w:r w:rsidRPr="00F2764B">
              <w:t>obligations of duty of care</w:t>
            </w:r>
          </w:p>
          <w:p w:rsidR="00000000" w:rsidRPr="00F2764B" w:rsidP="00F2764B">
            <w:pPr>
              <w:pStyle w:val="ListBullet2"/>
            </w:pPr>
            <w:r w:rsidRPr="00F2764B">
              <w:t>responsibility to communication</w:t>
            </w:r>
          </w:p>
          <w:p w:rsidR="00000000" w:rsidP="00F2764B">
            <w:pPr>
              <w:pStyle w:val="ListBullet2"/>
              <w:rPr>
                <w:lang w:val="en-NZ"/>
              </w:rPr>
            </w:pPr>
            <w:r w:rsidRPr="00F2764B">
              <w:t>expectations of different parties</w:t>
            </w:r>
          </w:p>
        </w:tc>
      </w:tr>
      <w:tr w:rsidTr="008010EB">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2764B">
            <w:pPr>
              <w:pStyle w:val="BodyText"/>
              <w:rPr>
                <w:lang w:val="en-NZ"/>
              </w:rPr>
            </w:pPr>
            <w:r w:rsidRPr="00F2764B">
              <w:rPr>
                <w:rStyle w:val="BoldandItalics"/>
              </w:rPr>
              <w:t>Review practice</w:t>
            </w:r>
            <w:r w:rsidRPr="00F2764B">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2764B" w:rsidP="00F2764B">
            <w:pPr>
              <w:pStyle w:val="ListBullet2"/>
            </w:pPr>
            <w:r w:rsidRPr="00F2764B">
              <w:t>ongoing education and training</w:t>
            </w:r>
          </w:p>
          <w:p w:rsidR="00000000" w:rsidRPr="00F2764B" w:rsidP="00F2764B">
            <w:pPr>
              <w:pStyle w:val="ListBullet2"/>
            </w:pPr>
            <w:r w:rsidRPr="00F2764B">
              <w:t>self-evaluation</w:t>
            </w:r>
          </w:p>
          <w:p w:rsidR="00000000" w:rsidRPr="00F2764B" w:rsidP="00F2764B">
            <w:pPr>
              <w:pStyle w:val="ListBullet2"/>
            </w:pPr>
            <w:r w:rsidRPr="00F2764B">
              <w:t>participating in networking opportunities</w:t>
            </w:r>
          </w:p>
        </w:tc>
      </w:tr>
    </w:tbl>
    <w:p w:rsidR="008010EB" w:rsidP="00F2764B">
      <w:pPr>
        <w:pStyle w:val="BodyText"/>
      </w:pPr>
    </w:p>
    <w:p w:rsidR="008010EB" w:rsidP="00F2764B">
      <w:pPr>
        <w:pStyle w:val="BodyText"/>
      </w:pPr>
    </w:p>
    <w:p w:rsidR="00000000" w:rsidRPr="00F2764B" w:rsidP="00F2764B">
      <w:pPr>
        <w:pStyle w:val="Heading1"/>
      </w:pPr>
      <w:bookmarkStart w:id="12" w:name="O_495488"/>
      <w:bookmarkEnd w:id="12"/>
      <w:r w:rsidRPr="00F2764B">
        <w:t>Unit Sector(s)</w:t>
      </w:r>
    </w:p>
    <w:p w:rsidR="00000000" w:rsidRPr="00F2764B" w:rsidP="00F2764B">
      <w:pPr>
        <w:pStyle w:val="BodyText"/>
      </w:pPr>
      <w:r w:rsidRPr="00F2764B">
        <w:t>Not applicable.</w:t>
      </w:r>
    </w:p>
    <w:p w:rsidR="00000000" w:rsidRPr="00F2764B" w:rsidP="00F2764B">
      <w:pPr>
        <w:pStyle w:val="AllowPageBreak"/>
      </w:pPr>
    </w:p>
    <w:p w:rsidR="00000000" w:rsidRPr="00F2764B" w:rsidP="00F2764B">
      <w:pPr>
        <w:pStyle w:val="Heading1"/>
      </w:pPr>
      <w:bookmarkStart w:id="13" w:name="O_495501"/>
      <w:bookmarkEnd w:id="13"/>
      <w:r w:rsidRPr="00F2764B">
        <w:t>Competency field</w:t>
      </w:r>
    </w:p>
    <w:p w:rsidR="00000000" w:rsidRPr="00F2764B" w:rsidP="00F2764B">
      <w:pPr>
        <w:pStyle w:val="BodyText"/>
      </w:pPr>
      <w:r w:rsidRPr="00F2764B">
        <w:t>Translating and Interpreting.</w:t>
      </w:r>
    </w:p>
    <w:p w:rsidR="00000000" w:rsidRPr="00F2764B" w:rsidP="00F2764B"/>
    <w:sectPr w:rsidSect="00F27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0EB" w:rsidP="008010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EB" w:rsidP="00F276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10EB" w:rsidP="00F27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010EB" w:rsidP="00F27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B" w:rsidRPr="008010EB" w:rsidP="008010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0EB" w:rsidRPr="002D2AF8" w:rsidP="00F2764B">
    <w:pPr>
      <w:pStyle w:val="Header"/>
      <w:framePr w:wrap="around"/>
    </w:pPr>
    <w:r>
      <w:fldChar w:fldCharType="begin"/>
    </w:r>
    <w:r>
      <w:instrText xml:space="preserve"> TITLE   \* MERGEFORMAT </w:instrText>
    </w:r>
    <w:r>
      <w:fldChar w:fldCharType="separate"/>
    </w:r>
    <w:r>
      <w:t>PSPTIS503A Apply codes and standards to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010EB" w:rsidP="00F27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26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CA8B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64B"/>
    <w:pPr>
      <w:spacing w:before="360" w:after="60"/>
      <w:outlineLvl w:val="0"/>
    </w:pPr>
    <w:rPr>
      <w:sz w:val="32"/>
    </w:rPr>
  </w:style>
  <w:style w:type="paragraph" w:styleId="Heading2">
    <w:name w:val="heading 2"/>
    <w:basedOn w:val="HeadingBase"/>
    <w:next w:val="BodyText"/>
    <w:link w:val="Heading2Char"/>
    <w:qFormat/>
    <w:rsid w:val="00F2764B"/>
    <w:pPr>
      <w:keepLines/>
      <w:spacing w:before="240" w:after="120"/>
      <w:outlineLvl w:val="1"/>
    </w:pPr>
    <w:rPr>
      <w:sz w:val="28"/>
      <w:szCs w:val="40"/>
    </w:rPr>
  </w:style>
  <w:style w:type="paragraph" w:styleId="Heading3">
    <w:name w:val="heading 3"/>
    <w:basedOn w:val="HeadingBase"/>
    <w:next w:val="BodyText"/>
    <w:link w:val="Heading3Char"/>
    <w:qFormat/>
    <w:rsid w:val="00F2764B"/>
    <w:pPr>
      <w:spacing w:before="180" w:after="120"/>
      <w:outlineLvl w:val="2"/>
    </w:pPr>
    <w:rPr>
      <w:spacing w:val="-10"/>
      <w:kern w:val="32"/>
    </w:rPr>
  </w:style>
  <w:style w:type="paragraph" w:styleId="Heading4">
    <w:name w:val="heading 4"/>
    <w:basedOn w:val="HeadingBase"/>
    <w:next w:val="BodyText"/>
    <w:link w:val="Heading4Char"/>
    <w:qFormat/>
    <w:rsid w:val="00F2764B"/>
    <w:pPr>
      <w:spacing w:before="160" w:after="120"/>
      <w:outlineLvl w:val="3"/>
    </w:pPr>
    <w:rPr>
      <w:sz w:val="22"/>
    </w:rPr>
  </w:style>
  <w:style w:type="paragraph" w:styleId="Heading5">
    <w:name w:val="heading 5"/>
    <w:basedOn w:val="HeadingBase"/>
    <w:next w:val="Normal"/>
    <w:link w:val="Heading5Char"/>
    <w:qFormat/>
    <w:rsid w:val="00F2764B"/>
    <w:pPr>
      <w:spacing w:before="80"/>
      <w:outlineLvl w:val="4"/>
    </w:pPr>
    <w:rPr>
      <w:color w:val="918585"/>
      <w:sz w:val="20"/>
    </w:rPr>
  </w:style>
  <w:style w:type="paragraph" w:styleId="Heading6">
    <w:name w:val="heading 6"/>
    <w:basedOn w:val="HeadingBase"/>
    <w:next w:val="Normal"/>
    <w:link w:val="Heading6Char"/>
    <w:qFormat/>
    <w:rsid w:val="00F2764B"/>
    <w:pPr>
      <w:spacing w:before="60"/>
      <w:outlineLvl w:val="5"/>
    </w:pPr>
    <w:rPr>
      <w:color w:val="918585"/>
      <w:sz w:val="20"/>
    </w:rPr>
  </w:style>
  <w:style w:type="paragraph" w:styleId="Heading7">
    <w:name w:val="heading 7"/>
    <w:basedOn w:val="Normal"/>
    <w:next w:val="Normal"/>
    <w:link w:val="Heading7Char"/>
    <w:qFormat/>
    <w:rsid w:val="00F2764B"/>
    <w:pPr>
      <w:ind w:left="720"/>
      <w:outlineLvl w:val="6"/>
    </w:pPr>
    <w:rPr>
      <w:i/>
    </w:rPr>
  </w:style>
  <w:style w:type="paragraph" w:styleId="Heading8">
    <w:name w:val="heading 8"/>
    <w:basedOn w:val="Normal"/>
    <w:next w:val="Normal"/>
    <w:link w:val="Heading8Char"/>
    <w:qFormat/>
    <w:rsid w:val="00F2764B"/>
    <w:pPr>
      <w:ind w:left="720"/>
      <w:outlineLvl w:val="7"/>
    </w:pPr>
    <w:rPr>
      <w:i/>
    </w:rPr>
  </w:style>
  <w:style w:type="paragraph" w:styleId="Heading9">
    <w:name w:val="heading 9"/>
    <w:basedOn w:val="Normal"/>
    <w:next w:val="Normal"/>
    <w:link w:val="Heading9Char"/>
    <w:qFormat/>
    <w:rsid w:val="00F2764B"/>
    <w:pPr>
      <w:ind w:left="720"/>
      <w:outlineLvl w:val="8"/>
    </w:pPr>
    <w:rPr>
      <w:i/>
    </w:rPr>
  </w:style>
  <w:style w:type="character" w:default="1" w:styleId="DefaultParagraphFont">
    <w:name w:val="Default Paragraph Font"/>
    <w:uiPriority w:val="1"/>
    <w:unhideWhenUsed/>
    <w:rsid w:val="00F27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64B"/>
  </w:style>
  <w:style w:type="character" w:customStyle="1" w:styleId="Heading1Char">
    <w:name w:val="Heading 1 Char"/>
    <w:basedOn w:val="DefaultParagraphFont"/>
    <w:link w:val="Heading1"/>
    <w:rsid w:val="00F2764B"/>
    <w:rPr>
      <w:rFonts w:ascii="Times New Roman" w:eastAsia="Times New Roman" w:hAnsi="Times New Roman" w:cs="Times New Roman"/>
      <w:b/>
      <w:sz w:val="32"/>
      <w:szCs w:val="20"/>
      <w:lang w:eastAsia="en-US"/>
    </w:rPr>
  </w:style>
  <w:style w:type="paragraph" w:styleId="BodyText">
    <w:name w:val="Body Text"/>
    <w:basedOn w:val="Normal"/>
    <w:link w:val="BodyTextChar"/>
    <w:rsid w:val="00F27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64B"/>
    <w:rPr>
      <w:rFonts w:ascii="Times New Roman" w:eastAsia="Times New Roman" w:hAnsi="Times New Roman" w:cs="Times New Roman"/>
      <w:sz w:val="24"/>
      <w:lang w:eastAsia="en-US"/>
    </w:rPr>
  </w:style>
  <w:style w:type="paragraph" w:styleId="Footer">
    <w:name w:val="footer"/>
    <w:basedOn w:val="Normal"/>
    <w:link w:val="FooterChar"/>
    <w:rsid w:val="00F27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64B"/>
    <w:rPr>
      <w:rFonts w:ascii="Times New Roman" w:eastAsia="Times New Roman" w:hAnsi="Times New Roman" w:cs="Times New Roman"/>
      <w:sz w:val="16"/>
      <w:lang w:eastAsia="en-US"/>
    </w:rPr>
  </w:style>
  <w:style w:type="paragraph" w:styleId="List">
    <w:name w:val="List"/>
    <w:basedOn w:val="BodyText"/>
    <w:next w:val="BodyText"/>
    <w:rsid w:val="00F2764B"/>
    <w:pPr>
      <w:tabs>
        <w:tab w:val="left" w:pos="340"/>
      </w:tabs>
      <w:spacing w:before="60" w:after="60"/>
      <w:ind w:left="340" w:hanging="340"/>
    </w:pPr>
  </w:style>
  <w:style w:type="character" w:customStyle="1" w:styleId="SpecialBold">
    <w:name w:val="Special Bold"/>
    <w:basedOn w:val="DefaultParagraphFont"/>
    <w:rsid w:val="00F2764B"/>
    <w:rPr>
      <w:b/>
      <w:spacing w:val="0"/>
    </w:rPr>
  </w:style>
  <w:style w:type="paragraph" w:styleId="ListBullet2">
    <w:name w:val="List Bullet 2"/>
    <w:basedOn w:val="List2"/>
    <w:rsid w:val="00F2764B"/>
    <w:pPr>
      <w:numPr>
        <w:numId w:val="14"/>
      </w:numPr>
      <w:tabs>
        <w:tab w:val="clear" w:pos="680"/>
      </w:tabs>
    </w:pPr>
  </w:style>
  <w:style w:type="paragraph" w:customStyle="1" w:styleId="SuperHeading">
    <w:name w:val="SuperHeading"/>
    <w:basedOn w:val="Normal"/>
    <w:rsid w:val="00F2764B"/>
    <w:pPr>
      <w:spacing w:before="240" w:after="120"/>
      <w:outlineLvl w:val="0"/>
    </w:pPr>
    <w:rPr>
      <w:rFonts w:ascii="Times New Roman" w:hAnsi="Times New Roman"/>
      <w:b/>
      <w:sz w:val="28"/>
    </w:rPr>
  </w:style>
  <w:style w:type="paragraph" w:customStyle="1" w:styleId="AllowPageBreak">
    <w:name w:val="AllowPageBreak"/>
    <w:rsid w:val="00F276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764B"/>
    <w:pPr>
      <w:numPr>
        <w:numId w:val="2"/>
      </w:numPr>
      <w:tabs>
        <w:tab w:val="clear" w:pos="1021"/>
      </w:tabs>
      <w:ind w:left="1037" w:hanging="357"/>
    </w:pPr>
  </w:style>
  <w:style w:type="character" w:customStyle="1" w:styleId="BoldandItalics">
    <w:name w:val="Bold and Italics"/>
    <w:qFormat/>
    <w:rsid w:val="00F2764B"/>
    <w:rPr>
      <w:b/>
      <w:i/>
      <w:u w:val="none"/>
    </w:rPr>
  </w:style>
  <w:style w:type="character" w:customStyle="1" w:styleId="Heading2Char">
    <w:name w:val="Heading 2 Char"/>
    <w:basedOn w:val="DefaultParagraphFont"/>
    <w:link w:val="Heading2"/>
    <w:rsid w:val="00F27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64B"/>
    <w:rPr>
      <w:rFonts w:ascii="Courier New" w:eastAsia="Times New Roman" w:hAnsi="Courier New" w:cs="Times New Roman"/>
      <w:i/>
      <w:szCs w:val="20"/>
      <w:lang w:eastAsia="en-US"/>
    </w:rPr>
  </w:style>
  <w:style w:type="paragraph" w:customStyle="1" w:styleId="HeadingBase">
    <w:name w:val="Heading Base"/>
    <w:rsid w:val="00F27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64B"/>
    <w:pPr>
      <w:tabs>
        <w:tab w:val="right" w:leader="dot" w:pos="9072"/>
      </w:tabs>
      <w:ind w:left="567"/>
    </w:pPr>
    <w:rPr>
      <w:szCs w:val="22"/>
    </w:rPr>
  </w:style>
  <w:style w:type="paragraph" w:customStyle="1" w:styleId="TOCBase">
    <w:name w:val="TOC Base"/>
    <w:rsid w:val="00F27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64B"/>
    <w:pPr>
      <w:tabs>
        <w:tab w:val="right" w:leader="dot" w:pos="9072"/>
      </w:tabs>
      <w:spacing w:before="40" w:after="40"/>
      <w:ind w:left="284"/>
    </w:pPr>
    <w:rPr>
      <w:rFonts w:ascii="Times New Roman" w:hAnsi="Times New Roman"/>
    </w:rPr>
  </w:style>
  <w:style w:type="paragraph" w:styleId="TOC1">
    <w:name w:val="toc 1"/>
    <w:basedOn w:val="TOCBase"/>
    <w:next w:val="Normal"/>
    <w:rsid w:val="00F27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64B"/>
    <w:pPr>
      <w:spacing w:before="5040"/>
      <w:jc w:val="center"/>
    </w:pPr>
    <w:rPr>
      <w:sz w:val="48"/>
      <w:szCs w:val="72"/>
      <w:lang w:val="en-US"/>
    </w:rPr>
  </w:style>
  <w:style w:type="character" w:customStyle="1" w:styleId="TitleChar">
    <w:name w:val="Title Char"/>
    <w:basedOn w:val="DefaultParagraphFont"/>
    <w:link w:val="Title"/>
    <w:rsid w:val="00F27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64B"/>
    <w:pPr>
      <w:tabs>
        <w:tab w:val="left" w:pos="3600"/>
        <w:tab w:val="left" w:pos="3958"/>
      </w:tabs>
    </w:pPr>
  </w:style>
  <w:style w:type="paragraph" w:styleId="ListBullet">
    <w:name w:val="List Bullet"/>
    <w:basedOn w:val="List"/>
    <w:rsid w:val="00F2764B"/>
    <w:pPr>
      <w:numPr>
        <w:numId w:val="13"/>
      </w:numPr>
      <w:tabs>
        <w:tab w:val="clear" w:pos="340"/>
      </w:tabs>
      <w:spacing w:before="40" w:after="40"/>
    </w:pPr>
  </w:style>
  <w:style w:type="paragraph" w:customStyle="1" w:styleId="Note">
    <w:name w:val="Note"/>
    <w:basedOn w:val="BodyText"/>
    <w:rsid w:val="00F27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64B"/>
    <w:pPr>
      <w:framePr w:wrap="auto" w:hAnchor="text" w:y="6049"/>
    </w:pPr>
    <w:rPr>
      <w:color w:val="000000"/>
      <w:sz w:val="40"/>
    </w:rPr>
  </w:style>
  <w:style w:type="paragraph" w:customStyle="1" w:styleId="TOCTitle">
    <w:name w:val="TOCTitle"/>
    <w:basedOn w:val="Heading1"/>
    <w:rsid w:val="00F2764B"/>
    <w:pPr>
      <w:spacing w:after="240"/>
      <w:jc w:val="center"/>
      <w:outlineLvl w:val="9"/>
    </w:pPr>
    <w:rPr>
      <w:caps/>
    </w:rPr>
  </w:style>
  <w:style w:type="paragraph" w:customStyle="1" w:styleId="Version">
    <w:name w:val="Version"/>
    <w:rsid w:val="00F27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64B"/>
    <w:pPr>
      <w:keepNext w:val="0"/>
      <w:tabs>
        <w:tab w:val="right" w:pos="4176"/>
      </w:tabs>
      <w:ind w:left="198" w:hanging="198"/>
    </w:pPr>
    <w:rPr>
      <w:rFonts w:ascii="Garamond" w:hAnsi="Garamond"/>
    </w:rPr>
  </w:style>
  <w:style w:type="paragraph" w:styleId="IndexHeading">
    <w:name w:val="index heading"/>
    <w:basedOn w:val="Normal"/>
    <w:next w:val="Index1"/>
    <w:semiHidden/>
    <w:rsid w:val="00F2764B"/>
    <w:pPr>
      <w:spacing w:before="120" w:after="120"/>
    </w:pPr>
    <w:rPr>
      <w:rFonts w:ascii="Arial" w:hAnsi="Arial"/>
      <w:b/>
      <w:color w:val="918585"/>
      <w:sz w:val="24"/>
    </w:rPr>
  </w:style>
  <w:style w:type="paragraph" w:styleId="Header">
    <w:name w:val="header"/>
    <w:basedOn w:val="Normal"/>
    <w:link w:val="HeaderChar"/>
    <w:rsid w:val="00F27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64B"/>
    <w:rPr>
      <w:rFonts w:ascii="Times New Roman" w:eastAsia="Times New Roman" w:hAnsi="Times New Roman" w:cs="Times New Roman"/>
      <w:sz w:val="16"/>
      <w:szCs w:val="20"/>
      <w:lang w:val="en-GB" w:eastAsia="en-US"/>
    </w:rPr>
  </w:style>
  <w:style w:type="paragraph" w:customStyle="1" w:styleId="Chapter">
    <w:name w:val="Chapter"/>
    <w:basedOn w:val="Normal"/>
    <w:rsid w:val="00F2764B"/>
    <w:pPr>
      <w:spacing w:before="240"/>
    </w:pPr>
    <w:rPr>
      <w:rFonts w:ascii="Times New Roman" w:hAnsi="Times New Roman"/>
      <w:smallCaps/>
      <w:spacing w:val="80"/>
      <w:sz w:val="28"/>
    </w:rPr>
  </w:style>
  <w:style w:type="paragraph" w:customStyle="1" w:styleId="InChapter">
    <w:name w:val="InChapter"/>
    <w:basedOn w:val="Heading3"/>
    <w:rsid w:val="00F2764B"/>
    <w:pPr>
      <w:spacing w:after="240"/>
      <w:outlineLvl w:val="9"/>
    </w:pPr>
    <w:rPr>
      <w:noProof/>
    </w:rPr>
  </w:style>
  <w:style w:type="paragraph" w:styleId="Index2">
    <w:name w:val="index 2"/>
    <w:basedOn w:val="Normal"/>
    <w:next w:val="Normal"/>
    <w:semiHidden/>
    <w:rsid w:val="00F2764B"/>
    <w:pPr>
      <w:tabs>
        <w:tab w:val="right" w:pos="4176"/>
      </w:tabs>
      <w:ind w:left="568" w:hanging="284"/>
    </w:pPr>
    <w:rPr>
      <w:rFonts w:ascii="Garamond" w:hAnsi="Garamond"/>
    </w:rPr>
  </w:style>
  <w:style w:type="paragraph" w:customStyle="1" w:styleId="Byline">
    <w:name w:val="Byline"/>
    <w:rsid w:val="00F27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64B"/>
    <w:pPr>
      <w:tabs>
        <w:tab w:val="clear" w:pos="3600"/>
        <w:tab w:val="clear" w:pos="3958"/>
      </w:tabs>
      <w:jc w:val="right"/>
    </w:pPr>
  </w:style>
  <w:style w:type="character" w:styleId="Emphasis">
    <w:name w:val="Emphasis"/>
    <w:basedOn w:val="DefaultParagraphFont"/>
    <w:qFormat/>
    <w:rsid w:val="00F2764B"/>
    <w:rPr>
      <w:i/>
    </w:rPr>
  </w:style>
  <w:style w:type="paragraph" w:styleId="Caption">
    <w:name w:val="caption"/>
    <w:basedOn w:val="BodyText"/>
    <w:next w:val="Normal"/>
    <w:qFormat/>
    <w:rsid w:val="00F2764B"/>
    <w:pPr>
      <w:framePr w:w="2268" w:hSpace="181" w:vSpace="181" w:wrap="around" w:vAnchor="text" w:hAnchor="page" w:x="1135" w:y="285" w:anchorLock="1"/>
    </w:pPr>
    <w:rPr>
      <w:i/>
    </w:rPr>
  </w:style>
  <w:style w:type="paragraph" w:customStyle="1" w:styleId="MiniTOCTitle">
    <w:name w:val="MiniTOCTitle"/>
    <w:basedOn w:val="Heading4"/>
    <w:rsid w:val="00F2764B"/>
    <w:pPr>
      <w:spacing w:before="240"/>
      <w:outlineLvl w:val="9"/>
    </w:pPr>
    <w:rPr>
      <w:noProof/>
      <w:sz w:val="24"/>
    </w:rPr>
  </w:style>
  <w:style w:type="paragraph" w:customStyle="1" w:styleId="MiniTOCItem">
    <w:name w:val="MiniTOCItem"/>
    <w:basedOn w:val="ListBullet"/>
    <w:rsid w:val="00F2764B"/>
    <w:pPr>
      <w:numPr>
        <w:numId w:val="0"/>
      </w:numPr>
      <w:tabs>
        <w:tab w:val="right" w:leader="dot" w:pos="6521"/>
      </w:tabs>
      <w:spacing w:before="0" w:after="0"/>
    </w:pPr>
  </w:style>
  <w:style w:type="paragraph" w:customStyle="1" w:styleId="TOFTitle">
    <w:name w:val="TOFTitle"/>
    <w:basedOn w:val="TOCTitle"/>
    <w:rsid w:val="00F2764B"/>
  </w:style>
  <w:style w:type="paragraph" w:styleId="TableofFigures">
    <w:name w:val="table of figures"/>
    <w:basedOn w:val="Normal"/>
    <w:next w:val="Normal"/>
    <w:semiHidden/>
    <w:rsid w:val="00F2764B"/>
    <w:pPr>
      <w:tabs>
        <w:tab w:val="right" w:leader="dot" w:pos="9072"/>
      </w:tabs>
      <w:ind w:left="970" w:hanging="403"/>
    </w:pPr>
    <w:rPr>
      <w:rFonts w:ascii="Times New Roman" w:hAnsi="Times New Roman"/>
      <w:b/>
    </w:rPr>
  </w:style>
  <w:style w:type="paragraph" w:styleId="ListNumber">
    <w:name w:val="List Number"/>
    <w:basedOn w:val="List"/>
    <w:rsid w:val="00F2764B"/>
    <w:pPr>
      <w:numPr>
        <w:numId w:val="11"/>
      </w:numPr>
    </w:pPr>
  </w:style>
  <w:style w:type="character" w:customStyle="1" w:styleId="WingdingSymbols">
    <w:name w:val="Wingding Symbols"/>
    <w:rsid w:val="00F2764B"/>
    <w:rPr>
      <w:rFonts w:ascii="Wingdings" w:hAnsi="Wingdings"/>
    </w:rPr>
  </w:style>
  <w:style w:type="paragraph" w:customStyle="1" w:styleId="TableHeading">
    <w:name w:val="Table Heading"/>
    <w:basedOn w:val="HeadingBase"/>
    <w:rsid w:val="00F2764B"/>
    <w:pPr>
      <w:keepLines/>
      <w:pBdr>
        <w:bottom w:val="single" w:sz="6" w:space="1" w:color="918585"/>
      </w:pBdr>
      <w:spacing w:before="240"/>
    </w:pPr>
  </w:style>
  <w:style w:type="character" w:customStyle="1" w:styleId="HotSpot">
    <w:name w:val="HotSpot"/>
    <w:rsid w:val="00F2764B"/>
    <w:rPr>
      <w:color w:val="0033CC"/>
      <w:u w:val="none"/>
    </w:rPr>
  </w:style>
  <w:style w:type="paragraph" w:customStyle="1" w:styleId="BodyTextRight">
    <w:name w:val="Body Text Right"/>
    <w:basedOn w:val="BodyText"/>
    <w:rsid w:val="00F2764B"/>
    <w:pPr>
      <w:spacing w:before="0" w:after="0"/>
      <w:jc w:val="right"/>
    </w:pPr>
  </w:style>
  <w:style w:type="paragraph" w:styleId="Index3">
    <w:name w:val="index 3"/>
    <w:basedOn w:val="ListNumber2"/>
    <w:next w:val="Normal"/>
    <w:semiHidden/>
    <w:rsid w:val="00F2764B"/>
    <w:pPr>
      <w:numPr>
        <w:numId w:val="0"/>
      </w:numPr>
      <w:tabs>
        <w:tab w:val="right" w:leader="dot" w:pos="4176"/>
      </w:tabs>
    </w:pPr>
  </w:style>
  <w:style w:type="paragraph" w:styleId="ListNumber2">
    <w:name w:val="List Number 2"/>
    <w:basedOn w:val="List2"/>
    <w:rsid w:val="00F2764B"/>
    <w:pPr>
      <w:numPr>
        <w:numId w:val="10"/>
      </w:numPr>
      <w:tabs>
        <w:tab w:val="clear" w:pos="1060"/>
      </w:tabs>
    </w:pPr>
  </w:style>
  <w:style w:type="paragraph" w:customStyle="1" w:styleId="MarginNote">
    <w:name w:val="Margin Note"/>
    <w:basedOn w:val="BodyText"/>
    <w:rsid w:val="00F27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64B"/>
    <w:rPr>
      <w:sz w:val="32"/>
    </w:rPr>
  </w:style>
  <w:style w:type="paragraph" w:customStyle="1" w:styleId="HeadingProcedure">
    <w:name w:val="Heading Procedure"/>
    <w:basedOn w:val="HeadingBase"/>
    <w:next w:val="Normal"/>
    <w:rsid w:val="00F2764B"/>
    <w:pPr>
      <w:tabs>
        <w:tab w:val="left" w:pos="0"/>
      </w:tabs>
      <w:spacing w:before="120" w:after="60"/>
    </w:pPr>
    <w:rPr>
      <w:i/>
      <w:color w:val="918585"/>
      <w:sz w:val="22"/>
    </w:rPr>
  </w:style>
  <w:style w:type="paragraph" w:customStyle="1" w:styleId="TableBodyText">
    <w:name w:val="Table Body Text"/>
    <w:basedOn w:val="BodyText"/>
    <w:rsid w:val="00F2764B"/>
    <w:pPr>
      <w:spacing w:before="60" w:after="60"/>
    </w:pPr>
  </w:style>
  <w:style w:type="paragraph" w:styleId="ListContinue">
    <w:name w:val="List Continue"/>
    <w:basedOn w:val="List"/>
    <w:rsid w:val="00F2764B"/>
    <w:pPr>
      <w:ind w:firstLine="0"/>
    </w:pPr>
  </w:style>
  <w:style w:type="paragraph" w:customStyle="1" w:styleId="ListNote">
    <w:name w:val="List Note"/>
    <w:basedOn w:val="List"/>
    <w:rsid w:val="00F2764B"/>
    <w:pPr>
      <w:pBdr>
        <w:top w:val="single" w:sz="6" w:space="2" w:color="918585"/>
        <w:bottom w:val="single" w:sz="6" w:space="2" w:color="918585"/>
      </w:pBdr>
      <w:tabs>
        <w:tab w:val="left" w:pos="1021"/>
      </w:tabs>
      <w:ind w:firstLine="0"/>
    </w:pPr>
  </w:style>
  <w:style w:type="paragraph" w:customStyle="1" w:styleId="Warning">
    <w:name w:val="Warning"/>
    <w:basedOn w:val="BodyText"/>
    <w:rsid w:val="00F2764B"/>
    <w:pPr>
      <w:shd w:val="clear" w:color="auto" w:fill="D9D9D9"/>
      <w:tabs>
        <w:tab w:val="left" w:pos="992"/>
      </w:tabs>
      <w:ind w:left="119" w:right="119"/>
    </w:pPr>
    <w:rPr>
      <w:sz w:val="20"/>
    </w:rPr>
  </w:style>
  <w:style w:type="paragraph" w:customStyle="1" w:styleId="MarginIcons">
    <w:name w:val="Margin Icons"/>
    <w:basedOn w:val="BodyText"/>
    <w:rsid w:val="00F27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64B"/>
    <w:rPr>
      <w:rFonts w:ascii="Courier New" w:hAnsi="Courier New"/>
    </w:rPr>
  </w:style>
  <w:style w:type="paragraph" w:customStyle="1" w:styleId="NoteBullet">
    <w:name w:val="Note Bullet"/>
    <w:basedOn w:val="Note"/>
    <w:rsid w:val="00F2764B"/>
    <w:pPr>
      <w:tabs>
        <w:tab w:val="clear" w:pos="680"/>
      </w:tabs>
      <w:spacing w:before="60" w:after="60"/>
    </w:pPr>
  </w:style>
  <w:style w:type="paragraph" w:customStyle="1" w:styleId="SubHeading2">
    <w:name w:val="SubHeading2"/>
    <w:basedOn w:val="HeadingBase"/>
    <w:rsid w:val="00F2764B"/>
    <w:pPr>
      <w:spacing w:before="240" w:after="60"/>
    </w:pPr>
    <w:rPr>
      <w:sz w:val="20"/>
    </w:rPr>
  </w:style>
  <w:style w:type="paragraph" w:customStyle="1" w:styleId="SubHeading1">
    <w:name w:val="SubHeading1"/>
    <w:basedOn w:val="HeadingBase"/>
    <w:rsid w:val="00F2764B"/>
    <w:pPr>
      <w:spacing w:before="240" w:after="60"/>
    </w:pPr>
    <w:rPr>
      <w:color w:val="918585"/>
      <w:sz w:val="22"/>
    </w:rPr>
  </w:style>
  <w:style w:type="paragraph" w:customStyle="1" w:styleId="SideHeading">
    <w:name w:val="Side Heading"/>
    <w:basedOn w:val="HeadingBase"/>
    <w:rsid w:val="00F27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64B"/>
    <w:pPr>
      <w:numPr>
        <w:numId w:val="12"/>
      </w:numPr>
    </w:pPr>
  </w:style>
  <w:style w:type="paragraph" w:styleId="PlainText">
    <w:name w:val="Plain Text"/>
    <w:basedOn w:val="Normal"/>
    <w:link w:val="PlainTextChar"/>
    <w:rsid w:val="00F2764B"/>
    <w:rPr>
      <w:sz w:val="20"/>
    </w:rPr>
  </w:style>
  <w:style w:type="character" w:customStyle="1" w:styleId="PlainTextChar">
    <w:name w:val="Plain Text Char"/>
    <w:basedOn w:val="DefaultParagraphFont"/>
    <w:link w:val="PlainText"/>
    <w:rsid w:val="00F2764B"/>
    <w:rPr>
      <w:rFonts w:ascii="Courier New" w:eastAsia="Times New Roman" w:hAnsi="Courier New" w:cs="Times New Roman"/>
      <w:sz w:val="20"/>
      <w:szCs w:val="20"/>
      <w:lang w:eastAsia="en-US"/>
    </w:rPr>
  </w:style>
  <w:style w:type="character" w:customStyle="1" w:styleId="MenuOption">
    <w:name w:val="Menu Option"/>
    <w:basedOn w:val="DefaultParagraphFont"/>
    <w:rsid w:val="00F2764B"/>
    <w:rPr>
      <w:b/>
      <w:smallCaps/>
    </w:rPr>
  </w:style>
  <w:style w:type="paragraph" w:customStyle="1" w:styleId="TableListNumber">
    <w:name w:val="Table List Number"/>
    <w:basedOn w:val="ListNumber"/>
    <w:rsid w:val="00F2764B"/>
    <w:pPr>
      <w:numPr>
        <w:numId w:val="0"/>
      </w:numPr>
    </w:pPr>
  </w:style>
  <w:style w:type="paragraph" w:styleId="TOC4">
    <w:name w:val="toc 4"/>
    <w:basedOn w:val="TOCBase"/>
    <w:next w:val="Normal"/>
    <w:semiHidden/>
    <w:rsid w:val="00F2764B"/>
    <w:pPr>
      <w:tabs>
        <w:tab w:val="right" w:leader="dot" w:pos="9071"/>
      </w:tabs>
      <w:ind w:left="1701"/>
    </w:pPr>
  </w:style>
  <w:style w:type="paragraph" w:customStyle="1" w:styleId="ListAlpha">
    <w:name w:val="List Alpha"/>
    <w:basedOn w:val="List"/>
    <w:rsid w:val="00F2764B"/>
    <w:pPr>
      <w:numPr>
        <w:numId w:val="9"/>
      </w:numPr>
    </w:pPr>
  </w:style>
  <w:style w:type="paragraph" w:customStyle="1" w:styleId="ListAlpha2">
    <w:name w:val="List Alpha 2"/>
    <w:basedOn w:val="List2"/>
    <w:rsid w:val="00F2764B"/>
    <w:pPr>
      <w:numPr>
        <w:numId w:val="8"/>
      </w:numPr>
    </w:pPr>
  </w:style>
  <w:style w:type="paragraph" w:styleId="List2">
    <w:name w:val="List 2"/>
    <w:basedOn w:val="BodyText"/>
    <w:rsid w:val="00F2764B"/>
    <w:pPr>
      <w:tabs>
        <w:tab w:val="left" w:pos="680"/>
      </w:tabs>
      <w:spacing w:before="60" w:after="60"/>
      <w:ind w:left="680" w:hanging="340"/>
    </w:pPr>
  </w:style>
  <w:style w:type="paragraph" w:styleId="List3">
    <w:name w:val="List 3"/>
    <w:basedOn w:val="BodyText"/>
    <w:rsid w:val="00F2764B"/>
    <w:pPr>
      <w:tabs>
        <w:tab w:val="left" w:pos="1021"/>
      </w:tabs>
      <w:spacing w:before="60" w:after="60"/>
      <w:ind w:left="1020" w:hanging="340"/>
    </w:pPr>
  </w:style>
  <w:style w:type="paragraph" w:styleId="List4">
    <w:name w:val="List 4"/>
    <w:basedOn w:val="BodyText"/>
    <w:rsid w:val="00F2764B"/>
    <w:pPr>
      <w:tabs>
        <w:tab w:val="left" w:pos="1361"/>
      </w:tabs>
      <w:spacing w:before="60" w:after="60"/>
      <w:ind w:left="1361" w:hanging="340"/>
    </w:pPr>
  </w:style>
  <w:style w:type="paragraph" w:styleId="List5">
    <w:name w:val="List 5"/>
    <w:basedOn w:val="BodyText"/>
    <w:rsid w:val="00F2764B"/>
    <w:pPr>
      <w:tabs>
        <w:tab w:val="left" w:pos="1701"/>
      </w:tabs>
      <w:spacing w:before="60" w:after="60"/>
      <w:ind w:left="1701" w:hanging="340"/>
    </w:pPr>
  </w:style>
  <w:style w:type="paragraph" w:styleId="ListBullet4">
    <w:name w:val="List Bullet 4"/>
    <w:basedOn w:val="List4"/>
    <w:rsid w:val="00F2764B"/>
    <w:pPr>
      <w:numPr>
        <w:numId w:val="3"/>
      </w:numPr>
    </w:pPr>
  </w:style>
  <w:style w:type="paragraph" w:styleId="ListBullet5">
    <w:name w:val="List Bullet 5"/>
    <w:basedOn w:val="List5"/>
    <w:rsid w:val="00F2764B"/>
    <w:pPr>
      <w:numPr>
        <w:numId w:val="4"/>
      </w:numPr>
    </w:pPr>
  </w:style>
  <w:style w:type="paragraph" w:styleId="ListContinue2">
    <w:name w:val="List Continue 2"/>
    <w:basedOn w:val="List2"/>
    <w:rsid w:val="00F2764B"/>
    <w:pPr>
      <w:ind w:firstLine="0"/>
    </w:pPr>
  </w:style>
  <w:style w:type="paragraph" w:styleId="ListContinue3">
    <w:name w:val="List Continue 3"/>
    <w:basedOn w:val="List3"/>
    <w:rsid w:val="00F2764B"/>
    <w:pPr>
      <w:ind w:left="1021" w:firstLine="0"/>
    </w:pPr>
  </w:style>
  <w:style w:type="paragraph" w:styleId="ListContinue4">
    <w:name w:val="List Continue 4"/>
    <w:basedOn w:val="List4"/>
    <w:rsid w:val="00F2764B"/>
    <w:pPr>
      <w:ind w:firstLine="0"/>
    </w:pPr>
  </w:style>
  <w:style w:type="paragraph" w:styleId="ListContinue5">
    <w:name w:val="List Continue 5"/>
    <w:basedOn w:val="List5"/>
    <w:rsid w:val="00F2764B"/>
    <w:pPr>
      <w:ind w:firstLine="0"/>
    </w:pPr>
  </w:style>
  <w:style w:type="paragraph" w:styleId="ListNumber3">
    <w:name w:val="List Number 3"/>
    <w:basedOn w:val="List3"/>
    <w:rsid w:val="00F2764B"/>
    <w:pPr>
      <w:numPr>
        <w:numId w:val="5"/>
      </w:numPr>
    </w:pPr>
  </w:style>
  <w:style w:type="paragraph" w:styleId="ListNumber4">
    <w:name w:val="List Number 4"/>
    <w:basedOn w:val="List4"/>
    <w:rsid w:val="00F2764B"/>
    <w:pPr>
      <w:numPr>
        <w:numId w:val="6"/>
      </w:numPr>
    </w:pPr>
  </w:style>
  <w:style w:type="paragraph" w:styleId="ListNumber5">
    <w:name w:val="List Number 5"/>
    <w:basedOn w:val="List5"/>
    <w:rsid w:val="00F2764B"/>
    <w:pPr>
      <w:numPr>
        <w:numId w:val="7"/>
      </w:numPr>
    </w:pPr>
  </w:style>
  <w:style w:type="paragraph" w:styleId="BlockText">
    <w:name w:val="Block Text"/>
    <w:basedOn w:val="Normal"/>
    <w:rsid w:val="00F2764B"/>
    <w:pPr>
      <w:spacing w:after="120"/>
      <w:ind w:left="1440" w:right="1440"/>
    </w:pPr>
  </w:style>
  <w:style w:type="character" w:customStyle="1" w:styleId="Subscript">
    <w:name w:val="Subscript"/>
    <w:basedOn w:val="DefaultParagraphFont"/>
    <w:rsid w:val="00F2764B"/>
    <w:rPr>
      <w:sz w:val="16"/>
      <w:vertAlign w:val="subscript"/>
    </w:rPr>
  </w:style>
  <w:style w:type="character" w:customStyle="1" w:styleId="Superscript">
    <w:name w:val="Superscript"/>
    <w:basedOn w:val="DefaultParagraphFont"/>
    <w:rsid w:val="00F2764B"/>
    <w:rPr>
      <w:sz w:val="16"/>
      <w:vertAlign w:val="superscript"/>
    </w:rPr>
  </w:style>
  <w:style w:type="character" w:customStyle="1" w:styleId="Symbols">
    <w:name w:val="Symbols"/>
    <w:basedOn w:val="DefaultParagraphFont"/>
    <w:rsid w:val="00F2764B"/>
    <w:rPr>
      <w:rFonts w:ascii="Symbol" w:hAnsi="Symbol"/>
    </w:rPr>
  </w:style>
  <w:style w:type="character" w:customStyle="1" w:styleId="MenuOptions">
    <w:name w:val="Menu Options"/>
    <w:basedOn w:val="DefaultParagraphFont"/>
    <w:rsid w:val="00F2764B"/>
    <w:rPr>
      <w:rFonts w:ascii="Arial Narrow" w:hAnsi="Arial Narrow"/>
      <w:smallCaps/>
    </w:rPr>
  </w:style>
  <w:style w:type="character" w:customStyle="1" w:styleId="Buttons">
    <w:name w:val="Buttons"/>
    <w:basedOn w:val="DefaultParagraphFont"/>
    <w:rsid w:val="00F2764B"/>
    <w:rPr>
      <w:b/>
    </w:rPr>
  </w:style>
  <w:style w:type="character" w:customStyle="1" w:styleId="Underlined">
    <w:name w:val="Underlined"/>
    <w:basedOn w:val="DefaultParagraphFont"/>
    <w:rsid w:val="00F2764B"/>
    <w:rPr>
      <w:u w:val="single"/>
    </w:rPr>
  </w:style>
  <w:style w:type="paragraph" w:customStyle="1" w:styleId="TableBodyTextRight">
    <w:name w:val="Table Body Text Right"/>
    <w:basedOn w:val="TableBodyText"/>
    <w:rsid w:val="00F2764B"/>
    <w:pPr>
      <w:widowControl w:val="0"/>
      <w:autoSpaceDE w:val="0"/>
      <w:autoSpaceDN w:val="0"/>
      <w:adjustRightInd w:val="0"/>
      <w:jc w:val="right"/>
    </w:pPr>
    <w:rPr>
      <w:rFonts w:cs="Arial"/>
      <w:szCs w:val="18"/>
    </w:rPr>
  </w:style>
  <w:style w:type="paragraph" w:customStyle="1" w:styleId="CopyrightText">
    <w:name w:val="Copyright Text"/>
    <w:basedOn w:val="BodyText"/>
    <w:rsid w:val="00F2764B"/>
    <w:rPr>
      <w:sz w:val="18"/>
    </w:rPr>
  </w:style>
  <w:style w:type="paragraph" w:customStyle="1" w:styleId="BodySmallRight">
    <w:name w:val="Body Small Right"/>
    <w:basedOn w:val="BodyTextRight"/>
    <w:rsid w:val="00F2764B"/>
    <w:rPr>
      <w:sz w:val="18"/>
      <w:szCs w:val="18"/>
    </w:rPr>
  </w:style>
  <w:style w:type="paragraph" w:customStyle="1" w:styleId="MarginEdition">
    <w:name w:val="Margin Edition"/>
    <w:basedOn w:val="MarginNote"/>
    <w:rsid w:val="00F2764B"/>
    <w:pPr>
      <w:spacing w:before="0" w:after="0"/>
    </w:pPr>
    <w:rPr>
      <w:rFonts w:ascii="Times New Roman" w:hAnsi="Times New Roman"/>
      <w:color w:val="999999"/>
    </w:rPr>
  </w:style>
  <w:style w:type="paragraph" w:customStyle="1" w:styleId="Spacer">
    <w:name w:val="Spacer"/>
    <w:basedOn w:val="Normal"/>
    <w:rsid w:val="00F2764B"/>
    <w:rPr>
      <w:sz w:val="2"/>
      <w:szCs w:val="2"/>
    </w:rPr>
  </w:style>
  <w:style w:type="character" w:customStyle="1" w:styleId="Small">
    <w:name w:val="Small"/>
    <w:basedOn w:val="DefaultParagraphFont"/>
    <w:rsid w:val="00F2764B"/>
    <w:rPr>
      <w:sz w:val="16"/>
    </w:rPr>
  </w:style>
  <w:style w:type="paragraph" w:customStyle="1" w:styleId="WideTable">
    <w:name w:val="Wide Table"/>
    <w:basedOn w:val="Normal"/>
    <w:rsid w:val="00F2764B"/>
    <w:pPr>
      <w:ind w:left="-1418"/>
    </w:pPr>
    <w:rPr>
      <w:sz w:val="2"/>
      <w:szCs w:val="2"/>
    </w:rPr>
  </w:style>
  <w:style w:type="character" w:styleId="PageNumber">
    <w:name w:val="page number"/>
    <w:basedOn w:val="DefaultParagraphFont"/>
    <w:rsid w:val="00F2764B"/>
  </w:style>
  <w:style w:type="paragraph" w:styleId="Quote">
    <w:name w:val="Quote"/>
    <w:basedOn w:val="Heading1"/>
    <w:link w:val="QuoteChar"/>
    <w:qFormat/>
    <w:rsid w:val="00F2764B"/>
    <w:rPr>
      <w:b w:val="0"/>
      <w:sz w:val="72"/>
      <w:szCs w:val="72"/>
      <w:lang w:val="en-NZ"/>
    </w:rPr>
  </w:style>
  <w:style w:type="character" w:customStyle="1" w:styleId="QuoteChar">
    <w:name w:val="Quote Char"/>
    <w:basedOn w:val="DefaultParagraphFont"/>
    <w:link w:val="Quote"/>
    <w:rsid w:val="00F27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64B"/>
    <w:pPr>
      <w:pageBreakBefore/>
    </w:pPr>
  </w:style>
  <w:style w:type="paragraph" w:customStyle="1" w:styleId="Border">
    <w:name w:val="Border"/>
    <w:basedOn w:val="Normal"/>
    <w:qFormat/>
    <w:rsid w:val="00F27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64B"/>
    <w:rPr>
      <w:b/>
      <w:bCs/>
      <w:i/>
      <w:iCs/>
      <w:color w:val="auto"/>
    </w:rPr>
  </w:style>
  <w:style w:type="paragraph" w:styleId="IntenseQuote">
    <w:name w:val="Intense Quote"/>
    <w:basedOn w:val="Normal"/>
    <w:next w:val="Normal"/>
    <w:link w:val="IntenseQuoteChar"/>
    <w:uiPriority w:val="30"/>
    <w:qFormat/>
    <w:rsid w:val="00F27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64B"/>
    <w:rPr>
      <w:smallCaps/>
      <w:color w:val="auto"/>
      <w:u w:val="single"/>
    </w:rPr>
  </w:style>
  <w:style w:type="character" w:styleId="IntenseReference">
    <w:name w:val="Intense Reference"/>
    <w:basedOn w:val="DefaultParagraphFont"/>
    <w:uiPriority w:val="32"/>
    <w:qFormat/>
    <w:rsid w:val="00F2764B"/>
    <w:rPr>
      <w:b/>
      <w:bCs/>
      <w:smallCaps/>
      <w:color w:val="auto"/>
      <w:spacing w:val="5"/>
      <w:u w:val="single"/>
    </w:rPr>
  </w:style>
  <w:style w:type="paragraph" w:customStyle="1" w:styleId="2ColumnHeading">
    <w:name w:val="2Column Heading"/>
    <w:basedOn w:val="BodyText"/>
    <w:qFormat/>
    <w:rsid w:val="00F2764B"/>
    <w:pPr>
      <w:spacing w:after="60"/>
      <w:ind w:left="-2268"/>
    </w:pPr>
    <w:rPr>
      <w:b/>
    </w:rPr>
  </w:style>
  <w:style w:type="paragraph" w:customStyle="1" w:styleId="Heading1TOC">
    <w:name w:val="Heading1 TOC"/>
    <w:basedOn w:val="Normal"/>
    <w:qFormat/>
    <w:rsid w:val="00F2764B"/>
    <w:pPr>
      <w:spacing w:before="240" w:after="120"/>
    </w:pPr>
    <w:rPr>
      <w:rFonts w:ascii="Times New Roman" w:hAnsi="Times New Roman"/>
      <w:b/>
      <w:sz w:val="32"/>
    </w:rPr>
  </w:style>
  <w:style w:type="paragraph" w:customStyle="1" w:styleId="Heading2TOC">
    <w:name w:val="Heading2 TOC"/>
    <w:basedOn w:val="Normal"/>
    <w:qFormat/>
    <w:rsid w:val="00F2764B"/>
    <w:pPr>
      <w:spacing w:before="240" w:after="60"/>
    </w:pPr>
    <w:rPr>
      <w:rFonts w:ascii="Times New Roman" w:hAnsi="Times New Roman"/>
      <w:b/>
      <w:sz w:val="28"/>
    </w:rPr>
  </w:style>
  <w:style w:type="character" w:customStyle="1" w:styleId="Underline">
    <w:name w:val="Underline"/>
    <w:basedOn w:val="DefaultParagraphFont"/>
    <w:qFormat/>
    <w:rsid w:val="00F2764B"/>
    <w:rPr>
      <w:u w:val="single"/>
    </w:rPr>
  </w:style>
  <w:style w:type="paragraph" w:styleId="BalloonText">
    <w:name w:val="Balloon Text"/>
    <w:basedOn w:val="Normal"/>
    <w:link w:val="BalloonTextChar"/>
    <w:rsid w:val="00F2764B"/>
    <w:rPr>
      <w:rFonts w:ascii="Tahoma" w:hAnsi="Tahoma" w:cs="Tahoma"/>
      <w:sz w:val="16"/>
      <w:szCs w:val="16"/>
    </w:rPr>
  </w:style>
  <w:style w:type="character" w:customStyle="1" w:styleId="BalloonTextChar">
    <w:name w:val="Balloon Text Char"/>
    <w:basedOn w:val="DefaultParagraphFont"/>
    <w:link w:val="BalloonText"/>
    <w:rsid w:val="00F27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64B"/>
    <w:rPr>
      <w:b/>
      <w:color w:val="660033"/>
      <w:spacing w:val="0"/>
    </w:rPr>
  </w:style>
  <w:style w:type="paragraph" w:customStyle="1" w:styleId="Nameditemlist">
    <w:name w:val="Named item list"/>
    <w:basedOn w:val="BodyText"/>
    <w:qFormat/>
    <w:rsid w:val="00F276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1114</Words>
  <Characters>7296</Characters>
  <Application>Microsoft Office Word</Application>
  <DocSecurity>0</DocSecurity>
  <Lines>239</Lines>
  <Paragraphs>125</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PSPTIS503A Apply codes and standards to ethical practice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2012-11-01T18:01:00Z</dcterms:created>
  <dcterms:modified xsi:type="dcterms:W3CDTF">2012-11-01T18:01:00Z</dcterms:modified>
</cp:coreProperties>
</file>