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E16" w:rsidP="00336E16">
      <w:pPr>
        <w:pStyle w:val="Title"/>
      </w:pPr>
      <w:bookmarkStart w:id="0" w:name="_GoBack"/>
      <w:bookmarkEnd w:id="0"/>
      <w:r>
        <w:fldChar w:fldCharType="begin"/>
      </w:r>
      <w:r>
        <w:instrText xml:space="preserve"> TITLE   \* MERGEFORMAT </w:instrText>
      </w:r>
      <w:r>
        <w:fldChar w:fldCharType="separate"/>
      </w:r>
      <w:r>
        <w:t>PSPSOHS503A Assist in the design and development of OHS participative arrangements</w:t>
      </w:r>
      <w:r>
        <w:fldChar w:fldCharType="end"/>
      </w:r>
    </w:p>
    <w:p w:rsidR="00336E16" w:rsidP="00336E16">
      <w:pPr>
        <w:pStyle w:val="Version"/>
        <w:sectPr w:rsidSect="009608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60875" w:rsidP="00960875">
      <w:pPr>
        <w:pStyle w:val="SuperHeading"/>
      </w:pPr>
      <w:r w:rsidRPr="00960875">
        <w:t>PSPSOHS503A Assist in the design and development of OHS participative arrangements</w:t>
      </w:r>
    </w:p>
    <w:p w:rsidR="00000000" w:rsidRPr="00960875" w:rsidP="00960875">
      <w:pPr>
        <w:pStyle w:val="Heading1"/>
      </w:pPr>
      <w:bookmarkStart w:id="1" w:name="O_500384"/>
      <w:bookmarkEnd w:id="1"/>
      <w:r w:rsidRPr="00960875">
        <w:t>Modification History</w:t>
      </w:r>
    </w:p>
    <w:tbl>
      <w:tblPr>
        <w:tblW w:w="0" w:type="auto"/>
        <w:tblLayout w:type="fixed"/>
        <w:tblCellMar>
          <w:left w:w="62" w:type="dxa"/>
          <w:right w:w="62" w:type="dxa"/>
        </w:tblCellMar>
        <w:tblLook w:val="0000"/>
      </w:tblPr>
      <w:tblGrid>
        <w:gridCol w:w="3052"/>
        <w:gridCol w:w="3052"/>
        <w:gridCol w:w="3052"/>
      </w:tblGrid>
      <w:tr w:rsidTr="00336E1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875" w:rsidP="00960875">
            <w:pPr>
              <w:pStyle w:val="BodyText"/>
            </w:pPr>
            <w:r w:rsidRPr="0096087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875" w:rsidP="00960875">
            <w:pPr>
              <w:pStyle w:val="BodyText"/>
            </w:pPr>
            <w:r w:rsidRPr="0096087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75">
            <w:pPr>
              <w:pStyle w:val="BodyText"/>
              <w:rPr>
                <w:lang w:val="en-NZ"/>
              </w:rPr>
            </w:pPr>
            <w:r w:rsidRPr="00960875">
              <w:rPr>
                <w:rStyle w:val="SpecialBold"/>
              </w:rPr>
              <w:t>Comments</w:t>
            </w:r>
          </w:p>
        </w:tc>
      </w:tr>
      <w:tr w:rsidTr="00336E1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75">
            <w:pPr>
              <w:pStyle w:val="BodyText"/>
              <w:rPr>
                <w:lang w:val="en-NZ"/>
              </w:rPr>
            </w:pPr>
            <w:r w:rsidRPr="0096087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75">
            <w:pPr>
              <w:pStyle w:val="BodyText"/>
              <w:rPr>
                <w:lang w:val="en-NZ"/>
              </w:rPr>
            </w:pPr>
            <w:r w:rsidRPr="0096087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75">
            <w:pPr>
              <w:pStyle w:val="BodyText"/>
              <w:rPr>
                <w:lang w:val="en-NZ"/>
              </w:rPr>
            </w:pPr>
            <w:r w:rsidRPr="00960875">
              <w:t>Unit de</w:t>
            </w:r>
            <w:r w:rsidRPr="00960875">
              <w:t xml:space="preserve">scriptor edited. </w:t>
            </w:r>
          </w:p>
        </w:tc>
      </w:tr>
      <w:tr w:rsidTr="00336E1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75">
            <w:pPr>
              <w:pStyle w:val="BodyText"/>
              <w:rPr>
                <w:lang w:val="en-NZ"/>
              </w:rPr>
            </w:pPr>
            <w:r w:rsidRPr="0096087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75">
            <w:pPr>
              <w:pStyle w:val="BodyText"/>
              <w:rPr>
                <w:lang w:val="en-NZ"/>
              </w:rPr>
            </w:pPr>
            <w:r w:rsidRPr="0096087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75">
            <w:pPr>
              <w:pStyle w:val="BodyText"/>
              <w:rPr>
                <w:lang w:val="en-NZ"/>
              </w:rPr>
            </w:pPr>
            <w:r w:rsidRPr="00960875">
              <w:t>Layout adjusted. No changes to content.</w:t>
            </w:r>
          </w:p>
        </w:tc>
      </w:tr>
      <w:tr w:rsidTr="00336E1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75">
            <w:pPr>
              <w:pStyle w:val="BodyText"/>
              <w:rPr>
                <w:lang w:val="en-NZ"/>
              </w:rPr>
            </w:pPr>
            <w:r w:rsidRPr="0096087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0875">
            <w:pPr>
              <w:pStyle w:val="BodyText"/>
              <w:rPr>
                <w:lang w:val="en-NZ"/>
              </w:rPr>
            </w:pPr>
            <w:r w:rsidRPr="0096087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875" w:rsidP="00960875">
            <w:pPr>
              <w:pStyle w:val="BodyText"/>
            </w:pPr>
            <w:r w:rsidRPr="00960875">
              <w:t>Primary release.</w:t>
            </w:r>
          </w:p>
        </w:tc>
      </w:tr>
    </w:tbl>
    <w:p w:rsidR="00000000" w:rsidRPr="00960875" w:rsidP="00960875">
      <w:pPr>
        <w:pStyle w:val="BodyText"/>
      </w:pPr>
    </w:p>
    <w:p w:rsidR="00000000" w:rsidRPr="00960875" w:rsidP="00960875">
      <w:pPr>
        <w:pStyle w:val="AllowPageBreak"/>
      </w:pPr>
    </w:p>
    <w:p w:rsidR="00000000" w:rsidRPr="00960875" w:rsidP="00960875">
      <w:pPr>
        <w:pStyle w:val="Heading1"/>
      </w:pPr>
      <w:bookmarkStart w:id="2" w:name="O_500383"/>
      <w:bookmarkEnd w:id="2"/>
      <w:r w:rsidRPr="00960875">
        <w:t>Unit Descriptor</w:t>
      </w:r>
    </w:p>
    <w:p w:rsidR="00000000" w:rsidRPr="00960875" w:rsidP="00960875">
      <w:pPr>
        <w:pStyle w:val="BodyText"/>
      </w:pPr>
      <w:r w:rsidRPr="00960875">
        <w:t>This unit covers identifying participative needs and designing, developing and reviewing formal and informal processes to enable people to participate in OHS decision making. This process will result in stakeholders having real opportunities to participate</w:t>
      </w:r>
      <w:r w:rsidRPr="00960875">
        <w:t xml:space="preserve"> in OHS processes.</w:t>
      </w:r>
    </w:p>
    <w:p w:rsidR="00000000" w:rsidRPr="00960875" w:rsidP="00960875">
      <w:pPr>
        <w:pStyle w:val="BodyText"/>
      </w:pPr>
      <w:r w:rsidRPr="00960875">
        <w:t>In practice, assisting in the design and development of OHS participative arrangements may overlap with other generalist or specialist public sector work activities such as promoting ethical practice, using complex communication strategi</w:t>
      </w:r>
      <w:r w:rsidRPr="00960875">
        <w:t>es, undertaking research and analysis, coordinating resource usage, promoting compliance with legislation.</w:t>
      </w:r>
    </w:p>
    <w:p w:rsidR="00000000" w:rsidRPr="00960875" w:rsidP="00960875">
      <w:pPr>
        <w:pStyle w:val="BodyText"/>
      </w:pPr>
      <w:r w:rsidRPr="00960875">
        <w:t>No licensing, legislative, regulatory or certification requirements apply to this unit at the time of endorsement.</w:t>
      </w:r>
    </w:p>
    <w:p w:rsidR="00000000" w:rsidRPr="00960875" w:rsidP="00960875">
      <w:pPr>
        <w:pStyle w:val="AllowPageBreak"/>
      </w:pPr>
    </w:p>
    <w:p w:rsidR="00000000" w:rsidRPr="00960875" w:rsidP="00960875">
      <w:pPr>
        <w:pStyle w:val="Heading1"/>
      </w:pPr>
      <w:bookmarkStart w:id="3" w:name="O_500396"/>
      <w:bookmarkEnd w:id="3"/>
      <w:r w:rsidRPr="00960875">
        <w:t>Application of th</w:t>
      </w:r>
      <w:r w:rsidRPr="00960875">
        <w:t>e Unit</w:t>
      </w:r>
    </w:p>
    <w:p w:rsidR="00000000" w:rsidRPr="00960875" w:rsidP="00960875">
      <w:pPr>
        <w:pStyle w:val="BodyText"/>
      </w:pPr>
      <w:r w:rsidRPr="00960875">
        <w:t>This unit applies to individuals with managerial responsibility for identifying, designing, developing and reviewing formal and informal processes to enable people to participate in OHS decision making.  The unit also addresses influencing others fr</w:t>
      </w:r>
      <w:r w:rsidRPr="00960875">
        <w:t>om an OHS perspective and takes account of the responsibilities for managing OHS.</w:t>
      </w:r>
    </w:p>
    <w:p w:rsidR="00000000" w:rsidRPr="00960875" w:rsidP="00960875">
      <w:pPr>
        <w:pStyle w:val="BodyText"/>
      </w:pPr>
      <w:r w:rsidRPr="00960875">
        <w:t>The requirements outlined in this unit to assist the design, development and review of OHS participative processes are underpinned by those in PSPSOHS402A Contribute to the i</w:t>
      </w:r>
      <w:r w:rsidRPr="00960875">
        <w:t>mplementation of the OHS consultation process.</w:t>
      </w:r>
    </w:p>
    <w:p w:rsidR="00000000" w:rsidRPr="00960875" w:rsidP="00960875">
      <w:pPr>
        <w:pStyle w:val="AllowPageBreak"/>
      </w:pPr>
    </w:p>
    <w:p w:rsidR="00000000" w:rsidRPr="00960875" w:rsidP="00960875">
      <w:pPr>
        <w:pStyle w:val="Heading1"/>
      </w:pPr>
      <w:bookmarkStart w:id="4" w:name="O_500388"/>
      <w:bookmarkEnd w:id="4"/>
      <w:r w:rsidRPr="00960875">
        <w:t>Licensing/Regulatory Information</w:t>
      </w:r>
    </w:p>
    <w:p w:rsidR="00000000" w:rsidRPr="00960875" w:rsidP="00960875">
      <w:pPr>
        <w:pStyle w:val="BodyText"/>
      </w:pPr>
      <w:r w:rsidRPr="00960875">
        <w:t>Not applicable.</w:t>
      </w:r>
    </w:p>
    <w:p w:rsidR="00000000" w:rsidRPr="00960875" w:rsidP="00960875">
      <w:pPr>
        <w:pStyle w:val="AllowPageBreak"/>
      </w:pPr>
    </w:p>
    <w:p w:rsidR="00000000" w:rsidRPr="00960875" w:rsidP="00960875">
      <w:pPr>
        <w:pStyle w:val="Heading1"/>
      </w:pPr>
      <w:bookmarkStart w:id="5" w:name="O_500386"/>
      <w:bookmarkEnd w:id="5"/>
      <w:r w:rsidRPr="00960875">
        <w:t>Pre-Requisites</w:t>
      </w:r>
    </w:p>
    <w:p w:rsidR="00000000" w:rsidRPr="00960875" w:rsidP="00960875">
      <w:pPr>
        <w:pStyle w:val="BodyText"/>
      </w:pPr>
      <w:r w:rsidRPr="00960875">
        <w:t>Not applicable.</w:t>
      </w:r>
    </w:p>
    <w:p w:rsidR="00000000" w:rsidRPr="00960875" w:rsidP="00960875">
      <w:pPr>
        <w:pStyle w:val="AllowPageBreak"/>
      </w:pPr>
    </w:p>
    <w:p w:rsidR="00000000" w:rsidRPr="00960875" w:rsidP="00960875">
      <w:pPr>
        <w:pStyle w:val="Heading1"/>
      </w:pPr>
      <w:bookmarkStart w:id="6" w:name="O_500392"/>
      <w:bookmarkEnd w:id="6"/>
      <w:r w:rsidRPr="00960875">
        <w:t>Employability Skills Information</w:t>
      </w:r>
    </w:p>
    <w:p w:rsidR="00000000" w:rsidRPr="00960875" w:rsidP="00960875">
      <w:pPr>
        <w:pStyle w:val="BodyText"/>
      </w:pPr>
      <w:r w:rsidRPr="00960875">
        <w:t>This unit contains employability skills.</w:t>
      </w:r>
    </w:p>
    <w:p w:rsidR="00000000" w:rsidRPr="00960875" w:rsidP="00960875">
      <w:pPr>
        <w:pStyle w:val="AllowPageBreak"/>
      </w:pPr>
    </w:p>
    <w:p w:rsidR="00000000" w:rsidRPr="00960875" w:rsidP="00960875">
      <w:pPr>
        <w:pStyle w:val="Heading1"/>
      </w:pPr>
      <w:bookmarkStart w:id="7" w:name="O_500393"/>
      <w:bookmarkEnd w:id="7"/>
      <w:r w:rsidRPr="00960875">
        <w:t>Elements and Performance Criteria Pre-Content</w:t>
      </w:r>
    </w:p>
    <w:tbl>
      <w:tblPr>
        <w:tblW w:w="9322" w:type="dxa"/>
        <w:tblLayout w:type="fixed"/>
        <w:tblCellMar>
          <w:left w:w="62" w:type="dxa"/>
          <w:right w:w="62" w:type="dxa"/>
        </w:tblCellMar>
        <w:tblLook w:val="0000"/>
      </w:tblPr>
      <w:tblGrid>
        <w:gridCol w:w="2660"/>
        <w:gridCol w:w="6662"/>
      </w:tblGrid>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BodyText"/>
              <w:rPr>
                <w:lang w:val="en-NZ"/>
              </w:rPr>
            </w:pPr>
            <w:r w:rsidRPr="00960875">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960875" w:rsidP="00960875">
            <w:pPr>
              <w:pStyle w:val="BodyText"/>
            </w:pPr>
            <w:r w:rsidRPr="00960875">
              <w:t xml:space="preserve">Performance criteria describe the required performance needed to demonstrate achievement of the element. Where </w:t>
            </w:r>
            <w:r w:rsidRPr="00960875">
              <w:rPr>
                <w:rStyle w:val="BoldandItalics"/>
              </w:rPr>
              <w:t xml:space="preserve">bold italicised </w:t>
            </w:r>
            <w:r w:rsidRPr="00960875">
              <w:t>text is used, further information is detailed in the range statement. Assessment of performance is to be consistent with the evidence guide.</w:t>
            </w:r>
          </w:p>
        </w:tc>
      </w:tr>
    </w:tbl>
    <w:p w:rsidR="00000000" w:rsidRPr="00960875" w:rsidP="00960875">
      <w:pPr>
        <w:pStyle w:val="BodyText"/>
      </w:pPr>
    </w:p>
    <w:p w:rsidR="00000000" w:rsidRPr="00960875" w:rsidP="00960875">
      <w:pPr>
        <w:pStyle w:val="AllowPageBreak"/>
      </w:pPr>
    </w:p>
    <w:p w:rsidR="00000000" w:rsidRPr="00960875" w:rsidP="00960875">
      <w:pPr>
        <w:pStyle w:val="Heading1"/>
      </w:pPr>
      <w:bookmarkStart w:id="8" w:name="O_500394"/>
      <w:bookmarkEnd w:id="8"/>
      <w:r w:rsidRPr="00960875">
        <w:t>Elements and Performance Criteria</w:t>
      </w:r>
    </w:p>
    <w:tbl>
      <w:tblPr>
        <w:tblW w:w="9322" w:type="dxa"/>
        <w:tblLayout w:type="fixed"/>
        <w:tblCellMar>
          <w:left w:w="62" w:type="dxa"/>
          <w:right w:w="62" w:type="dxa"/>
        </w:tblCellMar>
        <w:tblLook w:val="0000"/>
      </w:tblPr>
      <w:tblGrid>
        <w:gridCol w:w="2660"/>
        <w:gridCol w:w="6662"/>
      </w:tblGrid>
      <w:tr w:rsidTr="00336E16">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960875" w:rsidP="00960875">
            <w:pPr>
              <w:pStyle w:val="BodyText"/>
            </w:pPr>
            <w:r w:rsidRPr="0096087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60875">
            <w:pPr>
              <w:pStyle w:val="BodyText"/>
              <w:rPr>
                <w:lang w:val="en-NZ"/>
              </w:rPr>
            </w:pPr>
            <w:r w:rsidRPr="00960875">
              <w:rPr>
                <w:rStyle w:val="SpecialBold"/>
              </w:rPr>
              <w:t>PERFORMANCE CRITERIA</w:t>
            </w:r>
          </w:p>
        </w:tc>
      </w:tr>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List"/>
              <w:rPr>
                <w:lang w:val="en-NZ"/>
              </w:rPr>
            </w:pPr>
            <w:r w:rsidRPr="00960875">
              <w:rPr>
                <w:rStyle w:val="SpecialBold"/>
              </w:rPr>
              <w:t>1</w:t>
            </w:r>
            <w:r w:rsidRPr="00960875">
              <w:rPr>
                <w:rStyle w:val="SpecialBold"/>
              </w:rPr>
              <w:tab/>
            </w:r>
            <w:r w:rsidRPr="00960875">
              <w:rPr>
                <w:rStyle w:val="SpecialBold"/>
              </w:rPr>
              <w:t>Identify the need for OHS participative arrangements</w:t>
            </w:r>
          </w:p>
        </w:tc>
        <w:tc>
          <w:tcPr>
            <w:tcW w:w="6662" w:type="dxa"/>
            <w:tcBorders>
              <w:top w:val="nil"/>
              <w:left w:val="nil"/>
              <w:bottom w:val="nil"/>
              <w:right w:val="nil"/>
            </w:tcBorders>
            <w:tcMar>
              <w:top w:w="0" w:type="dxa"/>
              <w:left w:w="62" w:type="dxa"/>
              <w:bottom w:w="0" w:type="dxa"/>
              <w:right w:w="62" w:type="dxa"/>
            </w:tcMar>
          </w:tcPr>
          <w:p w:rsidR="00000000" w:rsidRPr="00960875" w:rsidP="00960875">
            <w:pPr>
              <w:pStyle w:val="List"/>
            </w:pPr>
            <w:r w:rsidRPr="00960875">
              <w:t>1.1</w:t>
            </w:r>
            <w:r w:rsidRPr="00960875">
              <w:tab/>
              <w:t xml:space="preserve">OHS legislation is reviewed to identify legal requirements for </w:t>
            </w:r>
            <w:r w:rsidRPr="00960875">
              <w:rPr>
                <w:rStyle w:val="BoldandItalics"/>
              </w:rPr>
              <w:t>participative arrangements</w:t>
            </w:r>
            <w:r w:rsidRPr="00960875">
              <w:t>.</w:t>
            </w:r>
          </w:p>
          <w:p w:rsidR="00000000" w:rsidRPr="00960875" w:rsidP="00960875">
            <w:pPr>
              <w:pStyle w:val="List"/>
            </w:pPr>
            <w:r w:rsidRPr="00960875">
              <w:t>1.2</w:t>
            </w:r>
            <w:r w:rsidRPr="00960875">
              <w:tab/>
            </w:r>
            <w:r w:rsidRPr="00960875">
              <w:rPr>
                <w:rStyle w:val="BoldandItalics"/>
              </w:rPr>
              <w:t>Factors that may impact on the design of the participative arrangements</w:t>
            </w:r>
            <w:r w:rsidRPr="00960875">
              <w:t xml:space="preserve"> are identified.</w:t>
            </w:r>
          </w:p>
          <w:p w:rsidR="00000000" w:rsidRPr="00960875" w:rsidP="00960875">
            <w:pPr>
              <w:pStyle w:val="List"/>
            </w:pPr>
            <w:r w:rsidRPr="00960875">
              <w:t>1.3</w:t>
            </w:r>
            <w:r w:rsidRPr="00960875">
              <w:tab/>
              <w:t>Organisation</w:t>
            </w:r>
            <w:r w:rsidRPr="00960875">
              <w:t>al policies and procedures are reviewed to identify requirements and opportunities for OHS consultation and communication.</w:t>
            </w:r>
          </w:p>
          <w:p w:rsidR="00000000" w:rsidRPr="00960875" w:rsidP="00960875">
            <w:pPr>
              <w:pStyle w:val="List"/>
            </w:pPr>
            <w:r w:rsidRPr="00960875">
              <w:t>1.4</w:t>
            </w:r>
            <w:r w:rsidRPr="00960875">
              <w:tab/>
              <w:t xml:space="preserve">Effectiveness of existing workplace arrangements for OHS consultation and communication are reviewed in consultation with </w:t>
            </w:r>
            <w:r w:rsidRPr="00960875">
              <w:rPr>
                <w:rStyle w:val="BoldandItalics"/>
              </w:rPr>
              <w:t>stakeho</w:t>
            </w:r>
            <w:r w:rsidRPr="00960875">
              <w:rPr>
                <w:rStyle w:val="BoldandItalics"/>
              </w:rPr>
              <w:t>lders</w:t>
            </w:r>
            <w:r w:rsidRPr="00960875">
              <w:t>.</w:t>
            </w:r>
          </w:p>
          <w:p w:rsidR="00000000" w:rsidP="00960875">
            <w:pPr>
              <w:pStyle w:val="List"/>
              <w:rPr>
                <w:lang w:val="en-NZ"/>
              </w:rPr>
            </w:pPr>
            <w:r w:rsidRPr="00960875">
              <w:t>1.5</w:t>
            </w:r>
            <w:r w:rsidRPr="00960875">
              <w:tab/>
              <w:t xml:space="preserve">Information and consultation requirements for specific roles and groups are defined in consultation with stakeholders and </w:t>
            </w:r>
            <w:r w:rsidRPr="00960875">
              <w:rPr>
                <w:rStyle w:val="BoldandItalics"/>
              </w:rPr>
              <w:t>key personnel</w:t>
            </w:r>
            <w:r w:rsidRPr="00960875">
              <w:t>.</w:t>
            </w:r>
          </w:p>
        </w:tc>
      </w:tr>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List"/>
              <w:rPr>
                <w:lang w:val="en-NZ"/>
              </w:rPr>
            </w:pPr>
            <w:r w:rsidRPr="00960875">
              <w:rPr>
                <w:rStyle w:val="SpecialBold"/>
              </w:rPr>
              <w:t>2</w:t>
            </w:r>
            <w:r w:rsidRPr="00960875">
              <w:rPr>
                <w:rStyle w:val="SpecialBold"/>
              </w:rPr>
              <w:tab/>
              <w:t>Assist in the design of participative arrangements</w:t>
            </w:r>
          </w:p>
        </w:tc>
        <w:tc>
          <w:tcPr>
            <w:tcW w:w="6662" w:type="dxa"/>
            <w:tcBorders>
              <w:top w:val="nil"/>
              <w:left w:val="nil"/>
              <w:bottom w:val="nil"/>
              <w:right w:val="nil"/>
            </w:tcBorders>
            <w:tcMar>
              <w:top w:w="0" w:type="dxa"/>
              <w:left w:w="62" w:type="dxa"/>
              <w:bottom w:w="0" w:type="dxa"/>
              <w:right w:w="62" w:type="dxa"/>
            </w:tcMar>
          </w:tcPr>
          <w:p w:rsidR="00000000" w:rsidRPr="00960875" w:rsidP="00960875">
            <w:pPr>
              <w:pStyle w:val="List"/>
            </w:pPr>
            <w:r w:rsidRPr="00960875">
              <w:t>2.1</w:t>
            </w:r>
            <w:r w:rsidRPr="00960875">
              <w:tab/>
              <w:t>Processes for providing required OHS information a</w:t>
            </w:r>
            <w:r w:rsidRPr="00960875">
              <w:t>nd data are designed in consultation with stakeholders.</w:t>
            </w:r>
          </w:p>
          <w:p w:rsidR="00000000" w:rsidRPr="00960875" w:rsidP="00960875">
            <w:pPr>
              <w:pStyle w:val="List"/>
            </w:pPr>
            <w:r w:rsidRPr="00960875">
              <w:t>2.2</w:t>
            </w:r>
            <w:r w:rsidRPr="00960875">
              <w:tab/>
              <w:t>Processes to enable individuals and groups to be consulted regarding workplace OHS issues and to have input to OHS decision making are designed in consultation with stakeholders.</w:t>
            </w:r>
          </w:p>
          <w:p w:rsidR="00000000" w:rsidRPr="00960875" w:rsidP="00960875">
            <w:pPr>
              <w:pStyle w:val="List"/>
            </w:pPr>
            <w:r w:rsidRPr="00960875">
              <w:t>2.3</w:t>
            </w:r>
            <w:r w:rsidRPr="00960875">
              <w:tab/>
            </w:r>
            <w:r w:rsidRPr="00960875">
              <w:rPr>
                <w:rStyle w:val="BoldandItalics"/>
              </w:rPr>
              <w:t>Training need</w:t>
            </w:r>
            <w:r w:rsidRPr="00960875">
              <w:rPr>
                <w:rStyle w:val="BoldandItalics"/>
              </w:rPr>
              <w:t>s</w:t>
            </w:r>
            <w:r w:rsidRPr="00960875">
              <w:t xml:space="preserve"> to enable effective participation are identified and documented.</w:t>
            </w:r>
          </w:p>
          <w:p w:rsidR="00000000" w:rsidP="00960875">
            <w:pPr>
              <w:pStyle w:val="List"/>
              <w:rPr>
                <w:lang w:val="en-NZ"/>
              </w:rPr>
            </w:pPr>
            <w:r w:rsidRPr="00960875">
              <w:t>2.4</w:t>
            </w:r>
            <w:r w:rsidRPr="00960875">
              <w:tab/>
              <w:t xml:space="preserve">Recommendations for participative arrangements are reviewed, in consultation with stakeholders, to ensure they meet legislative requirements and are realistic, practical and acceptable </w:t>
            </w:r>
            <w:r w:rsidRPr="00960875">
              <w:t>in the workplace.</w:t>
            </w:r>
          </w:p>
        </w:tc>
      </w:tr>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List"/>
              <w:rPr>
                <w:lang w:val="en-NZ"/>
              </w:rPr>
            </w:pPr>
            <w:r w:rsidRPr="00960875">
              <w:rPr>
                <w:rStyle w:val="SpecialBold"/>
              </w:rPr>
              <w:t>3</w:t>
            </w:r>
            <w:r w:rsidRPr="00960875">
              <w:rPr>
                <w:rStyle w:val="SpecialBold"/>
              </w:rPr>
              <w:tab/>
              <w:t>Assist in developing participative arrangements</w:t>
            </w:r>
          </w:p>
        </w:tc>
        <w:tc>
          <w:tcPr>
            <w:tcW w:w="6662" w:type="dxa"/>
            <w:tcBorders>
              <w:top w:val="nil"/>
              <w:left w:val="nil"/>
              <w:bottom w:val="nil"/>
              <w:right w:val="nil"/>
            </w:tcBorders>
            <w:tcMar>
              <w:top w:w="0" w:type="dxa"/>
              <w:left w:w="62" w:type="dxa"/>
              <w:bottom w:w="0" w:type="dxa"/>
              <w:right w:w="62" w:type="dxa"/>
            </w:tcMar>
          </w:tcPr>
          <w:p w:rsidR="00000000" w:rsidRPr="00960875" w:rsidP="00960875">
            <w:pPr>
              <w:pStyle w:val="List"/>
            </w:pPr>
            <w:r w:rsidRPr="00960875">
              <w:t>3.1</w:t>
            </w:r>
            <w:r w:rsidRPr="00960875">
              <w:tab/>
              <w:t>Policies and procedures for participative arrangements are developed.</w:t>
            </w:r>
          </w:p>
          <w:p w:rsidR="00000000" w:rsidRPr="00960875" w:rsidP="00960875">
            <w:pPr>
              <w:pStyle w:val="List"/>
            </w:pPr>
            <w:r w:rsidRPr="00960875">
              <w:t>3.2</w:t>
            </w:r>
            <w:r w:rsidRPr="00960875">
              <w:tab/>
              <w:t>Key personnel in the introduction and maintenance of the participative arrangements are identified.</w:t>
            </w:r>
          </w:p>
          <w:p w:rsidR="00000000" w:rsidRPr="00960875" w:rsidP="00960875">
            <w:pPr>
              <w:pStyle w:val="List"/>
            </w:pPr>
            <w:r w:rsidRPr="00960875">
              <w:t>3.3</w:t>
            </w:r>
            <w:r w:rsidRPr="00960875">
              <w:tab/>
            </w:r>
            <w:r w:rsidRPr="00960875">
              <w:t>Strategies for the delivery of training are developed.</w:t>
            </w:r>
          </w:p>
          <w:p w:rsidR="00000000" w:rsidP="00960875">
            <w:pPr>
              <w:pStyle w:val="List"/>
              <w:rPr>
                <w:lang w:val="en-NZ"/>
              </w:rPr>
            </w:pPr>
            <w:r w:rsidRPr="00960875">
              <w:t>3.4</w:t>
            </w:r>
            <w:r w:rsidRPr="00960875">
              <w:tab/>
            </w:r>
            <w:r w:rsidRPr="00960875">
              <w:rPr>
                <w:rStyle w:val="BoldandItalics"/>
              </w:rPr>
              <w:t xml:space="preserve">Resources </w:t>
            </w:r>
            <w:r w:rsidRPr="00960875">
              <w:t>necessary to introduce and maintain the participative arrangements are identified and documented.</w:t>
            </w:r>
          </w:p>
        </w:tc>
      </w:tr>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List"/>
              <w:rPr>
                <w:lang w:val="en-NZ"/>
              </w:rPr>
            </w:pPr>
            <w:r w:rsidRPr="00960875">
              <w:rPr>
                <w:rStyle w:val="SpecialBold"/>
              </w:rPr>
              <w:t>4</w:t>
            </w:r>
            <w:r w:rsidRPr="00960875">
              <w:rPr>
                <w:rStyle w:val="SpecialBold"/>
              </w:rPr>
              <w:tab/>
              <w:t>Participate in supporting the implementation of participative arrangements</w:t>
            </w:r>
          </w:p>
        </w:tc>
        <w:tc>
          <w:tcPr>
            <w:tcW w:w="6662" w:type="dxa"/>
            <w:tcBorders>
              <w:top w:val="nil"/>
              <w:left w:val="nil"/>
              <w:bottom w:val="nil"/>
              <w:right w:val="nil"/>
            </w:tcBorders>
            <w:tcMar>
              <w:top w:w="0" w:type="dxa"/>
              <w:left w:w="62" w:type="dxa"/>
              <w:bottom w:w="0" w:type="dxa"/>
              <w:right w:w="62" w:type="dxa"/>
            </w:tcMar>
          </w:tcPr>
          <w:p w:rsidR="00000000" w:rsidRPr="00960875" w:rsidP="00960875">
            <w:pPr>
              <w:pStyle w:val="List"/>
            </w:pPr>
            <w:r w:rsidRPr="00960875">
              <w:t>4.1</w:t>
            </w:r>
            <w:r w:rsidRPr="00960875">
              <w:tab/>
              <w:t>Priorit</w:t>
            </w:r>
            <w:r w:rsidRPr="00960875">
              <w:t>ies for action are determined in consultation with stakeholders.</w:t>
            </w:r>
          </w:p>
          <w:p w:rsidR="00000000" w:rsidRPr="00960875" w:rsidP="00960875">
            <w:pPr>
              <w:pStyle w:val="List"/>
            </w:pPr>
            <w:r w:rsidRPr="00960875">
              <w:t>4.2</w:t>
            </w:r>
            <w:r w:rsidRPr="00960875">
              <w:tab/>
              <w:t>Action plans are developed with allocated responsibilities and time lines.</w:t>
            </w:r>
          </w:p>
          <w:p w:rsidR="00000000" w:rsidRPr="00960875" w:rsidP="00960875">
            <w:pPr>
              <w:pStyle w:val="List"/>
            </w:pPr>
            <w:r w:rsidRPr="00960875">
              <w:t>4.3</w:t>
            </w:r>
            <w:r w:rsidRPr="00960875">
              <w:tab/>
              <w:t>Advice and support is provided to key personnel.</w:t>
            </w:r>
          </w:p>
          <w:p w:rsidR="00000000" w:rsidRPr="00960875" w:rsidP="00960875">
            <w:pPr>
              <w:pStyle w:val="List"/>
            </w:pPr>
            <w:r w:rsidRPr="00960875">
              <w:t>4.4</w:t>
            </w:r>
            <w:r w:rsidRPr="00960875">
              <w:tab/>
              <w:t>Implementation is monitored, in consultation with stake</w:t>
            </w:r>
            <w:r w:rsidRPr="00960875">
              <w:t>holders, to ensure that participatory arrangements are effective in providing information and data to all groups and providing opportunity for participation in OHS decision making.</w:t>
            </w:r>
          </w:p>
          <w:p w:rsidR="00000000" w:rsidP="00960875">
            <w:pPr>
              <w:pStyle w:val="List"/>
              <w:rPr>
                <w:lang w:val="en-NZ"/>
              </w:rPr>
            </w:pPr>
            <w:r w:rsidRPr="00960875">
              <w:t>4.5</w:t>
            </w:r>
            <w:r w:rsidRPr="00960875">
              <w:tab/>
              <w:t>Recommendations are made for adjustment to the implementation as requir</w:t>
            </w:r>
            <w:r w:rsidRPr="00960875">
              <w:t>ed.</w:t>
            </w:r>
          </w:p>
        </w:tc>
      </w:tr>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List"/>
              <w:rPr>
                <w:lang w:val="en-NZ"/>
              </w:rPr>
            </w:pPr>
            <w:r w:rsidRPr="00960875">
              <w:rPr>
                <w:rStyle w:val="SpecialBold"/>
              </w:rPr>
              <w:t>5</w:t>
            </w:r>
            <w:r w:rsidRPr="00960875">
              <w:rPr>
                <w:rStyle w:val="SpecialBold"/>
              </w:rPr>
              <w:tab/>
              <w:t>Participate in evaluating the design and development of participative arrangements</w:t>
            </w:r>
          </w:p>
        </w:tc>
        <w:tc>
          <w:tcPr>
            <w:tcW w:w="6662" w:type="dxa"/>
            <w:tcBorders>
              <w:top w:val="nil"/>
              <w:left w:val="nil"/>
              <w:bottom w:val="nil"/>
              <w:right w:val="nil"/>
            </w:tcBorders>
            <w:tcMar>
              <w:top w:w="0" w:type="dxa"/>
              <w:left w:w="62" w:type="dxa"/>
              <w:bottom w:w="0" w:type="dxa"/>
              <w:right w:w="62" w:type="dxa"/>
            </w:tcMar>
          </w:tcPr>
          <w:p w:rsidR="00000000" w:rsidRPr="00960875" w:rsidP="00960875">
            <w:pPr>
              <w:pStyle w:val="List"/>
            </w:pPr>
            <w:r w:rsidRPr="00960875">
              <w:t>5.1</w:t>
            </w:r>
            <w:r w:rsidRPr="00960875">
              <w:tab/>
              <w:t xml:space="preserve">The </w:t>
            </w:r>
            <w:r w:rsidRPr="00960875">
              <w:rPr>
                <w:rStyle w:val="BoldandItalics"/>
              </w:rPr>
              <w:t xml:space="preserve">evaluation protocol </w:t>
            </w:r>
            <w:r w:rsidRPr="00960875">
              <w:t>is designed in consultation with stakeholders.</w:t>
            </w:r>
          </w:p>
          <w:p w:rsidR="00000000" w:rsidRPr="00960875" w:rsidP="00960875">
            <w:pPr>
              <w:pStyle w:val="List"/>
            </w:pPr>
            <w:r w:rsidRPr="00960875">
              <w:t>5.2</w:t>
            </w:r>
            <w:r w:rsidRPr="00960875">
              <w:tab/>
              <w:t xml:space="preserve">A plan is developed for collection of </w:t>
            </w:r>
            <w:r w:rsidRPr="00960875">
              <w:rPr>
                <w:rStyle w:val="BoldandItalics"/>
              </w:rPr>
              <w:t>information and data</w:t>
            </w:r>
            <w:r w:rsidRPr="00960875">
              <w:t>.</w:t>
            </w:r>
          </w:p>
          <w:p w:rsidR="00000000" w:rsidRPr="00960875" w:rsidP="00960875">
            <w:pPr>
              <w:pStyle w:val="List"/>
            </w:pPr>
            <w:r w:rsidRPr="00960875">
              <w:t>5.3</w:t>
            </w:r>
            <w:r w:rsidRPr="00960875">
              <w:tab/>
              <w:t>Information and data is</w:t>
            </w:r>
            <w:r w:rsidRPr="00960875">
              <w:t xml:space="preserve"> analysed and evaluated.</w:t>
            </w:r>
          </w:p>
          <w:p w:rsidR="00000000" w:rsidRPr="00960875" w:rsidP="00960875">
            <w:pPr>
              <w:pStyle w:val="List"/>
            </w:pPr>
            <w:r w:rsidRPr="00960875">
              <w:t>5.4</w:t>
            </w:r>
            <w:r w:rsidRPr="00960875">
              <w:tab/>
              <w:t>Recommendations are made for improvement in the participatory arrangements as a result of the evaluation findings.</w:t>
            </w:r>
          </w:p>
          <w:p w:rsidR="00000000" w:rsidRPr="00960875" w:rsidP="00960875">
            <w:pPr>
              <w:pStyle w:val="List"/>
            </w:pPr>
            <w:r w:rsidRPr="00960875">
              <w:t>5.5</w:t>
            </w:r>
            <w:r w:rsidRPr="00960875">
              <w:tab/>
              <w:t>A report is provided to stakeholders and key personnel on the outcomes of the evaluation and the recommendat</w:t>
            </w:r>
            <w:r w:rsidRPr="00960875">
              <w:t>ions for further development and improvement.</w:t>
            </w:r>
          </w:p>
          <w:p w:rsidR="00000000" w:rsidRPr="00960875" w:rsidP="00960875">
            <w:pPr>
              <w:pStyle w:val="List"/>
            </w:pPr>
            <w:r w:rsidRPr="00960875">
              <w:t>5.6</w:t>
            </w:r>
            <w:r w:rsidRPr="00960875">
              <w:tab/>
              <w:t>Feedback is obtained from stakeholders and an action plan developed for ongoing improvements.</w:t>
            </w:r>
          </w:p>
        </w:tc>
      </w:tr>
    </w:tbl>
    <w:p w:rsidR="00000000" w:rsidRPr="00960875" w:rsidP="00960875">
      <w:pPr>
        <w:pStyle w:val="BodyText"/>
      </w:pPr>
    </w:p>
    <w:p w:rsidR="00000000" w:rsidRPr="00960875" w:rsidP="00960875">
      <w:pPr>
        <w:pStyle w:val="AllowPageBreak"/>
      </w:pPr>
    </w:p>
    <w:p w:rsidR="00000000" w:rsidRPr="00960875" w:rsidP="00960875">
      <w:pPr>
        <w:pStyle w:val="Heading1"/>
      </w:pPr>
      <w:bookmarkStart w:id="9" w:name="O_500391"/>
      <w:bookmarkEnd w:id="9"/>
      <w:r w:rsidRPr="00960875">
        <w:t>Required Skills and Knowledge</w:t>
      </w:r>
    </w:p>
    <w:tbl>
      <w:tblPr>
        <w:tblW w:w="0" w:type="auto"/>
        <w:tblLayout w:type="fixed"/>
        <w:tblCellMar>
          <w:left w:w="62" w:type="dxa"/>
          <w:right w:w="62" w:type="dxa"/>
        </w:tblCellMar>
        <w:tblLook w:val="0000"/>
      </w:tblPr>
      <w:tblGrid>
        <w:gridCol w:w="8512"/>
        <w:gridCol w:w="41"/>
      </w:tblGrid>
      <w:tr w:rsidTr="00336E16">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960875">
            <w:pPr>
              <w:pStyle w:val="BodyText"/>
              <w:rPr>
                <w:lang w:val="en-NZ"/>
              </w:rPr>
            </w:pPr>
            <w:r w:rsidRPr="00960875">
              <w:t>This section describes the essential skills and knowledge and their level, required for this unit.</w:t>
            </w:r>
          </w:p>
        </w:tc>
      </w:tr>
      <w:tr w:rsidTr="00336E1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960875" w:rsidP="00960875">
            <w:pPr>
              <w:pStyle w:val="BodyText"/>
            </w:pPr>
            <w:r w:rsidRPr="00960875">
              <w:rPr>
                <w:rStyle w:val="SpecialBold"/>
              </w:rPr>
              <w:t>Required skills</w:t>
            </w:r>
            <w:r w:rsidRPr="00960875">
              <w:t>:</w:t>
            </w:r>
          </w:p>
          <w:p w:rsidR="00000000" w:rsidRPr="00960875" w:rsidP="00960875">
            <w:pPr>
              <w:pStyle w:val="BodyText"/>
            </w:pPr>
            <w:r w:rsidRPr="00960875">
              <w:t>Look for evidence that confirms skills in:</w:t>
            </w:r>
          </w:p>
          <w:p w:rsidR="00000000" w:rsidRPr="00960875" w:rsidP="00960875">
            <w:pPr>
              <w:pStyle w:val="ListBullet2"/>
            </w:pPr>
            <w:r w:rsidRPr="00960875">
              <w:t>relating to people from a range of social, cultural and ethnic backgrounds and physical and men</w:t>
            </w:r>
            <w:r w:rsidRPr="00960875">
              <w:t>tal abilities</w:t>
            </w:r>
          </w:p>
          <w:p w:rsidR="00000000" w:rsidRPr="00960875" w:rsidP="00960875">
            <w:pPr>
              <w:pStyle w:val="ListBullet2"/>
            </w:pPr>
            <w:r w:rsidRPr="00960875">
              <w:t>communicating effectively with personnel at all levels of organisation and OHS specialists and, as required, emergency service personnel</w:t>
            </w:r>
          </w:p>
          <w:p w:rsidR="00000000" w:rsidRPr="00960875" w:rsidP="00960875">
            <w:pPr>
              <w:pStyle w:val="ListBullet2"/>
            </w:pPr>
            <w:r w:rsidRPr="00960875">
              <w:t>preparing more detailed reports for a range of target groups including OHS committee, OHS representatives</w:t>
            </w:r>
            <w:r w:rsidRPr="00960875">
              <w:t>, managers and supervisors</w:t>
            </w:r>
          </w:p>
          <w:p w:rsidR="00000000" w:rsidRPr="00960875" w:rsidP="00960875">
            <w:pPr>
              <w:pStyle w:val="ListBullet2"/>
            </w:pPr>
            <w:r w:rsidRPr="00960875">
              <w:t>applying continuous improvement and action planning processes</w:t>
            </w:r>
          </w:p>
          <w:p w:rsidR="00000000" w:rsidRPr="00960875" w:rsidP="00960875">
            <w:pPr>
              <w:pStyle w:val="ListBullet2"/>
            </w:pPr>
            <w:r w:rsidRPr="00960875">
              <w:t xml:space="preserve">employing project management skills to achieve change </w:t>
            </w:r>
          </w:p>
          <w:p w:rsidR="00000000" w:rsidRPr="00960875" w:rsidP="00960875">
            <w:pPr>
              <w:pStyle w:val="ListBullet2"/>
            </w:pPr>
            <w:r w:rsidRPr="00960875">
              <w:t>managing own tasks within time frame</w:t>
            </w:r>
          </w:p>
          <w:p w:rsidR="00000000" w:rsidRPr="00960875" w:rsidP="00960875">
            <w:pPr>
              <w:pStyle w:val="ListBullet2"/>
            </w:pPr>
            <w:r w:rsidRPr="00960875">
              <w:t>using consultation and negotiation skills, particularly in relation to deve</w:t>
            </w:r>
            <w:r w:rsidRPr="00960875">
              <w:t>loping plans and implementing and monitoring designated actions</w:t>
            </w:r>
          </w:p>
          <w:p w:rsidR="00000000" w:rsidRPr="00960875" w:rsidP="00960875">
            <w:pPr>
              <w:pStyle w:val="ListBullet2"/>
            </w:pPr>
            <w:r w:rsidRPr="00960875">
              <w:t>using a range of communication media</w:t>
            </w:r>
          </w:p>
          <w:p w:rsidR="00000000" w:rsidRPr="00960875" w:rsidP="00960875">
            <w:pPr>
              <w:pStyle w:val="ListBullet2"/>
            </w:pPr>
            <w:r w:rsidRPr="00960875">
              <w:t>conducting effective formal and informal meetings</w:t>
            </w:r>
          </w:p>
          <w:p w:rsidR="00000000" w:rsidRPr="00960875" w:rsidP="00960875">
            <w:pPr>
              <w:pStyle w:val="ListBullet2"/>
            </w:pPr>
            <w:r w:rsidRPr="00960875">
              <w:t>using language and literacy skills appropriate to the workgroup and the task</w:t>
            </w:r>
          </w:p>
          <w:p w:rsidR="00000000" w:rsidP="00960875">
            <w:pPr>
              <w:pStyle w:val="ListBullet2"/>
              <w:rPr>
                <w:lang w:val="en-NZ"/>
              </w:rPr>
            </w:pPr>
            <w:r w:rsidRPr="00960875">
              <w:t>undertaking basic research to access relevant information and data</w:t>
            </w:r>
          </w:p>
        </w:tc>
      </w:tr>
      <w:tr w:rsidTr="00336E1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960875" w:rsidP="00960875">
            <w:pPr>
              <w:pStyle w:val="BodyText"/>
            </w:pPr>
            <w:r w:rsidRPr="00960875">
              <w:rPr>
                <w:rStyle w:val="SpecialBold"/>
              </w:rPr>
              <w:t>Required knowledge</w:t>
            </w:r>
            <w:r w:rsidRPr="00960875">
              <w:t>:</w:t>
            </w:r>
          </w:p>
          <w:p w:rsidR="00000000" w:rsidRPr="00960875" w:rsidP="00960875">
            <w:pPr>
              <w:pStyle w:val="BodyText"/>
            </w:pPr>
            <w:r w:rsidRPr="00960875">
              <w:t>Look for evidence that confirms knowledge and understanding of:</w:t>
            </w:r>
          </w:p>
          <w:p w:rsidR="00000000" w:rsidRPr="00960875" w:rsidP="00960875">
            <w:pPr>
              <w:pStyle w:val="ListBullet2"/>
            </w:pPr>
            <w:r w:rsidRPr="00960875">
              <w:t>legislative requirements for OHS information and data, and consultation</w:t>
            </w:r>
          </w:p>
          <w:p w:rsidR="00000000" w:rsidRPr="00960875" w:rsidP="00960875">
            <w:pPr>
              <w:pStyle w:val="ListBullet2"/>
            </w:pPr>
            <w:r w:rsidRPr="00960875">
              <w:t>rights of OHS inspectors</w:t>
            </w:r>
          </w:p>
          <w:p w:rsidR="00000000" w:rsidRPr="00960875" w:rsidP="00960875">
            <w:pPr>
              <w:pStyle w:val="ListBullet2"/>
            </w:pPr>
            <w:r w:rsidRPr="00960875">
              <w:t xml:space="preserve">roles </w:t>
            </w:r>
            <w:r w:rsidRPr="00960875">
              <w:t>and responsibilities in relation to communication and consultation for OHS committees, OHS representatives, line management, employees and inspectors</w:t>
            </w:r>
          </w:p>
          <w:p w:rsidR="00000000" w:rsidRPr="00960875" w:rsidP="00960875">
            <w:pPr>
              <w:pStyle w:val="ListBullet2"/>
            </w:pPr>
            <w:r w:rsidRPr="00960875">
              <w:t>state/territory/Commonwealth OHS legislation (Acts, regulations, codes of practice, associated standards a</w:t>
            </w:r>
            <w:r w:rsidRPr="00960875">
              <w:t>nd guidance material) including prescriptive and performance approaches and links to other relevant legislation such as industrial relations, equal employment opportunity, workers compensation, rehabilitation etc</w:t>
            </w:r>
          </w:p>
          <w:p w:rsidR="00000000" w:rsidRPr="00960875" w:rsidP="00960875">
            <w:pPr>
              <w:pStyle w:val="ListBullet2"/>
            </w:pPr>
            <w:r w:rsidRPr="00960875">
              <w:t>structure and forms of legislation includin</w:t>
            </w:r>
            <w:r w:rsidRPr="00960875">
              <w:t>g regulations, codes of practice, associated standards and guidance material</w:t>
            </w:r>
          </w:p>
          <w:p w:rsidR="00000000" w:rsidRPr="00960875" w:rsidP="00960875">
            <w:pPr>
              <w:pStyle w:val="ListBullet2"/>
            </w:pPr>
            <w:r w:rsidRPr="00960875">
              <w:t>difference between common law and statutory law</w:t>
            </w:r>
          </w:p>
          <w:p w:rsidR="00000000" w:rsidRPr="00960875" w:rsidP="00960875">
            <w:pPr>
              <w:pStyle w:val="ListBullet2"/>
            </w:pPr>
            <w:r w:rsidRPr="00960875">
              <w:t>concept of common law duty of care</w:t>
            </w:r>
          </w:p>
          <w:p w:rsidR="00000000" w:rsidRPr="00960875" w:rsidP="00960875">
            <w:pPr>
              <w:pStyle w:val="ListBullet2"/>
            </w:pPr>
            <w:r w:rsidRPr="00960875">
              <w:t>methods of providing evidence of compliance with OHS legislation</w:t>
            </w:r>
          </w:p>
          <w:p w:rsidR="00000000" w:rsidRPr="00960875" w:rsidP="00960875">
            <w:pPr>
              <w:pStyle w:val="ListBullet2"/>
            </w:pPr>
            <w:r w:rsidRPr="00960875">
              <w:t>internal and external sources o</w:t>
            </w:r>
            <w:r w:rsidRPr="00960875">
              <w:t>f OHS information and data</w:t>
            </w:r>
          </w:p>
          <w:p w:rsidR="00000000" w:rsidRPr="00960875" w:rsidP="00960875">
            <w:pPr>
              <w:pStyle w:val="ListBullet2"/>
            </w:pPr>
            <w:r w:rsidRPr="00960875">
              <w:t>how the characteristics and composition of the workforce impact on risk and the systematic approach to managing OHS e.g.</w:t>
            </w:r>
          </w:p>
          <w:p w:rsidR="00000000" w:rsidRPr="00960875" w:rsidP="00960875">
            <w:pPr>
              <w:pStyle w:val="ListBullet3"/>
            </w:pPr>
            <w:r w:rsidRPr="00960875">
              <w:t>labour market changes</w:t>
            </w:r>
          </w:p>
          <w:p w:rsidR="00000000" w:rsidRPr="00960875" w:rsidP="00960875">
            <w:pPr>
              <w:pStyle w:val="ListBullet3"/>
            </w:pPr>
            <w:r w:rsidRPr="00960875">
              <w:t>structure and organisation of workforce e.g. part-time, casual and contract workers, shift rosters, geographical location</w:t>
            </w:r>
          </w:p>
          <w:p w:rsidR="00000000" w:rsidRPr="00960875" w:rsidP="00960875">
            <w:pPr>
              <w:pStyle w:val="ListBullet3"/>
            </w:pPr>
            <w:r w:rsidRPr="00960875">
              <w:t>language, literacy and numeracy</w:t>
            </w:r>
          </w:p>
          <w:p w:rsidR="00000000" w:rsidRPr="00960875" w:rsidP="00960875">
            <w:pPr>
              <w:pStyle w:val="ListBullet3"/>
            </w:pPr>
            <w:r w:rsidRPr="00960875">
              <w:t>communication skills</w:t>
            </w:r>
          </w:p>
          <w:p w:rsidR="00000000" w:rsidRPr="00960875" w:rsidP="00960875">
            <w:pPr>
              <w:pStyle w:val="ListBullet3"/>
            </w:pPr>
            <w:r w:rsidRPr="00960875">
              <w:t>cultural background/workplace diversity</w:t>
            </w:r>
          </w:p>
          <w:p w:rsidR="00000000" w:rsidRPr="00960875" w:rsidP="00960875">
            <w:pPr>
              <w:pStyle w:val="ListBullet3"/>
            </w:pPr>
            <w:r w:rsidRPr="00960875">
              <w:t>gender</w:t>
            </w:r>
          </w:p>
          <w:p w:rsidR="00000000" w:rsidRPr="00960875" w:rsidP="00960875">
            <w:pPr>
              <w:pStyle w:val="ListBullet3"/>
            </w:pPr>
            <w:r w:rsidRPr="00960875">
              <w:t>workers with special needs</w:t>
            </w:r>
          </w:p>
          <w:p w:rsidR="00000000" w:rsidRPr="00960875" w:rsidP="00960875">
            <w:pPr>
              <w:pStyle w:val="ListBullet2"/>
            </w:pPr>
            <w:r w:rsidRPr="00960875">
              <w:t>benefi</w:t>
            </w:r>
            <w:r w:rsidRPr="00960875">
              <w:t>ts, limitations and use of a range of communication strategies and tools appropriate to the workplace</w:t>
            </w:r>
          </w:p>
          <w:p w:rsidR="00000000" w:rsidRPr="00960875" w:rsidP="00960875">
            <w:pPr>
              <w:pStyle w:val="ListBullet2"/>
            </w:pPr>
            <w:r w:rsidRPr="00960875">
              <w:t xml:space="preserve">ethics related to professional practice </w:t>
            </w:r>
          </w:p>
          <w:p w:rsidR="00000000" w:rsidRPr="00960875" w:rsidP="00960875">
            <w:pPr>
              <w:pStyle w:val="ListBullet2"/>
            </w:pPr>
            <w:r w:rsidRPr="00960875">
              <w:t>professional liability in relation to providing advice</w:t>
            </w:r>
          </w:p>
          <w:p w:rsidR="00000000" w:rsidRPr="00960875" w:rsidP="00960875">
            <w:pPr>
              <w:pStyle w:val="ListBullet2"/>
            </w:pPr>
            <w:r w:rsidRPr="00960875">
              <w:t>principles of effective meetings including agendas, action</w:t>
            </w:r>
            <w:r w:rsidRPr="00960875">
              <w:t xml:space="preserve"> planning, chair and secretarial duties, minutes and action items</w:t>
            </w:r>
          </w:p>
          <w:p w:rsidR="00000000" w:rsidRPr="00960875" w:rsidP="00960875">
            <w:pPr>
              <w:pStyle w:val="ListBullet2"/>
            </w:pPr>
            <w:r w:rsidRPr="00960875">
              <w:t>knowledge of organisational OHS policies and procedures</w:t>
            </w:r>
          </w:p>
          <w:p w:rsidR="00000000" w:rsidRPr="00960875" w:rsidP="00960875">
            <w:pPr>
              <w:pStyle w:val="ListBullet2"/>
            </w:pPr>
            <w:r w:rsidRPr="00960875">
              <w:t>key personnel, including identifying 'change agents', within workplace management structure</w:t>
            </w:r>
          </w:p>
          <w:p w:rsidR="00000000" w:rsidRPr="00960875" w:rsidP="00960875">
            <w:pPr>
              <w:pStyle w:val="ListBullet2"/>
            </w:pPr>
            <w:r w:rsidRPr="00960875">
              <w:t>formal and informal communication and consultation processes and key personnel related to communication</w:t>
            </w:r>
          </w:p>
          <w:p w:rsidR="00000000" w:rsidRPr="00960875" w:rsidP="00960875">
            <w:pPr>
              <w:pStyle w:val="ListBullet2"/>
            </w:pPr>
            <w:r w:rsidRPr="00960875">
              <w:t>language, literacy and cultural profile of the workgroup</w:t>
            </w:r>
          </w:p>
          <w:p w:rsidR="00000000" w:rsidRPr="00960875" w:rsidP="00960875">
            <w:pPr>
              <w:pStyle w:val="ListBullet2"/>
            </w:pPr>
            <w:r w:rsidRPr="00960875">
              <w:t>organisational culture as it impacts on the workgroup</w:t>
            </w:r>
          </w:p>
        </w:tc>
      </w:tr>
    </w:tbl>
    <w:p w:rsidR="00000000" w:rsidRPr="00960875" w:rsidP="00960875">
      <w:pPr>
        <w:pStyle w:val="BodyText"/>
      </w:pPr>
    </w:p>
    <w:p w:rsidR="00000000" w:rsidRPr="00960875" w:rsidP="00960875">
      <w:pPr>
        <w:pStyle w:val="AllowPageBreak"/>
      </w:pPr>
    </w:p>
    <w:p w:rsidR="00000000" w:rsidRPr="00960875" w:rsidP="00960875">
      <w:pPr>
        <w:pStyle w:val="Heading1"/>
      </w:pPr>
      <w:bookmarkStart w:id="10" w:name="O_500385"/>
      <w:bookmarkEnd w:id="10"/>
      <w:r w:rsidRPr="00960875">
        <w:t>Evidence Guide</w:t>
      </w:r>
    </w:p>
    <w:tbl>
      <w:tblPr>
        <w:tblW w:w="9322" w:type="dxa"/>
        <w:tblLayout w:type="fixed"/>
        <w:tblCellMar>
          <w:left w:w="62" w:type="dxa"/>
          <w:right w:w="62" w:type="dxa"/>
        </w:tblCellMar>
        <w:tblLook w:val="0000"/>
      </w:tblPr>
      <w:tblGrid>
        <w:gridCol w:w="2660"/>
        <w:gridCol w:w="6662"/>
      </w:tblGrid>
      <w:tr w:rsidTr="00336E1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60875">
            <w:pPr>
              <w:pStyle w:val="BodyText"/>
              <w:rPr>
                <w:lang w:val="en-NZ"/>
              </w:rPr>
            </w:pPr>
            <w:r w:rsidRPr="00960875">
              <w:t>The Evi</w:t>
            </w:r>
            <w:r w:rsidRPr="00960875">
              <w:t>dence Guide specifies the evidence required to demonstrate achievement in the unit of competency as a whole. It must be read in conjunction with the unit descriptor, performance criteria, The range statement and the Assessment Guidelines for the Public Sec</w:t>
            </w:r>
            <w:r w:rsidRPr="00960875">
              <w:t>tor Training Package.</w:t>
            </w:r>
          </w:p>
        </w:tc>
      </w:tr>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BodyText"/>
              <w:rPr>
                <w:lang w:val="en-NZ"/>
              </w:rPr>
            </w:pPr>
            <w:r w:rsidRPr="00960875">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960875" w:rsidP="00960875">
            <w:pPr>
              <w:pStyle w:val="BodyText"/>
            </w:pPr>
            <w:r w:rsidRPr="00960875">
              <w:t>Co-assessed units that may be assessed with this unit to increase the efficiency and realism of the assessment process include:</w:t>
            </w:r>
          </w:p>
          <w:p w:rsidR="00000000" w:rsidRPr="00960875" w:rsidP="00960875">
            <w:pPr>
              <w:pStyle w:val="ListBullet2"/>
            </w:pPr>
            <w:r w:rsidRPr="00960875">
              <w:t xml:space="preserve">PSPETHC501B Promote the values and ethos of public service </w:t>
            </w:r>
          </w:p>
          <w:p w:rsidR="00000000" w:rsidRPr="00960875" w:rsidP="00960875">
            <w:pPr>
              <w:pStyle w:val="ListBullet2"/>
            </w:pPr>
            <w:r w:rsidRPr="00960875">
              <w:t>PSPGOV512A Use complex workplace communication strategies</w:t>
            </w:r>
          </w:p>
          <w:p w:rsidR="00000000" w:rsidRPr="00960875" w:rsidP="00960875">
            <w:pPr>
              <w:pStyle w:val="ListBullet2"/>
            </w:pPr>
            <w:r w:rsidRPr="00960875">
              <w:t>PSPLEGN501B Promote compliance with legislation in the public sector</w:t>
            </w:r>
          </w:p>
          <w:p w:rsidR="00000000" w:rsidRPr="00960875" w:rsidP="00960875">
            <w:pPr>
              <w:pStyle w:val="ListBullet2"/>
            </w:pPr>
            <w:r w:rsidRPr="00960875">
              <w:t>PSPSOHS501A Participate in the coordination and maintenance of a systematic approach to managing OHS</w:t>
            </w:r>
          </w:p>
          <w:p w:rsidR="00000000" w:rsidP="00960875">
            <w:pPr>
              <w:pStyle w:val="ListBullet2"/>
              <w:rPr>
                <w:lang w:val="en-NZ"/>
              </w:rPr>
            </w:pPr>
            <w:r w:rsidRPr="00960875">
              <w:t>PSPSOHS502A Participate in t</w:t>
            </w:r>
            <w:r w:rsidRPr="00960875">
              <w:t>he management of the OHS information and data systems.</w:t>
            </w:r>
          </w:p>
        </w:tc>
      </w:tr>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BodyText"/>
              <w:rPr>
                <w:lang w:val="en-NZ"/>
              </w:rPr>
            </w:pPr>
            <w:r w:rsidRPr="0096087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960875" w:rsidP="00960875">
            <w:pPr>
              <w:pStyle w:val="BodyText"/>
            </w:pPr>
            <w:r w:rsidRPr="00960875">
              <w:t>In addition to integrated demonstration of the elements and their related performance criteria, look for evidence that confirms:</w:t>
            </w:r>
          </w:p>
          <w:p w:rsidR="00000000" w:rsidRPr="00960875" w:rsidP="00960875">
            <w:pPr>
              <w:pStyle w:val="ListBullet2"/>
            </w:pPr>
            <w:r w:rsidRPr="00960875">
              <w:t>knowledge requirements of this unit</w:t>
            </w:r>
          </w:p>
          <w:p w:rsidR="00000000" w:rsidRPr="00960875" w:rsidP="00960875">
            <w:pPr>
              <w:pStyle w:val="ListBullet2"/>
            </w:pPr>
            <w:r w:rsidRPr="00960875">
              <w:t>skill requirements of this unit</w:t>
            </w:r>
          </w:p>
          <w:p w:rsidR="00000000" w:rsidRPr="00960875" w:rsidP="00960875">
            <w:pPr>
              <w:pStyle w:val="ListBullet2"/>
            </w:pPr>
            <w:r w:rsidRPr="00960875">
              <w:t>application of employability skills as they relate to this unit.</w:t>
            </w:r>
          </w:p>
          <w:p w:rsidR="00000000" w:rsidP="00960875">
            <w:pPr>
              <w:pStyle w:val="BodyText"/>
              <w:rPr>
                <w:lang w:val="en-NZ"/>
              </w:rPr>
            </w:pPr>
            <w:r w:rsidRPr="00960875">
              <w:t>The assessment environment should not disadvantage the candidate and where the person has a disability the principle of reasonable adjustment should be applied</w:t>
            </w:r>
            <w:r w:rsidRPr="00960875">
              <w:t xml:space="preserve"> during assessment.</w:t>
            </w:r>
          </w:p>
        </w:tc>
      </w:tr>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BodyText"/>
              <w:rPr>
                <w:lang w:val="en-NZ"/>
              </w:rPr>
            </w:pPr>
            <w:r w:rsidRPr="0096087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960875" w:rsidP="00960875">
            <w:pPr>
              <w:pStyle w:val="BodyText"/>
            </w:pPr>
            <w:r w:rsidRPr="00960875">
              <w:t>These resources include:</w:t>
            </w:r>
          </w:p>
          <w:p w:rsidR="00000000" w:rsidRPr="00960875" w:rsidP="00960875">
            <w:pPr>
              <w:pStyle w:val="ListBullet2"/>
            </w:pPr>
            <w:r w:rsidRPr="00960875">
              <w:t>legislation, policy, procedures and protocols relating to the design and development of OHS participative arrangements</w:t>
            </w:r>
          </w:p>
          <w:p w:rsidR="00000000" w:rsidP="00960875">
            <w:pPr>
              <w:pStyle w:val="ListBullet2"/>
              <w:rPr>
                <w:lang w:val="en-NZ"/>
              </w:rPr>
            </w:pPr>
            <w:r w:rsidRPr="00960875">
              <w:t>workplace documentation, case studies and workp</w:t>
            </w:r>
            <w:r w:rsidRPr="00960875">
              <w:t>lace scenarios to capture the range of situations likely to be encountered when assisting in the design and development of OHS participative arrangements.</w:t>
            </w:r>
          </w:p>
        </w:tc>
      </w:tr>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BodyText"/>
              <w:rPr>
                <w:lang w:val="en-NZ"/>
              </w:rPr>
            </w:pPr>
            <w:r w:rsidRPr="0096087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960875" w:rsidP="00960875">
            <w:pPr>
              <w:pStyle w:val="BodyText"/>
            </w:pPr>
            <w:r w:rsidRPr="00960875">
              <w:t xml:space="preserve">Valid assessment of this unit requires: </w:t>
            </w:r>
          </w:p>
          <w:p w:rsidR="00000000" w:rsidRPr="00960875" w:rsidP="00960875">
            <w:pPr>
              <w:pStyle w:val="ListBullet2"/>
            </w:pPr>
            <w:r w:rsidRPr="00960875">
              <w:t>a workplace environment or one that closely resembles normal work practice and replicates the range of conditions likely to be encountered when assisting in the design and development of OHS participative arrangements, including coping with difficulties, i</w:t>
            </w:r>
            <w:r w:rsidRPr="00960875">
              <w:t>rregularities and breakdowns in routine</w:t>
            </w:r>
          </w:p>
          <w:p w:rsidR="00000000" w:rsidRPr="00960875" w:rsidP="00960875">
            <w:pPr>
              <w:pStyle w:val="ListBullet2"/>
            </w:pPr>
            <w:r w:rsidRPr="00960875">
              <w:t>assistance in the design and development of OHS participative arrangements in a range of three or more contexts or occasions, over time.</w:t>
            </w:r>
          </w:p>
          <w:p w:rsidR="00000000" w:rsidRPr="00960875" w:rsidP="00960875">
            <w:pPr>
              <w:pStyle w:val="BodyText"/>
            </w:pPr>
            <w:r w:rsidRPr="00960875">
              <w:t>Assessment methods should reflect but not exceed workplace demands, such as lit</w:t>
            </w:r>
            <w:r w:rsidRPr="00960875">
              <w:t>eracy, and the needs of individuals who might be disadvantaged.</w:t>
            </w:r>
          </w:p>
          <w:p w:rsidR="00000000" w:rsidRPr="00960875" w:rsidP="00960875">
            <w:pPr>
              <w:pStyle w:val="BodyText"/>
            </w:pPr>
            <w:r w:rsidRPr="00960875">
              <w:t>Assessment methods suitable for valid and reliable assessment of this unit must use authenticated evidence from the workplace and/or training courses and may include a combination of two or mo</w:t>
            </w:r>
            <w:r w:rsidRPr="00960875">
              <w:t xml:space="preserve">re of: </w:t>
            </w:r>
          </w:p>
          <w:p w:rsidR="00000000" w:rsidRPr="00960875" w:rsidP="00960875">
            <w:pPr>
              <w:pStyle w:val="ListBullet2"/>
            </w:pPr>
            <w:r w:rsidRPr="00960875">
              <w:t>workplace projects</w:t>
            </w:r>
          </w:p>
          <w:p w:rsidR="00000000" w:rsidRPr="00960875" w:rsidP="00960875">
            <w:pPr>
              <w:pStyle w:val="ListBullet2"/>
            </w:pPr>
            <w:r w:rsidRPr="00960875">
              <w:t>simulation or role plays</w:t>
            </w:r>
          </w:p>
          <w:p w:rsidR="00000000" w:rsidRPr="00960875" w:rsidP="00960875">
            <w:pPr>
              <w:pStyle w:val="ListBullet2"/>
            </w:pPr>
            <w:r w:rsidRPr="00960875">
              <w:t>case studies and scenarios</w:t>
            </w:r>
          </w:p>
          <w:p w:rsidR="00000000" w:rsidRPr="00960875" w:rsidP="00960875">
            <w:pPr>
              <w:pStyle w:val="ListBullet2"/>
            </w:pPr>
            <w:r w:rsidRPr="00960875">
              <w:t>observation</w:t>
            </w:r>
          </w:p>
          <w:p w:rsidR="00000000" w:rsidRPr="00960875" w:rsidP="00960875">
            <w:pPr>
              <w:pStyle w:val="ListBullet2"/>
            </w:pPr>
            <w:r w:rsidRPr="00960875">
              <w:t>portfolios.</w:t>
            </w:r>
          </w:p>
          <w:p w:rsidR="00000000" w:rsidP="00960875">
            <w:pPr>
              <w:pStyle w:val="BodyText"/>
              <w:rPr>
                <w:lang w:val="en-NZ"/>
              </w:rPr>
            </w:pPr>
            <w:r w:rsidRPr="00960875">
              <w:t xml:space="preserve">The assessment environment should not disadvantage the candidate and where the person has a disability the principle of reasonable adjustment should be </w:t>
            </w:r>
            <w:r w:rsidRPr="00960875">
              <w:t>applied during assessment.</w:t>
            </w:r>
          </w:p>
        </w:tc>
      </w:tr>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BodyText"/>
              <w:rPr>
                <w:lang w:val="en-NZ"/>
              </w:rPr>
            </w:pPr>
            <w:r w:rsidRPr="0096087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960875" w:rsidP="00960875">
            <w:pPr>
              <w:pStyle w:val="BodyText"/>
            </w:pPr>
            <w:r w:rsidRPr="00960875">
              <w:t>Evidence must be gathered over time in a range of contexts to ensure the person can achieve the unit outcome and apply the competency in different situations or environments.</w:t>
            </w:r>
          </w:p>
        </w:tc>
      </w:tr>
    </w:tbl>
    <w:p w:rsidR="00000000" w:rsidRPr="00960875" w:rsidP="00960875">
      <w:pPr>
        <w:pStyle w:val="BodyText"/>
      </w:pPr>
    </w:p>
    <w:p w:rsidR="00000000" w:rsidRPr="00960875" w:rsidP="00960875">
      <w:pPr>
        <w:pStyle w:val="AllowPageBreak"/>
      </w:pPr>
    </w:p>
    <w:p w:rsidR="00000000" w:rsidRPr="00960875" w:rsidP="00960875">
      <w:pPr>
        <w:pStyle w:val="Heading1"/>
      </w:pPr>
      <w:bookmarkStart w:id="11" w:name="O_500389"/>
      <w:bookmarkEnd w:id="11"/>
      <w:r w:rsidRPr="00960875">
        <w:t>Range Statement</w:t>
      </w:r>
    </w:p>
    <w:tbl>
      <w:tblPr>
        <w:tblW w:w="9322" w:type="dxa"/>
        <w:tblLayout w:type="fixed"/>
        <w:tblCellMar>
          <w:left w:w="62" w:type="dxa"/>
          <w:right w:w="62" w:type="dxa"/>
        </w:tblCellMar>
        <w:tblLook w:val="0000"/>
      </w:tblPr>
      <w:tblGrid>
        <w:gridCol w:w="2660"/>
        <w:gridCol w:w="6662"/>
      </w:tblGrid>
      <w:tr w:rsidTr="00336E1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60875">
            <w:pPr>
              <w:pStyle w:val="BodyText"/>
              <w:rPr>
                <w:lang w:val="en-NZ"/>
              </w:rPr>
            </w:pPr>
            <w:r w:rsidRPr="00960875">
              <w:t>The range statement provides information about the context in which the unit of competency is carried out. The variables cater for differences between States and Territories and the Commonwealth, and between organisations and workplaces. Th</w:t>
            </w:r>
            <w:r w:rsidRPr="00960875">
              <w:t xml:space="preserve">ey allow for different work requirements, work practices and knowledge. The range statement also provides a focus for assessment. It relates to the unit as a whole. Text in </w:t>
            </w:r>
            <w:r w:rsidRPr="00960875">
              <w:rPr>
                <w:rStyle w:val="BoldandItalics"/>
              </w:rPr>
              <w:t xml:space="preserve">bold italics </w:t>
            </w:r>
            <w:r w:rsidRPr="00960875">
              <w:t>in the Performance criteria is explained here.</w:t>
            </w:r>
          </w:p>
        </w:tc>
      </w:tr>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BodyText"/>
              <w:rPr>
                <w:lang w:val="en-NZ"/>
              </w:rPr>
            </w:pPr>
            <w:r w:rsidRPr="00960875">
              <w:rPr>
                <w:rStyle w:val="BoldandItalics"/>
              </w:rPr>
              <w:t>Participative arrange</w:t>
            </w:r>
            <w:r w:rsidRPr="00960875">
              <w:rPr>
                <w:rStyle w:val="BoldandItalics"/>
              </w:rPr>
              <w:t>ments:</w:t>
            </w:r>
          </w:p>
        </w:tc>
        <w:tc>
          <w:tcPr>
            <w:tcW w:w="6662" w:type="dxa"/>
            <w:tcBorders>
              <w:top w:val="nil"/>
              <w:left w:val="nil"/>
              <w:bottom w:val="nil"/>
              <w:right w:val="nil"/>
            </w:tcBorders>
            <w:tcMar>
              <w:top w:w="0" w:type="dxa"/>
              <w:left w:w="62" w:type="dxa"/>
              <w:bottom w:w="0" w:type="dxa"/>
              <w:right w:w="62" w:type="dxa"/>
            </w:tcMar>
          </w:tcPr>
          <w:p w:rsidR="00000000" w:rsidRPr="00960875" w:rsidP="00960875">
            <w:pPr>
              <w:pStyle w:val="ListBullet2"/>
            </w:pPr>
            <w:r w:rsidRPr="00960875">
              <w:t>are designed so that stakeholders are able to be involved in decision making that affects their health and safety. Participatory processes may include:</w:t>
            </w:r>
          </w:p>
          <w:p w:rsidR="00000000" w:rsidRPr="00960875" w:rsidP="00960875">
            <w:pPr>
              <w:pStyle w:val="ListBullet3"/>
            </w:pPr>
            <w:r w:rsidRPr="00960875">
              <w:t>OHS and other consultative/planning committees</w:t>
            </w:r>
          </w:p>
          <w:p w:rsidR="00000000" w:rsidRPr="00960875" w:rsidP="00960875">
            <w:pPr>
              <w:pStyle w:val="ListBullet3"/>
            </w:pPr>
            <w:r w:rsidRPr="00960875">
              <w:t>health and safety and other representatives</w:t>
            </w:r>
          </w:p>
          <w:p w:rsidR="00000000" w:rsidRPr="00960875" w:rsidP="00960875">
            <w:pPr>
              <w:pStyle w:val="ListBullet3"/>
            </w:pPr>
            <w:r w:rsidRPr="00960875">
              <w:t>employee and supervisor involvement in OHS activities, such as inspections and audits</w:t>
            </w:r>
          </w:p>
          <w:p w:rsidR="00000000" w:rsidRPr="00960875" w:rsidP="00960875">
            <w:pPr>
              <w:pStyle w:val="ListBullet3"/>
            </w:pPr>
            <w:r w:rsidRPr="00960875">
              <w:t>procedures for reporting hazards, and raising and addressing OHS issues</w:t>
            </w:r>
          </w:p>
          <w:p w:rsidR="00000000" w:rsidP="00960875">
            <w:pPr>
              <w:pStyle w:val="ListBullet3"/>
              <w:rPr>
                <w:lang w:val="en-NZ"/>
              </w:rPr>
            </w:pPr>
            <w:r w:rsidRPr="00960875">
              <w:t>OHS included in management, staff and employee meetings</w:t>
            </w:r>
          </w:p>
        </w:tc>
      </w:tr>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BodyText"/>
              <w:rPr>
                <w:lang w:val="en-NZ"/>
              </w:rPr>
            </w:pPr>
            <w:r w:rsidRPr="00960875">
              <w:rPr>
                <w:rStyle w:val="BoldandItalics"/>
              </w:rPr>
              <w:t>Factors that may impact on the design of participative arrangements</w:t>
            </w:r>
            <w:r w:rsidRPr="00960875">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960875" w:rsidP="00960875">
            <w:pPr>
              <w:pStyle w:val="ListBullet2"/>
            </w:pPr>
            <w:r w:rsidRPr="00960875">
              <w:t xml:space="preserve">language </w:t>
            </w:r>
          </w:p>
          <w:p w:rsidR="00000000" w:rsidRPr="00960875" w:rsidP="00960875">
            <w:pPr>
              <w:pStyle w:val="ListBullet2"/>
            </w:pPr>
            <w:r w:rsidRPr="00960875">
              <w:t>shift work and rostering arrangements</w:t>
            </w:r>
          </w:p>
          <w:p w:rsidR="00000000" w:rsidRPr="00960875" w:rsidP="00960875">
            <w:pPr>
              <w:pStyle w:val="ListBullet2"/>
            </w:pPr>
            <w:r w:rsidRPr="00960875">
              <w:t>timing of information and data provision</w:t>
            </w:r>
          </w:p>
          <w:p w:rsidR="00000000" w:rsidRPr="00960875" w:rsidP="00960875">
            <w:pPr>
              <w:pStyle w:val="ListBullet2"/>
            </w:pPr>
            <w:r w:rsidRPr="00960875">
              <w:t>literacy and numeracy levels</w:t>
            </w:r>
          </w:p>
          <w:p w:rsidR="00000000" w:rsidRPr="00960875" w:rsidP="00960875">
            <w:pPr>
              <w:pStyle w:val="ListBullet2"/>
            </w:pPr>
            <w:r w:rsidRPr="00960875">
              <w:t>workers with special needs</w:t>
            </w:r>
          </w:p>
          <w:p w:rsidR="00000000" w:rsidRPr="00960875" w:rsidP="00960875">
            <w:pPr>
              <w:pStyle w:val="ListBullet2"/>
            </w:pPr>
            <w:r w:rsidRPr="00960875">
              <w:t>workplace organisational structur</w:t>
            </w:r>
            <w:r w:rsidRPr="00960875">
              <w:t>es (for example, size of organisation, geographic, hierarchical)</w:t>
            </w:r>
          </w:p>
          <w:p w:rsidR="00000000" w:rsidRPr="00960875" w:rsidP="00960875">
            <w:pPr>
              <w:pStyle w:val="ListBullet2"/>
            </w:pPr>
            <w:r w:rsidRPr="00960875">
              <w:t>cultural diversity</w:t>
            </w:r>
          </w:p>
          <w:p w:rsidR="00000000" w:rsidRPr="00960875" w:rsidP="00960875">
            <w:pPr>
              <w:pStyle w:val="ListBullet2"/>
            </w:pPr>
            <w:r w:rsidRPr="00960875">
              <w:t>management approach</w:t>
            </w:r>
          </w:p>
          <w:p w:rsidR="00000000" w:rsidP="00960875">
            <w:pPr>
              <w:pStyle w:val="ListBullet2"/>
              <w:rPr>
                <w:lang w:val="en-NZ"/>
              </w:rPr>
            </w:pPr>
            <w:r w:rsidRPr="00960875">
              <w:t>workplace culture and approach to OHS by managers, supervisors and employees</w:t>
            </w:r>
          </w:p>
        </w:tc>
      </w:tr>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BodyText"/>
              <w:rPr>
                <w:lang w:val="en-NZ"/>
              </w:rPr>
            </w:pPr>
            <w:r w:rsidRPr="00960875">
              <w:rPr>
                <w:rStyle w:val="BoldandItalics"/>
              </w:rPr>
              <w:t>Stakeholders</w:t>
            </w:r>
            <w:r w:rsidRPr="0096087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60875" w:rsidP="00960875">
            <w:pPr>
              <w:pStyle w:val="ListBullet2"/>
            </w:pPr>
            <w:r w:rsidRPr="00960875">
              <w:t>managers</w:t>
            </w:r>
          </w:p>
          <w:p w:rsidR="00000000" w:rsidRPr="00960875" w:rsidP="00960875">
            <w:pPr>
              <w:pStyle w:val="ListBullet2"/>
            </w:pPr>
            <w:r w:rsidRPr="00960875">
              <w:t>supervisors</w:t>
            </w:r>
          </w:p>
          <w:p w:rsidR="00000000" w:rsidRPr="00960875" w:rsidP="00960875">
            <w:pPr>
              <w:pStyle w:val="ListBullet2"/>
            </w:pPr>
            <w:r w:rsidRPr="00960875">
              <w:t>employees</w:t>
            </w:r>
          </w:p>
          <w:p w:rsidR="00000000" w:rsidRPr="00960875" w:rsidP="00960875">
            <w:pPr>
              <w:pStyle w:val="ListBullet2"/>
            </w:pPr>
            <w:r w:rsidRPr="00960875">
              <w:t xml:space="preserve">health and safety and other employee representatives </w:t>
            </w:r>
          </w:p>
          <w:p w:rsidR="00000000" w:rsidP="00960875">
            <w:pPr>
              <w:pStyle w:val="ListBullet2"/>
              <w:rPr>
                <w:lang w:val="en-NZ"/>
              </w:rPr>
            </w:pPr>
            <w:r w:rsidRPr="00960875">
              <w:t>OHS committees</w:t>
            </w:r>
          </w:p>
        </w:tc>
      </w:tr>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BodyText"/>
              <w:rPr>
                <w:lang w:val="en-NZ"/>
              </w:rPr>
            </w:pPr>
            <w:r w:rsidRPr="00960875">
              <w:rPr>
                <w:rStyle w:val="BoldandItalics"/>
              </w:rPr>
              <w:t>Key personnel</w:t>
            </w:r>
            <w:r w:rsidRPr="0096087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60875" w:rsidP="00960875">
            <w:pPr>
              <w:pStyle w:val="ListBullet2"/>
            </w:pPr>
            <w:r w:rsidRPr="00960875">
              <w:t xml:space="preserve">managers from other areas </w:t>
            </w:r>
          </w:p>
          <w:p w:rsidR="00000000" w:rsidP="00960875">
            <w:pPr>
              <w:pStyle w:val="ListBullet2"/>
              <w:rPr>
                <w:lang w:val="en-NZ"/>
              </w:rPr>
            </w:pPr>
            <w:r w:rsidRPr="00960875">
              <w:t xml:space="preserve">people involved in OHS decision making or who are affected by OHS decisions </w:t>
            </w:r>
          </w:p>
        </w:tc>
      </w:tr>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BodyText"/>
              <w:rPr>
                <w:lang w:val="en-NZ"/>
              </w:rPr>
            </w:pPr>
            <w:r w:rsidRPr="00960875">
              <w:rPr>
                <w:rStyle w:val="BoldandItalics"/>
              </w:rPr>
              <w:t>Training needs</w:t>
            </w:r>
            <w:r w:rsidRPr="00960875">
              <w:t xml:space="preserve"> should be defined for:</w:t>
            </w:r>
          </w:p>
        </w:tc>
        <w:tc>
          <w:tcPr>
            <w:tcW w:w="6662" w:type="dxa"/>
            <w:tcBorders>
              <w:top w:val="nil"/>
              <w:left w:val="nil"/>
              <w:bottom w:val="nil"/>
              <w:right w:val="nil"/>
            </w:tcBorders>
            <w:tcMar>
              <w:top w:w="0" w:type="dxa"/>
              <w:left w:w="62" w:type="dxa"/>
              <w:bottom w:w="0" w:type="dxa"/>
              <w:right w:w="62" w:type="dxa"/>
            </w:tcMar>
          </w:tcPr>
          <w:p w:rsidR="00000000" w:rsidRPr="00960875" w:rsidP="00960875">
            <w:pPr>
              <w:pStyle w:val="ListBullet2"/>
            </w:pPr>
            <w:r w:rsidRPr="00960875">
              <w:t>managers</w:t>
            </w:r>
          </w:p>
          <w:p w:rsidR="00000000" w:rsidRPr="00960875" w:rsidP="00960875">
            <w:pPr>
              <w:pStyle w:val="ListBullet2"/>
            </w:pPr>
            <w:r w:rsidRPr="00960875">
              <w:t>supervisors</w:t>
            </w:r>
          </w:p>
          <w:p w:rsidR="00000000" w:rsidRPr="00960875" w:rsidP="00960875">
            <w:pPr>
              <w:pStyle w:val="ListBullet2"/>
            </w:pPr>
            <w:r w:rsidRPr="00960875">
              <w:t xml:space="preserve">health and safety representatives </w:t>
            </w:r>
          </w:p>
          <w:p w:rsidR="00000000" w:rsidRPr="00960875" w:rsidP="00960875">
            <w:pPr>
              <w:pStyle w:val="ListBullet2"/>
            </w:pPr>
            <w:r w:rsidRPr="00960875">
              <w:t>OHS committees</w:t>
            </w:r>
          </w:p>
          <w:p w:rsidR="00000000" w:rsidRPr="00960875" w:rsidP="00960875">
            <w:pPr>
              <w:pStyle w:val="ListBullet2"/>
            </w:pPr>
            <w:r w:rsidRPr="00960875">
              <w:t>other key personnel</w:t>
            </w:r>
          </w:p>
          <w:p w:rsidR="00000000" w:rsidP="00960875">
            <w:pPr>
              <w:pStyle w:val="ListBullet2"/>
              <w:rPr>
                <w:lang w:val="en-NZ"/>
              </w:rPr>
            </w:pPr>
            <w:r w:rsidRPr="00960875">
              <w:t>employees generally</w:t>
            </w:r>
          </w:p>
        </w:tc>
      </w:tr>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BodyText"/>
              <w:rPr>
                <w:lang w:val="en-NZ"/>
              </w:rPr>
            </w:pPr>
            <w:r w:rsidRPr="00960875">
              <w:rPr>
                <w:rStyle w:val="BoldandItalics"/>
              </w:rPr>
              <w:t>Resources</w:t>
            </w:r>
            <w:r w:rsidRPr="0096087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60875" w:rsidP="00960875">
            <w:pPr>
              <w:pStyle w:val="ListBullet2"/>
            </w:pPr>
            <w:r w:rsidRPr="00960875">
              <w:t xml:space="preserve">financial requirements for implementation </w:t>
            </w:r>
          </w:p>
          <w:p w:rsidR="00000000" w:rsidRPr="00960875" w:rsidP="00960875">
            <w:pPr>
              <w:pStyle w:val="ListBullet2"/>
            </w:pPr>
            <w:r w:rsidRPr="00960875">
              <w:t>personnel including time allocation</w:t>
            </w:r>
          </w:p>
          <w:p w:rsidR="00000000" w:rsidRPr="00960875" w:rsidP="00960875">
            <w:pPr>
              <w:pStyle w:val="ListBullet2"/>
            </w:pPr>
            <w:r w:rsidRPr="00960875">
              <w:t>equipment</w:t>
            </w:r>
          </w:p>
          <w:p w:rsidR="00000000" w:rsidP="00960875">
            <w:pPr>
              <w:pStyle w:val="ListBullet2"/>
              <w:rPr>
                <w:lang w:val="en-NZ"/>
              </w:rPr>
            </w:pPr>
            <w:r w:rsidRPr="00960875">
              <w:t>access to sources of information and data, such as OHS journals, web sites and guidance material to circulate to stakeholders and key personnel</w:t>
            </w:r>
          </w:p>
        </w:tc>
      </w:tr>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BodyText"/>
              <w:rPr>
                <w:lang w:val="en-NZ"/>
              </w:rPr>
            </w:pPr>
            <w:r w:rsidRPr="00960875">
              <w:rPr>
                <w:rStyle w:val="BoldandItalics"/>
              </w:rPr>
              <w:t>Evaluation protocol</w:t>
            </w:r>
            <w:r w:rsidRPr="00960875">
              <w:t xml:space="preserve"> includes:</w:t>
            </w:r>
          </w:p>
        </w:tc>
        <w:tc>
          <w:tcPr>
            <w:tcW w:w="6662" w:type="dxa"/>
            <w:tcBorders>
              <w:top w:val="nil"/>
              <w:left w:val="nil"/>
              <w:bottom w:val="nil"/>
              <w:right w:val="nil"/>
            </w:tcBorders>
            <w:tcMar>
              <w:top w:w="0" w:type="dxa"/>
              <w:left w:w="62" w:type="dxa"/>
              <w:bottom w:w="0" w:type="dxa"/>
              <w:right w:w="62" w:type="dxa"/>
            </w:tcMar>
          </w:tcPr>
          <w:p w:rsidR="00000000" w:rsidP="00960875">
            <w:pPr>
              <w:pStyle w:val="ListBullet2"/>
              <w:rPr>
                <w:lang w:val="en-NZ"/>
              </w:rPr>
            </w:pPr>
            <w:r w:rsidRPr="00960875">
              <w:t xml:space="preserve">criteria for evaluation, how the criteria will be measured, how the information </w:t>
            </w:r>
            <w:r w:rsidRPr="00960875">
              <w:t>and data will be collected, time period for collection of information and data</w:t>
            </w:r>
          </w:p>
        </w:tc>
      </w:tr>
      <w:tr w:rsidTr="00336E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60875">
            <w:pPr>
              <w:pStyle w:val="BodyText"/>
              <w:rPr>
                <w:lang w:val="en-NZ"/>
              </w:rPr>
            </w:pPr>
            <w:r w:rsidRPr="00960875">
              <w:rPr>
                <w:rStyle w:val="BoldandItalics"/>
              </w:rPr>
              <w:t>Information and data for evaluating participation arrangements</w:t>
            </w:r>
            <w:r w:rsidRPr="00960875">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60875" w:rsidP="00960875">
            <w:pPr>
              <w:pStyle w:val="ListBullet2"/>
            </w:pPr>
            <w:r w:rsidRPr="00960875">
              <w:t>feedback from individuals and representatives, minutes of meetings, questionnaires, workshops and O</w:t>
            </w:r>
            <w:r w:rsidRPr="00960875">
              <w:t>HS management audits</w:t>
            </w:r>
          </w:p>
        </w:tc>
      </w:tr>
    </w:tbl>
    <w:p w:rsidR="00336E16" w:rsidP="00960875">
      <w:pPr>
        <w:pStyle w:val="BodyText"/>
      </w:pPr>
    </w:p>
    <w:p w:rsidR="00336E16" w:rsidP="00960875">
      <w:pPr>
        <w:pStyle w:val="BodyText"/>
      </w:pPr>
    </w:p>
    <w:p w:rsidR="00000000" w:rsidRPr="00960875" w:rsidP="00960875">
      <w:pPr>
        <w:pStyle w:val="Heading1"/>
      </w:pPr>
      <w:bookmarkStart w:id="12" w:name="O_500387"/>
      <w:bookmarkEnd w:id="12"/>
      <w:r w:rsidRPr="00960875">
        <w:t>Unit Sector(s)</w:t>
      </w:r>
    </w:p>
    <w:p w:rsidR="00000000" w:rsidRPr="00960875" w:rsidP="00960875">
      <w:pPr>
        <w:pStyle w:val="BodyText"/>
      </w:pPr>
      <w:r w:rsidRPr="00960875">
        <w:t>Not applicable.</w:t>
      </w:r>
    </w:p>
    <w:p w:rsidR="00000000" w:rsidRPr="00960875" w:rsidP="00960875">
      <w:pPr>
        <w:pStyle w:val="AllowPageBreak"/>
      </w:pPr>
    </w:p>
    <w:p w:rsidR="00000000" w:rsidRPr="00960875" w:rsidP="00960875">
      <w:pPr>
        <w:pStyle w:val="Heading1"/>
      </w:pPr>
      <w:bookmarkStart w:id="13" w:name="O_500395"/>
      <w:bookmarkEnd w:id="13"/>
      <w:r w:rsidRPr="00960875">
        <w:t>Competency field</w:t>
      </w:r>
    </w:p>
    <w:p w:rsidR="00000000" w:rsidRPr="00960875" w:rsidP="00960875">
      <w:pPr>
        <w:pStyle w:val="BodyText"/>
      </w:pPr>
      <w:r w:rsidRPr="00960875">
        <w:t>Specialist Occupational Health &amp; Safety.</w:t>
      </w:r>
    </w:p>
    <w:p w:rsidR="00000000" w:rsidRPr="00960875" w:rsidP="00960875"/>
    <w:sectPr w:rsidSect="009608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E16" w:rsidP="00336E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E16" w:rsidP="0096087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36E16" w:rsidP="009608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36E16" w:rsidP="009608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75" w:rsidRPr="00336E16" w:rsidP="00336E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E16" w:rsidRPr="002D2AF8" w:rsidP="00960875">
    <w:pPr>
      <w:pStyle w:val="Header"/>
      <w:framePr w:wrap="around"/>
    </w:pPr>
    <w:r>
      <w:fldChar w:fldCharType="begin"/>
    </w:r>
    <w:r>
      <w:instrText xml:space="preserve"> TITLE   \* MERGEFORMAT </w:instrText>
    </w:r>
    <w:r>
      <w:fldChar w:fldCharType="separate"/>
    </w:r>
    <w:r>
      <w:t>PSPSOHS503A Assist in the design and development of OHS participative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36E16" w:rsidP="009608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82CE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45862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8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0875"/>
    <w:pPr>
      <w:spacing w:before="360" w:after="60"/>
      <w:outlineLvl w:val="0"/>
    </w:pPr>
    <w:rPr>
      <w:sz w:val="32"/>
    </w:rPr>
  </w:style>
  <w:style w:type="paragraph" w:styleId="Heading2">
    <w:name w:val="heading 2"/>
    <w:basedOn w:val="HeadingBase"/>
    <w:next w:val="BodyText"/>
    <w:link w:val="Heading2Char"/>
    <w:qFormat/>
    <w:rsid w:val="00960875"/>
    <w:pPr>
      <w:keepLines/>
      <w:spacing w:before="240" w:after="120"/>
      <w:outlineLvl w:val="1"/>
    </w:pPr>
    <w:rPr>
      <w:sz w:val="28"/>
      <w:szCs w:val="40"/>
    </w:rPr>
  </w:style>
  <w:style w:type="paragraph" w:styleId="Heading3">
    <w:name w:val="heading 3"/>
    <w:basedOn w:val="HeadingBase"/>
    <w:next w:val="BodyText"/>
    <w:link w:val="Heading3Char"/>
    <w:qFormat/>
    <w:rsid w:val="00960875"/>
    <w:pPr>
      <w:spacing w:before="180" w:after="120"/>
      <w:outlineLvl w:val="2"/>
    </w:pPr>
    <w:rPr>
      <w:spacing w:val="-10"/>
      <w:kern w:val="32"/>
    </w:rPr>
  </w:style>
  <w:style w:type="paragraph" w:styleId="Heading4">
    <w:name w:val="heading 4"/>
    <w:basedOn w:val="HeadingBase"/>
    <w:next w:val="BodyText"/>
    <w:link w:val="Heading4Char"/>
    <w:qFormat/>
    <w:rsid w:val="00960875"/>
    <w:pPr>
      <w:spacing w:before="160" w:after="120"/>
      <w:outlineLvl w:val="3"/>
    </w:pPr>
    <w:rPr>
      <w:sz w:val="22"/>
    </w:rPr>
  </w:style>
  <w:style w:type="paragraph" w:styleId="Heading5">
    <w:name w:val="heading 5"/>
    <w:basedOn w:val="HeadingBase"/>
    <w:next w:val="Normal"/>
    <w:link w:val="Heading5Char"/>
    <w:qFormat/>
    <w:rsid w:val="00960875"/>
    <w:pPr>
      <w:spacing w:before="80"/>
      <w:outlineLvl w:val="4"/>
    </w:pPr>
    <w:rPr>
      <w:color w:val="918585"/>
      <w:sz w:val="20"/>
    </w:rPr>
  </w:style>
  <w:style w:type="paragraph" w:styleId="Heading6">
    <w:name w:val="heading 6"/>
    <w:basedOn w:val="HeadingBase"/>
    <w:next w:val="Normal"/>
    <w:link w:val="Heading6Char"/>
    <w:qFormat/>
    <w:rsid w:val="00960875"/>
    <w:pPr>
      <w:spacing w:before="60"/>
      <w:outlineLvl w:val="5"/>
    </w:pPr>
    <w:rPr>
      <w:color w:val="918585"/>
      <w:sz w:val="20"/>
    </w:rPr>
  </w:style>
  <w:style w:type="paragraph" w:styleId="Heading7">
    <w:name w:val="heading 7"/>
    <w:basedOn w:val="Normal"/>
    <w:next w:val="Normal"/>
    <w:link w:val="Heading7Char"/>
    <w:qFormat/>
    <w:rsid w:val="00960875"/>
    <w:pPr>
      <w:ind w:left="720"/>
      <w:outlineLvl w:val="6"/>
    </w:pPr>
    <w:rPr>
      <w:i/>
    </w:rPr>
  </w:style>
  <w:style w:type="paragraph" w:styleId="Heading8">
    <w:name w:val="heading 8"/>
    <w:basedOn w:val="Normal"/>
    <w:next w:val="Normal"/>
    <w:link w:val="Heading8Char"/>
    <w:qFormat/>
    <w:rsid w:val="00960875"/>
    <w:pPr>
      <w:ind w:left="720"/>
      <w:outlineLvl w:val="7"/>
    </w:pPr>
    <w:rPr>
      <w:i/>
    </w:rPr>
  </w:style>
  <w:style w:type="paragraph" w:styleId="Heading9">
    <w:name w:val="heading 9"/>
    <w:basedOn w:val="Normal"/>
    <w:next w:val="Normal"/>
    <w:link w:val="Heading9Char"/>
    <w:qFormat/>
    <w:rsid w:val="00960875"/>
    <w:pPr>
      <w:ind w:left="720"/>
      <w:outlineLvl w:val="8"/>
    </w:pPr>
    <w:rPr>
      <w:i/>
    </w:rPr>
  </w:style>
  <w:style w:type="character" w:default="1" w:styleId="DefaultParagraphFont">
    <w:name w:val="Default Paragraph Font"/>
    <w:uiPriority w:val="1"/>
    <w:unhideWhenUsed/>
    <w:rsid w:val="009608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875"/>
  </w:style>
  <w:style w:type="character" w:customStyle="1" w:styleId="Heading1Char">
    <w:name w:val="Heading 1 Char"/>
    <w:basedOn w:val="DefaultParagraphFont"/>
    <w:link w:val="Heading1"/>
    <w:rsid w:val="00960875"/>
    <w:rPr>
      <w:rFonts w:ascii="Times New Roman" w:eastAsia="Times New Roman" w:hAnsi="Times New Roman" w:cs="Times New Roman"/>
      <w:b/>
      <w:sz w:val="32"/>
      <w:szCs w:val="20"/>
      <w:lang w:eastAsia="en-US"/>
    </w:rPr>
  </w:style>
  <w:style w:type="paragraph" w:styleId="BodyText">
    <w:name w:val="Body Text"/>
    <w:basedOn w:val="Normal"/>
    <w:link w:val="BodyTextChar"/>
    <w:rsid w:val="009608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0875"/>
    <w:rPr>
      <w:rFonts w:ascii="Times New Roman" w:eastAsia="Times New Roman" w:hAnsi="Times New Roman" w:cs="Times New Roman"/>
      <w:sz w:val="24"/>
      <w:lang w:eastAsia="en-US"/>
    </w:rPr>
  </w:style>
  <w:style w:type="paragraph" w:styleId="Footer">
    <w:name w:val="footer"/>
    <w:basedOn w:val="Normal"/>
    <w:link w:val="FooterChar"/>
    <w:rsid w:val="009608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875"/>
    <w:rPr>
      <w:rFonts w:ascii="Times New Roman" w:eastAsia="Times New Roman" w:hAnsi="Times New Roman" w:cs="Times New Roman"/>
      <w:sz w:val="16"/>
      <w:lang w:eastAsia="en-US"/>
    </w:rPr>
  </w:style>
  <w:style w:type="paragraph" w:styleId="List">
    <w:name w:val="List"/>
    <w:basedOn w:val="BodyText"/>
    <w:next w:val="BodyText"/>
    <w:rsid w:val="00960875"/>
    <w:pPr>
      <w:tabs>
        <w:tab w:val="left" w:pos="340"/>
      </w:tabs>
      <w:spacing w:before="60" w:after="60"/>
      <w:ind w:left="340" w:hanging="340"/>
    </w:pPr>
  </w:style>
  <w:style w:type="character" w:customStyle="1" w:styleId="SpecialBold">
    <w:name w:val="Special Bold"/>
    <w:basedOn w:val="DefaultParagraphFont"/>
    <w:rsid w:val="00960875"/>
    <w:rPr>
      <w:b/>
      <w:spacing w:val="0"/>
    </w:rPr>
  </w:style>
  <w:style w:type="paragraph" w:styleId="ListBullet2">
    <w:name w:val="List Bullet 2"/>
    <w:basedOn w:val="List2"/>
    <w:rsid w:val="00960875"/>
    <w:pPr>
      <w:numPr>
        <w:numId w:val="14"/>
      </w:numPr>
      <w:tabs>
        <w:tab w:val="clear" w:pos="680"/>
      </w:tabs>
    </w:pPr>
  </w:style>
  <w:style w:type="paragraph" w:customStyle="1" w:styleId="SuperHeading">
    <w:name w:val="SuperHeading"/>
    <w:basedOn w:val="Normal"/>
    <w:rsid w:val="00960875"/>
    <w:pPr>
      <w:spacing w:before="240" w:after="120"/>
      <w:outlineLvl w:val="0"/>
    </w:pPr>
    <w:rPr>
      <w:rFonts w:ascii="Times New Roman" w:hAnsi="Times New Roman"/>
      <w:b/>
      <w:sz w:val="28"/>
    </w:rPr>
  </w:style>
  <w:style w:type="paragraph" w:customStyle="1" w:styleId="AllowPageBreak">
    <w:name w:val="AllowPageBreak"/>
    <w:rsid w:val="009608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0875"/>
    <w:pPr>
      <w:numPr>
        <w:numId w:val="2"/>
      </w:numPr>
      <w:tabs>
        <w:tab w:val="clear" w:pos="1021"/>
      </w:tabs>
      <w:ind w:left="1037" w:hanging="357"/>
    </w:pPr>
  </w:style>
  <w:style w:type="character" w:customStyle="1" w:styleId="BoldandItalics">
    <w:name w:val="Bold and Italics"/>
    <w:qFormat/>
    <w:rsid w:val="00960875"/>
    <w:rPr>
      <w:b/>
      <w:i/>
      <w:u w:val="none"/>
    </w:rPr>
  </w:style>
  <w:style w:type="character" w:customStyle="1" w:styleId="Heading2Char">
    <w:name w:val="Heading 2 Char"/>
    <w:basedOn w:val="DefaultParagraphFont"/>
    <w:link w:val="Heading2"/>
    <w:rsid w:val="009608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8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8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8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8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8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08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0875"/>
    <w:rPr>
      <w:rFonts w:ascii="Courier New" w:eastAsia="Times New Roman" w:hAnsi="Courier New" w:cs="Times New Roman"/>
      <w:i/>
      <w:szCs w:val="20"/>
      <w:lang w:eastAsia="en-US"/>
    </w:rPr>
  </w:style>
  <w:style w:type="paragraph" w:customStyle="1" w:styleId="HeadingBase">
    <w:name w:val="Heading Base"/>
    <w:rsid w:val="009608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875"/>
    <w:pPr>
      <w:tabs>
        <w:tab w:val="right" w:leader="dot" w:pos="9072"/>
      </w:tabs>
      <w:ind w:left="567"/>
    </w:pPr>
    <w:rPr>
      <w:szCs w:val="22"/>
    </w:rPr>
  </w:style>
  <w:style w:type="paragraph" w:customStyle="1" w:styleId="TOCBase">
    <w:name w:val="TOC Base"/>
    <w:rsid w:val="009608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875"/>
    <w:pPr>
      <w:tabs>
        <w:tab w:val="right" w:leader="dot" w:pos="9072"/>
      </w:tabs>
      <w:spacing w:before="40" w:after="40"/>
      <w:ind w:left="284"/>
    </w:pPr>
    <w:rPr>
      <w:rFonts w:ascii="Times New Roman" w:hAnsi="Times New Roman"/>
    </w:rPr>
  </w:style>
  <w:style w:type="paragraph" w:styleId="TOC1">
    <w:name w:val="toc 1"/>
    <w:basedOn w:val="TOCBase"/>
    <w:next w:val="Normal"/>
    <w:rsid w:val="009608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0875"/>
    <w:pPr>
      <w:spacing w:before="5040"/>
      <w:jc w:val="center"/>
    </w:pPr>
    <w:rPr>
      <w:sz w:val="48"/>
      <w:szCs w:val="72"/>
      <w:lang w:val="en-US"/>
    </w:rPr>
  </w:style>
  <w:style w:type="character" w:customStyle="1" w:styleId="TitleChar">
    <w:name w:val="Title Char"/>
    <w:basedOn w:val="DefaultParagraphFont"/>
    <w:link w:val="Title"/>
    <w:rsid w:val="009608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875"/>
    <w:pPr>
      <w:tabs>
        <w:tab w:val="left" w:pos="3600"/>
        <w:tab w:val="left" w:pos="3958"/>
      </w:tabs>
    </w:pPr>
  </w:style>
  <w:style w:type="paragraph" w:styleId="ListBullet">
    <w:name w:val="List Bullet"/>
    <w:basedOn w:val="List"/>
    <w:rsid w:val="00960875"/>
    <w:pPr>
      <w:numPr>
        <w:numId w:val="13"/>
      </w:numPr>
      <w:tabs>
        <w:tab w:val="clear" w:pos="340"/>
      </w:tabs>
      <w:spacing w:before="40" w:after="40"/>
    </w:pPr>
  </w:style>
  <w:style w:type="paragraph" w:customStyle="1" w:styleId="Note">
    <w:name w:val="Note"/>
    <w:basedOn w:val="BodyText"/>
    <w:rsid w:val="009608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875"/>
    <w:pPr>
      <w:framePr w:wrap="auto" w:hAnchor="text" w:y="6049"/>
    </w:pPr>
    <w:rPr>
      <w:color w:val="000000"/>
      <w:sz w:val="40"/>
    </w:rPr>
  </w:style>
  <w:style w:type="paragraph" w:customStyle="1" w:styleId="TOCTitle">
    <w:name w:val="TOCTitle"/>
    <w:basedOn w:val="Heading1"/>
    <w:rsid w:val="00960875"/>
    <w:pPr>
      <w:spacing w:after="240"/>
      <w:jc w:val="center"/>
      <w:outlineLvl w:val="9"/>
    </w:pPr>
    <w:rPr>
      <w:caps/>
    </w:rPr>
  </w:style>
  <w:style w:type="paragraph" w:customStyle="1" w:styleId="Version">
    <w:name w:val="Version"/>
    <w:rsid w:val="009608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0875"/>
    <w:pPr>
      <w:keepNext w:val="0"/>
      <w:tabs>
        <w:tab w:val="right" w:pos="4176"/>
      </w:tabs>
      <w:ind w:left="198" w:hanging="198"/>
    </w:pPr>
    <w:rPr>
      <w:rFonts w:ascii="Garamond" w:hAnsi="Garamond"/>
    </w:rPr>
  </w:style>
  <w:style w:type="paragraph" w:styleId="IndexHeading">
    <w:name w:val="index heading"/>
    <w:basedOn w:val="Normal"/>
    <w:next w:val="Index1"/>
    <w:semiHidden/>
    <w:rsid w:val="00960875"/>
    <w:pPr>
      <w:spacing w:before="120" w:after="120"/>
    </w:pPr>
    <w:rPr>
      <w:rFonts w:ascii="Arial" w:hAnsi="Arial"/>
      <w:b/>
      <w:color w:val="918585"/>
      <w:sz w:val="24"/>
    </w:rPr>
  </w:style>
  <w:style w:type="paragraph" w:styleId="Header">
    <w:name w:val="header"/>
    <w:basedOn w:val="Normal"/>
    <w:link w:val="HeaderChar"/>
    <w:rsid w:val="009608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875"/>
    <w:rPr>
      <w:rFonts w:ascii="Times New Roman" w:eastAsia="Times New Roman" w:hAnsi="Times New Roman" w:cs="Times New Roman"/>
      <w:sz w:val="16"/>
      <w:szCs w:val="20"/>
      <w:lang w:val="en-GB" w:eastAsia="en-US"/>
    </w:rPr>
  </w:style>
  <w:style w:type="paragraph" w:customStyle="1" w:styleId="Chapter">
    <w:name w:val="Chapter"/>
    <w:basedOn w:val="Normal"/>
    <w:rsid w:val="00960875"/>
    <w:pPr>
      <w:spacing w:before="240"/>
    </w:pPr>
    <w:rPr>
      <w:rFonts w:ascii="Times New Roman" w:hAnsi="Times New Roman"/>
      <w:smallCaps/>
      <w:spacing w:val="80"/>
      <w:sz w:val="28"/>
    </w:rPr>
  </w:style>
  <w:style w:type="paragraph" w:customStyle="1" w:styleId="InChapter">
    <w:name w:val="InChapter"/>
    <w:basedOn w:val="Heading3"/>
    <w:rsid w:val="00960875"/>
    <w:pPr>
      <w:spacing w:after="240"/>
      <w:outlineLvl w:val="9"/>
    </w:pPr>
    <w:rPr>
      <w:noProof/>
    </w:rPr>
  </w:style>
  <w:style w:type="paragraph" w:styleId="Index2">
    <w:name w:val="index 2"/>
    <w:basedOn w:val="Normal"/>
    <w:next w:val="Normal"/>
    <w:semiHidden/>
    <w:rsid w:val="00960875"/>
    <w:pPr>
      <w:tabs>
        <w:tab w:val="right" w:pos="4176"/>
      </w:tabs>
      <w:ind w:left="568" w:hanging="284"/>
    </w:pPr>
    <w:rPr>
      <w:rFonts w:ascii="Garamond" w:hAnsi="Garamond"/>
    </w:rPr>
  </w:style>
  <w:style w:type="paragraph" w:customStyle="1" w:styleId="Byline">
    <w:name w:val="Byline"/>
    <w:rsid w:val="009608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875"/>
    <w:pPr>
      <w:tabs>
        <w:tab w:val="clear" w:pos="3600"/>
        <w:tab w:val="clear" w:pos="3958"/>
      </w:tabs>
      <w:jc w:val="right"/>
    </w:pPr>
  </w:style>
  <w:style w:type="character" w:styleId="Emphasis">
    <w:name w:val="Emphasis"/>
    <w:basedOn w:val="DefaultParagraphFont"/>
    <w:qFormat/>
    <w:rsid w:val="00960875"/>
    <w:rPr>
      <w:i/>
    </w:rPr>
  </w:style>
  <w:style w:type="paragraph" w:styleId="Caption">
    <w:name w:val="caption"/>
    <w:basedOn w:val="BodyText"/>
    <w:next w:val="Normal"/>
    <w:qFormat/>
    <w:rsid w:val="00960875"/>
    <w:pPr>
      <w:framePr w:w="2268" w:hSpace="181" w:vSpace="181" w:wrap="around" w:vAnchor="text" w:hAnchor="page" w:x="1135" w:y="285" w:anchorLock="1"/>
    </w:pPr>
    <w:rPr>
      <w:i/>
    </w:rPr>
  </w:style>
  <w:style w:type="paragraph" w:customStyle="1" w:styleId="MiniTOCTitle">
    <w:name w:val="MiniTOCTitle"/>
    <w:basedOn w:val="Heading4"/>
    <w:rsid w:val="00960875"/>
    <w:pPr>
      <w:spacing w:before="240"/>
      <w:outlineLvl w:val="9"/>
    </w:pPr>
    <w:rPr>
      <w:noProof/>
      <w:sz w:val="24"/>
    </w:rPr>
  </w:style>
  <w:style w:type="paragraph" w:customStyle="1" w:styleId="MiniTOCItem">
    <w:name w:val="MiniTOCItem"/>
    <w:basedOn w:val="ListBullet"/>
    <w:rsid w:val="00960875"/>
    <w:pPr>
      <w:numPr>
        <w:numId w:val="0"/>
      </w:numPr>
      <w:tabs>
        <w:tab w:val="right" w:leader="dot" w:pos="6521"/>
      </w:tabs>
      <w:spacing w:before="0" w:after="0"/>
    </w:pPr>
  </w:style>
  <w:style w:type="paragraph" w:customStyle="1" w:styleId="TOFTitle">
    <w:name w:val="TOFTitle"/>
    <w:basedOn w:val="TOCTitle"/>
    <w:rsid w:val="00960875"/>
  </w:style>
  <w:style w:type="paragraph" w:styleId="TableofFigures">
    <w:name w:val="table of figures"/>
    <w:basedOn w:val="Normal"/>
    <w:next w:val="Normal"/>
    <w:semiHidden/>
    <w:rsid w:val="00960875"/>
    <w:pPr>
      <w:tabs>
        <w:tab w:val="right" w:leader="dot" w:pos="9072"/>
      </w:tabs>
      <w:ind w:left="970" w:hanging="403"/>
    </w:pPr>
    <w:rPr>
      <w:rFonts w:ascii="Times New Roman" w:hAnsi="Times New Roman"/>
      <w:b/>
    </w:rPr>
  </w:style>
  <w:style w:type="paragraph" w:styleId="ListNumber">
    <w:name w:val="List Number"/>
    <w:basedOn w:val="List"/>
    <w:rsid w:val="00960875"/>
    <w:pPr>
      <w:numPr>
        <w:numId w:val="11"/>
      </w:numPr>
    </w:pPr>
  </w:style>
  <w:style w:type="character" w:customStyle="1" w:styleId="WingdingSymbols">
    <w:name w:val="Wingding Symbols"/>
    <w:rsid w:val="00960875"/>
    <w:rPr>
      <w:rFonts w:ascii="Wingdings" w:hAnsi="Wingdings"/>
    </w:rPr>
  </w:style>
  <w:style w:type="paragraph" w:customStyle="1" w:styleId="TableHeading">
    <w:name w:val="Table Heading"/>
    <w:basedOn w:val="HeadingBase"/>
    <w:rsid w:val="00960875"/>
    <w:pPr>
      <w:keepLines/>
      <w:pBdr>
        <w:bottom w:val="single" w:sz="6" w:space="1" w:color="918585"/>
      </w:pBdr>
      <w:spacing w:before="240"/>
    </w:pPr>
  </w:style>
  <w:style w:type="character" w:customStyle="1" w:styleId="HotSpot">
    <w:name w:val="HotSpot"/>
    <w:rsid w:val="00960875"/>
    <w:rPr>
      <w:color w:val="0033CC"/>
      <w:u w:val="none"/>
    </w:rPr>
  </w:style>
  <w:style w:type="paragraph" w:customStyle="1" w:styleId="BodyTextRight">
    <w:name w:val="Body Text Right"/>
    <w:basedOn w:val="BodyText"/>
    <w:rsid w:val="00960875"/>
    <w:pPr>
      <w:spacing w:before="0" w:after="0"/>
      <w:jc w:val="right"/>
    </w:pPr>
  </w:style>
  <w:style w:type="paragraph" w:styleId="Index3">
    <w:name w:val="index 3"/>
    <w:basedOn w:val="ListNumber2"/>
    <w:next w:val="Normal"/>
    <w:semiHidden/>
    <w:rsid w:val="00960875"/>
    <w:pPr>
      <w:numPr>
        <w:numId w:val="0"/>
      </w:numPr>
      <w:tabs>
        <w:tab w:val="right" w:leader="dot" w:pos="4176"/>
      </w:tabs>
    </w:pPr>
  </w:style>
  <w:style w:type="paragraph" w:styleId="ListNumber2">
    <w:name w:val="List Number 2"/>
    <w:basedOn w:val="List2"/>
    <w:rsid w:val="00960875"/>
    <w:pPr>
      <w:numPr>
        <w:numId w:val="10"/>
      </w:numPr>
      <w:tabs>
        <w:tab w:val="clear" w:pos="1060"/>
      </w:tabs>
    </w:pPr>
  </w:style>
  <w:style w:type="paragraph" w:customStyle="1" w:styleId="MarginNote">
    <w:name w:val="Margin Note"/>
    <w:basedOn w:val="BodyText"/>
    <w:rsid w:val="009608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8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8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0875"/>
    <w:rPr>
      <w:sz w:val="32"/>
    </w:rPr>
  </w:style>
  <w:style w:type="paragraph" w:customStyle="1" w:styleId="HeadingProcedure">
    <w:name w:val="Heading Procedure"/>
    <w:basedOn w:val="HeadingBase"/>
    <w:next w:val="Normal"/>
    <w:rsid w:val="00960875"/>
    <w:pPr>
      <w:tabs>
        <w:tab w:val="left" w:pos="0"/>
      </w:tabs>
      <w:spacing w:before="120" w:after="60"/>
    </w:pPr>
    <w:rPr>
      <w:i/>
      <w:color w:val="918585"/>
      <w:sz w:val="22"/>
    </w:rPr>
  </w:style>
  <w:style w:type="paragraph" w:customStyle="1" w:styleId="TableBodyText">
    <w:name w:val="Table Body Text"/>
    <w:basedOn w:val="BodyText"/>
    <w:rsid w:val="00960875"/>
    <w:pPr>
      <w:spacing w:before="60" w:after="60"/>
    </w:pPr>
  </w:style>
  <w:style w:type="paragraph" w:styleId="ListContinue">
    <w:name w:val="List Continue"/>
    <w:basedOn w:val="List"/>
    <w:rsid w:val="00960875"/>
    <w:pPr>
      <w:ind w:firstLine="0"/>
    </w:pPr>
  </w:style>
  <w:style w:type="paragraph" w:customStyle="1" w:styleId="ListNote">
    <w:name w:val="List Note"/>
    <w:basedOn w:val="List"/>
    <w:rsid w:val="00960875"/>
    <w:pPr>
      <w:pBdr>
        <w:top w:val="single" w:sz="6" w:space="2" w:color="918585"/>
        <w:bottom w:val="single" w:sz="6" w:space="2" w:color="918585"/>
      </w:pBdr>
      <w:tabs>
        <w:tab w:val="left" w:pos="1021"/>
      </w:tabs>
      <w:ind w:firstLine="0"/>
    </w:pPr>
  </w:style>
  <w:style w:type="paragraph" w:customStyle="1" w:styleId="Warning">
    <w:name w:val="Warning"/>
    <w:basedOn w:val="BodyText"/>
    <w:rsid w:val="00960875"/>
    <w:pPr>
      <w:shd w:val="clear" w:color="auto" w:fill="D9D9D9"/>
      <w:tabs>
        <w:tab w:val="left" w:pos="992"/>
      </w:tabs>
      <w:ind w:left="119" w:right="119"/>
    </w:pPr>
    <w:rPr>
      <w:sz w:val="20"/>
    </w:rPr>
  </w:style>
  <w:style w:type="paragraph" w:customStyle="1" w:styleId="MarginIcons">
    <w:name w:val="Margin Icons"/>
    <w:basedOn w:val="BodyText"/>
    <w:rsid w:val="009608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875"/>
    <w:rPr>
      <w:rFonts w:ascii="Courier New" w:hAnsi="Courier New"/>
    </w:rPr>
  </w:style>
  <w:style w:type="paragraph" w:customStyle="1" w:styleId="NoteBullet">
    <w:name w:val="Note Bullet"/>
    <w:basedOn w:val="Note"/>
    <w:rsid w:val="00960875"/>
    <w:pPr>
      <w:tabs>
        <w:tab w:val="clear" w:pos="680"/>
      </w:tabs>
      <w:spacing w:before="60" w:after="60"/>
    </w:pPr>
  </w:style>
  <w:style w:type="paragraph" w:customStyle="1" w:styleId="SubHeading2">
    <w:name w:val="SubHeading2"/>
    <w:basedOn w:val="HeadingBase"/>
    <w:rsid w:val="00960875"/>
    <w:pPr>
      <w:spacing w:before="240" w:after="60"/>
    </w:pPr>
    <w:rPr>
      <w:sz w:val="20"/>
    </w:rPr>
  </w:style>
  <w:style w:type="paragraph" w:customStyle="1" w:styleId="SubHeading1">
    <w:name w:val="SubHeading1"/>
    <w:basedOn w:val="HeadingBase"/>
    <w:rsid w:val="00960875"/>
    <w:pPr>
      <w:spacing w:before="240" w:after="60"/>
    </w:pPr>
    <w:rPr>
      <w:color w:val="918585"/>
      <w:sz w:val="22"/>
    </w:rPr>
  </w:style>
  <w:style w:type="paragraph" w:customStyle="1" w:styleId="SideHeading">
    <w:name w:val="Side Heading"/>
    <w:basedOn w:val="HeadingBase"/>
    <w:rsid w:val="009608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875"/>
    <w:pPr>
      <w:numPr>
        <w:numId w:val="12"/>
      </w:numPr>
    </w:pPr>
  </w:style>
  <w:style w:type="paragraph" w:styleId="PlainText">
    <w:name w:val="Plain Text"/>
    <w:basedOn w:val="Normal"/>
    <w:link w:val="PlainTextChar"/>
    <w:rsid w:val="00960875"/>
    <w:rPr>
      <w:sz w:val="20"/>
    </w:rPr>
  </w:style>
  <w:style w:type="character" w:customStyle="1" w:styleId="PlainTextChar">
    <w:name w:val="Plain Text Char"/>
    <w:basedOn w:val="DefaultParagraphFont"/>
    <w:link w:val="PlainText"/>
    <w:rsid w:val="00960875"/>
    <w:rPr>
      <w:rFonts w:ascii="Courier New" w:eastAsia="Times New Roman" w:hAnsi="Courier New" w:cs="Times New Roman"/>
      <w:sz w:val="20"/>
      <w:szCs w:val="20"/>
      <w:lang w:eastAsia="en-US"/>
    </w:rPr>
  </w:style>
  <w:style w:type="character" w:customStyle="1" w:styleId="MenuOption">
    <w:name w:val="Menu Option"/>
    <w:basedOn w:val="DefaultParagraphFont"/>
    <w:rsid w:val="00960875"/>
    <w:rPr>
      <w:b/>
      <w:smallCaps/>
    </w:rPr>
  </w:style>
  <w:style w:type="paragraph" w:customStyle="1" w:styleId="TableListNumber">
    <w:name w:val="Table List Number"/>
    <w:basedOn w:val="ListNumber"/>
    <w:rsid w:val="00960875"/>
    <w:pPr>
      <w:numPr>
        <w:numId w:val="0"/>
      </w:numPr>
    </w:pPr>
  </w:style>
  <w:style w:type="paragraph" w:styleId="TOC4">
    <w:name w:val="toc 4"/>
    <w:basedOn w:val="TOCBase"/>
    <w:next w:val="Normal"/>
    <w:semiHidden/>
    <w:rsid w:val="00960875"/>
    <w:pPr>
      <w:tabs>
        <w:tab w:val="right" w:leader="dot" w:pos="9071"/>
      </w:tabs>
      <w:ind w:left="1701"/>
    </w:pPr>
  </w:style>
  <w:style w:type="paragraph" w:customStyle="1" w:styleId="ListAlpha">
    <w:name w:val="List Alpha"/>
    <w:basedOn w:val="List"/>
    <w:rsid w:val="00960875"/>
    <w:pPr>
      <w:numPr>
        <w:numId w:val="9"/>
      </w:numPr>
    </w:pPr>
  </w:style>
  <w:style w:type="paragraph" w:customStyle="1" w:styleId="ListAlpha2">
    <w:name w:val="List Alpha 2"/>
    <w:basedOn w:val="List2"/>
    <w:rsid w:val="00960875"/>
    <w:pPr>
      <w:numPr>
        <w:numId w:val="8"/>
      </w:numPr>
    </w:pPr>
  </w:style>
  <w:style w:type="paragraph" w:styleId="List2">
    <w:name w:val="List 2"/>
    <w:basedOn w:val="BodyText"/>
    <w:rsid w:val="00960875"/>
    <w:pPr>
      <w:tabs>
        <w:tab w:val="left" w:pos="680"/>
      </w:tabs>
      <w:spacing w:before="60" w:after="60"/>
      <w:ind w:left="680" w:hanging="340"/>
    </w:pPr>
  </w:style>
  <w:style w:type="paragraph" w:styleId="List3">
    <w:name w:val="List 3"/>
    <w:basedOn w:val="BodyText"/>
    <w:rsid w:val="00960875"/>
    <w:pPr>
      <w:tabs>
        <w:tab w:val="left" w:pos="1021"/>
      </w:tabs>
      <w:spacing w:before="60" w:after="60"/>
      <w:ind w:left="1020" w:hanging="340"/>
    </w:pPr>
  </w:style>
  <w:style w:type="paragraph" w:styleId="List4">
    <w:name w:val="List 4"/>
    <w:basedOn w:val="BodyText"/>
    <w:rsid w:val="00960875"/>
    <w:pPr>
      <w:tabs>
        <w:tab w:val="left" w:pos="1361"/>
      </w:tabs>
      <w:spacing w:before="60" w:after="60"/>
      <w:ind w:left="1361" w:hanging="340"/>
    </w:pPr>
  </w:style>
  <w:style w:type="paragraph" w:styleId="List5">
    <w:name w:val="List 5"/>
    <w:basedOn w:val="BodyText"/>
    <w:rsid w:val="00960875"/>
    <w:pPr>
      <w:tabs>
        <w:tab w:val="left" w:pos="1701"/>
      </w:tabs>
      <w:spacing w:before="60" w:after="60"/>
      <w:ind w:left="1701" w:hanging="340"/>
    </w:pPr>
  </w:style>
  <w:style w:type="paragraph" w:styleId="ListBullet4">
    <w:name w:val="List Bullet 4"/>
    <w:basedOn w:val="List4"/>
    <w:rsid w:val="00960875"/>
    <w:pPr>
      <w:numPr>
        <w:numId w:val="3"/>
      </w:numPr>
    </w:pPr>
  </w:style>
  <w:style w:type="paragraph" w:styleId="ListBullet5">
    <w:name w:val="List Bullet 5"/>
    <w:basedOn w:val="List5"/>
    <w:rsid w:val="00960875"/>
    <w:pPr>
      <w:numPr>
        <w:numId w:val="4"/>
      </w:numPr>
    </w:pPr>
  </w:style>
  <w:style w:type="paragraph" w:styleId="ListContinue2">
    <w:name w:val="List Continue 2"/>
    <w:basedOn w:val="List2"/>
    <w:rsid w:val="00960875"/>
    <w:pPr>
      <w:ind w:firstLine="0"/>
    </w:pPr>
  </w:style>
  <w:style w:type="paragraph" w:styleId="ListContinue3">
    <w:name w:val="List Continue 3"/>
    <w:basedOn w:val="List3"/>
    <w:rsid w:val="00960875"/>
    <w:pPr>
      <w:ind w:left="1021" w:firstLine="0"/>
    </w:pPr>
  </w:style>
  <w:style w:type="paragraph" w:styleId="ListContinue4">
    <w:name w:val="List Continue 4"/>
    <w:basedOn w:val="List4"/>
    <w:rsid w:val="00960875"/>
    <w:pPr>
      <w:ind w:firstLine="0"/>
    </w:pPr>
  </w:style>
  <w:style w:type="paragraph" w:styleId="ListContinue5">
    <w:name w:val="List Continue 5"/>
    <w:basedOn w:val="List5"/>
    <w:rsid w:val="00960875"/>
    <w:pPr>
      <w:ind w:firstLine="0"/>
    </w:pPr>
  </w:style>
  <w:style w:type="paragraph" w:styleId="ListNumber3">
    <w:name w:val="List Number 3"/>
    <w:basedOn w:val="List3"/>
    <w:rsid w:val="00960875"/>
    <w:pPr>
      <w:numPr>
        <w:numId w:val="5"/>
      </w:numPr>
    </w:pPr>
  </w:style>
  <w:style w:type="paragraph" w:styleId="ListNumber4">
    <w:name w:val="List Number 4"/>
    <w:basedOn w:val="List4"/>
    <w:rsid w:val="00960875"/>
    <w:pPr>
      <w:numPr>
        <w:numId w:val="6"/>
      </w:numPr>
    </w:pPr>
  </w:style>
  <w:style w:type="paragraph" w:styleId="ListNumber5">
    <w:name w:val="List Number 5"/>
    <w:basedOn w:val="List5"/>
    <w:rsid w:val="00960875"/>
    <w:pPr>
      <w:numPr>
        <w:numId w:val="7"/>
      </w:numPr>
    </w:pPr>
  </w:style>
  <w:style w:type="paragraph" w:styleId="BlockText">
    <w:name w:val="Block Text"/>
    <w:basedOn w:val="Normal"/>
    <w:rsid w:val="00960875"/>
    <w:pPr>
      <w:spacing w:after="120"/>
      <w:ind w:left="1440" w:right="1440"/>
    </w:pPr>
  </w:style>
  <w:style w:type="character" w:customStyle="1" w:styleId="Subscript">
    <w:name w:val="Subscript"/>
    <w:basedOn w:val="DefaultParagraphFont"/>
    <w:rsid w:val="00960875"/>
    <w:rPr>
      <w:sz w:val="16"/>
      <w:vertAlign w:val="subscript"/>
    </w:rPr>
  </w:style>
  <w:style w:type="character" w:customStyle="1" w:styleId="Superscript">
    <w:name w:val="Superscript"/>
    <w:basedOn w:val="DefaultParagraphFont"/>
    <w:rsid w:val="00960875"/>
    <w:rPr>
      <w:sz w:val="16"/>
      <w:vertAlign w:val="superscript"/>
    </w:rPr>
  </w:style>
  <w:style w:type="character" w:customStyle="1" w:styleId="Symbols">
    <w:name w:val="Symbols"/>
    <w:basedOn w:val="DefaultParagraphFont"/>
    <w:rsid w:val="00960875"/>
    <w:rPr>
      <w:rFonts w:ascii="Symbol" w:hAnsi="Symbol"/>
    </w:rPr>
  </w:style>
  <w:style w:type="character" w:customStyle="1" w:styleId="MenuOptions">
    <w:name w:val="Menu Options"/>
    <w:basedOn w:val="DefaultParagraphFont"/>
    <w:rsid w:val="00960875"/>
    <w:rPr>
      <w:rFonts w:ascii="Arial Narrow" w:hAnsi="Arial Narrow"/>
      <w:smallCaps/>
    </w:rPr>
  </w:style>
  <w:style w:type="character" w:customStyle="1" w:styleId="Buttons">
    <w:name w:val="Buttons"/>
    <w:basedOn w:val="DefaultParagraphFont"/>
    <w:rsid w:val="00960875"/>
    <w:rPr>
      <w:b/>
    </w:rPr>
  </w:style>
  <w:style w:type="character" w:customStyle="1" w:styleId="Underlined">
    <w:name w:val="Underlined"/>
    <w:basedOn w:val="DefaultParagraphFont"/>
    <w:rsid w:val="00960875"/>
    <w:rPr>
      <w:u w:val="single"/>
    </w:rPr>
  </w:style>
  <w:style w:type="paragraph" w:customStyle="1" w:styleId="TableBodyTextRight">
    <w:name w:val="Table Body Text Right"/>
    <w:basedOn w:val="TableBodyText"/>
    <w:rsid w:val="00960875"/>
    <w:pPr>
      <w:widowControl w:val="0"/>
      <w:autoSpaceDE w:val="0"/>
      <w:autoSpaceDN w:val="0"/>
      <w:adjustRightInd w:val="0"/>
      <w:jc w:val="right"/>
    </w:pPr>
    <w:rPr>
      <w:rFonts w:cs="Arial"/>
      <w:szCs w:val="18"/>
    </w:rPr>
  </w:style>
  <w:style w:type="paragraph" w:customStyle="1" w:styleId="CopyrightText">
    <w:name w:val="Copyright Text"/>
    <w:basedOn w:val="BodyText"/>
    <w:rsid w:val="00960875"/>
    <w:rPr>
      <w:sz w:val="18"/>
    </w:rPr>
  </w:style>
  <w:style w:type="paragraph" w:customStyle="1" w:styleId="BodySmallRight">
    <w:name w:val="Body Small Right"/>
    <w:basedOn w:val="BodyTextRight"/>
    <w:rsid w:val="00960875"/>
    <w:rPr>
      <w:sz w:val="18"/>
      <w:szCs w:val="18"/>
    </w:rPr>
  </w:style>
  <w:style w:type="paragraph" w:customStyle="1" w:styleId="MarginEdition">
    <w:name w:val="Margin Edition"/>
    <w:basedOn w:val="MarginNote"/>
    <w:rsid w:val="00960875"/>
    <w:pPr>
      <w:spacing w:before="0" w:after="0"/>
    </w:pPr>
    <w:rPr>
      <w:rFonts w:ascii="Times New Roman" w:hAnsi="Times New Roman"/>
      <w:color w:val="999999"/>
    </w:rPr>
  </w:style>
  <w:style w:type="paragraph" w:customStyle="1" w:styleId="Spacer">
    <w:name w:val="Spacer"/>
    <w:basedOn w:val="Normal"/>
    <w:rsid w:val="00960875"/>
    <w:rPr>
      <w:sz w:val="2"/>
      <w:szCs w:val="2"/>
    </w:rPr>
  </w:style>
  <w:style w:type="character" w:customStyle="1" w:styleId="Small">
    <w:name w:val="Small"/>
    <w:basedOn w:val="DefaultParagraphFont"/>
    <w:rsid w:val="00960875"/>
    <w:rPr>
      <w:sz w:val="16"/>
    </w:rPr>
  </w:style>
  <w:style w:type="paragraph" w:customStyle="1" w:styleId="WideTable">
    <w:name w:val="Wide Table"/>
    <w:basedOn w:val="Normal"/>
    <w:rsid w:val="00960875"/>
    <w:pPr>
      <w:ind w:left="-1418"/>
    </w:pPr>
    <w:rPr>
      <w:sz w:val="2"/>
      <w:szCs w:val="2"/>
    </w:rPr>
  </w:style>
  <w:style w:type="character" w:styleId="PageNumber">
    <w:name w:val="page number"/>
    <w:basedOn w:val="DefaultParagraphFont"/>
    <w:rsid w:val="00960875"/>
  </w:style>
  <w:style w:type="paragraph" w:styleId="Quote">
    <w:name w:val="Quote"/>
    <w:basedOn w:val="Heading1"/>
    <w:link w:val="QuoteChar"/>
    <w:qFormat/>
    <w:rsid w:val="00960875"/>
    <w:rPr>
      <w:b w:val="0"/>
      <w:sz w:val="72"/>
      <w:szCs w:val="72"/>
      <w:lang w:val="en-NZ"/>
    </w:rPr>
  </w:style>
  <w:style w:type="character" w:customStyle="1" w:styleId="QuoteChar">
    <w:name w:val="Quote Char"/>
    <w:basedOn w:val="DefaultParagraphFont"/>
    <w:link w:val="Quote"/>
    <w:rsid w:val="009608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875"/>
    <w:pPr>
      <w:pageBreakBefore/>
    </w:pPr>
  </w:style>
  <w:style w:type="paragraph" w:customStyle="1" w:styleId="Border">
    <w:name w:val="Border"/>
    <w:basedOn w:val="Normal"/>
    <w:qFormat/>
    <w:rsid w:val="009608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875"/>
    <w:rPr>
      <w:b/>
      <w:bCs/>
      <w:i/>
      <w:iCs/>
      <w:color w:val="auto"/>
    </w:rPr>
  </w:style>
  <w:style w:type="paragraph" w:styleId="IntenseQuote">
    <w:name w:val="Intense Quote"/>
    <w:basedOn w:val="Normal"/>
    <w:next w:val="Normal"/>
    <w:link w:val="IntenseQuoteChar"/>
    <w:uiPriority w:val="30"/>
    <w:qFormat/>
    <w:rsid w:val="009608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8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0875"/>
    <w:rPr>
      <w:smallCaps/>
      <w:color w:val="auto"/>
      <w:u w:val="single"/>
    </w:rPr>
  </w:style>
  <w:style w:type="character" w:styleId="IntenseReference">
    <w:name w:val="Intense Reference"/>
    <w:basedOn w:val="DefaultParagraphFont"/>
    <w:uiPriority w:val="32"/>
    <w:qFormat/>
    <w:rsid w:val="00960875"/>
    <w:rPr>
      <w:b/>
      <w:bCs/>
      <w:smallCaps/>
      <w:color w:val="auto"/>
      <w:spacing w:val="5"/>
      <w:u w:val="single"/>
    </w:rPr>
  </w:style>
  <w:style w:type="paragraph" w:customStyle="1" w:styleId="2ColumnHeading">
    <w:name w:val="2Column Heading"/>
    <w:basedOn w:val="BodyText"/>
    <w:qFormat/>
    <w:rsid w:val="00960875"/>
    <w:pPr>
      <w:spacing w:after="60"/>
      <w:ind w:left="-2268"/>
    </w:pPr>
    <w:rPr>
      <w:b/>
    </w:rPr>
  </w:style>
  <w:style w:type="paragraph" w:customStyle="1" w:styleId="Heading1TOC">
    <w:name w:val="Heading1 TOC"/>
    <w:basedOn w:val="Normal"/>
    <w:qFormat/>
    <w:rsid w:val="00960875"/>
    <w:pPr>
      <w:spacing w:before="240" w:after="120"/>
    </w:pPr>
    <w:rPr>
      <w:rFonts w:ascii="Times New Roman" w:hAnsi="Times New Roman"/>
      <w:b/>
      <w:sz w:val="32"/>
    </w:rPr>
  </w:style>
  <w:style w:type="paragraph" w:customStyle="1" w:styleId="Heading2TOC">
    <w:name w:val="Heading2 TOC"/>
    <w:basedOn w:val="Normal"/>
    <w:qFormat/>
    <w:rsid w:val="00960875"/>
    <w:pPr>
      <w:spacing w:before="240" w:after="60"/>
    </w:pPr>
    <w:rPr>
      <w:rFonts w:ascii="Times New Roman" w:hAnsi="Times New Roman"/>
      <w:b/>
      <w:sz w:val="28"/>
    </w:rPr>
  </w:style>
  <w:style w:type="character" w:customStyle="1" w:styleId="Underline">
    <w:name w:val="Underline"/>
    <w:basedOn w:val="DefaultParagraphFont"/>
    <w:qFormat/>
    <w:rsid w:val="00960875"/>
    <w:rPr>
      <w:u w:val="single"/>
    </w:rPr>
  </w:style>
  <w:style w:type="paragraph" w:styleId="BalloonText">
    <w:name w:val="Balloon Text"/>
    <w:basedOn w:val="Normal"/>
    <w:link w:val="BalloonTextChar"/>
    <w:rsid w:val="00960875"/>
    <w:rPr>
      <w:rFonts w:ascii="Tahoma" w:hAnsi="Tahoma" w:cs="Tahoma"/>
      <w:sz w:val="16"/>
      <w:szCs w:val="16"/>
    </w:rPr>
  </w:style>
  <w:style w:type="character" w:customStyle="1" w:styleId="BalloonTextChar">
    <w:name w:val="Balloon Text Char"/>
    <w:basedOn w:val="DefaultParagraphFont"/>
    <w:link w:val="BalloonText"/>
    <w:rsid w:val="009608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08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08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0875"/>
    <w:rPr>
      <w:b/>
      <w:color w:val="660033"/>
      <w:spacing w:val="0"/>
    </w:rPr>
  </w:style>
  <w:style w:type="paragraph" w:customStyle="1" w:styleId="Nameditemlist">
    <w:name w:val="Named item list"/>
    <w:basedOn w:val="BodyText"/>
    <w:qFormat/>
    <w:rsid w:val="009608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1908</Words>
  <Characters>12106</Characters>
  <Application>Microsoft Office Word</Application>
  <DocSecurity>0</DocSecurity>
  <Lines>356</Lines>
  <Paragraphs>188</Paragraphs>
  <ScaleCrop>false</ScaleCrop>
  <Company>Author-it Software Corporation Ltd.</Company>
  <LinksUpToDate>false</LinksUpToDate>
  <CharactersWithSpaces>13926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PSPSOHS503A Assist in the design and development of OHS participative arrangements</dc:title>
  <dc:subject>Approved</dc:subject>
  <dc:creator>Government Skills Australia</dc:creator>
  <cp:keywords>Release: 3</cp:keywords>
  <dc:description>Copyright © 1996-2007 Author-it Software Corporation Ltd., all rights reserved.</dc:description>
  <cp:lastModifiedBy>TPCMS</cp:lastModifiedBy>
  <cp:revision>3</cp:revision>
  <dcterms:created xsi:type="dcterms:W3CDTF">2012-11-01T16:40:00Z</dcterms:created>
  <dcterms:modified xsi:type="dcterms:W3CDTF">2012-11-01T16:40:00Z</dcterms:modified>
</cp:coreProperties>
</file>