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4D1" w:rsidP="00DE34D1">
      <w:pPr>
        <w:pStyle w:val="Title"/>
      </w:pPr>
      <w:r>
        <w:fldChar w:fldCharType="begin"/>
      </w:r>
      <w:r>
        <w:instrText xml:space="preserve"> TITLE   \* MERGEFORMAT </w:instrText>
      </w:r>
      <w:r>
        <w:fldChar w:fldCharType="separate"/>
      </w:r>
      <w:r>
        <w:t>PSPSCI603A Initiate and conduct scientific/technological research</w:t>
      </w:r>
      <w:r>
        <w:fldChar w:fldCharType="end"/>
      </w:r>
    </w:p>
    <w:p w:rsidR="00DE34D1" w:rsidP="00DE34D1">
      <w:pPr>
        <w:pStyle w:val="Version"/>
        <w:sectPr w:rsidSect="002E0A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2E0A47" w:rsidP="002E0A47">
      <w:pPr>
        <w:pStyle w:val="SuperHeading"/>
      </w:pPr>
      <w:r w:rsidRPr="002E0A47">
        <w:t>PSPSCI603A Initiate and conduct scientific/technological research</w:t>
      </w:r>
    </w:p>
    <w:p w:rsidR="00000000" w:rsidRPr="002E0A47" w:rsidP="002E0A47">
      <w:pPr>
        <w:pStyle w:val="Heading1"/>
      </w:pPr>
      <w:bookmarkStart w:id="1" w:name="O_499574"/>
      <w:bookmarkEnd w:id="1"/>
      <w:r w:rsidRPr="002E0A47">
        <w:t>Modification History</w:t>
      </w:r>
    </w:p>
    <w:tbl>
      <w:tblPr>
        <w:tblW w:w="0" w:type="auto"/>
        <w:tblLayout w:type="fixed"/>
        <w:tblCellMar>
          <w:left w:w="62" w:type="dxa"/>
          <w:right w:w="62" w:type="dxa"/>
        </w:tblCellMar>
        <w:tblLook w:val="0000"/>
      </w:tblPr>
      <w:tblGrid>
        <w:gridCol w:w="3052"/>
        <w:gridCol w:w="3052"/>
        <w:gridCol w:w="3052"/>
      </w:tblGrid>
      <w:tr w:rsidTr="00DE34D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A47" w:rsidP="002E0A47">
            <w:pPr>
              <w:pStyle w:val="BodyText"/>
            </w:pPr>
            <w:r w:rsidRPr="002E0A47">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A47" w:rsidP="002E0A47">
            <w:pPr>
              <w:pStyle w:val="BodyText"/>
            </w:pPr>
            <w:r w:rsidRPr="002E0A47">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47">
            <w:pPr>
              <w:pStyle w:val="BodyText"/>
              <w:rPr>
                <w:lang w:val="en-NZ"/>
              </w:rPr>
            </w:pPr>
            <w:r w:rsidRPr="002E0A47">
              <w:rPr>
                <w:rStyle w:val="SpecialBold"/>
              </w:rPr>
              <w:t>Comments</w:t>
            </w:r>
          </w:p>
        </w:tc>
      </w:tr>
      <w:tr w:rsidTr="00DE34D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47">
            <w:pPr>
              <w:pStyle w:val="BodyText"/>
              <w:rPr>
                <w:lang w:val="en-NZ"/>
              </w:rPr>
            </w:pPr>
            <w:r w:rsidRPr="002E0A47">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47">
            <w:pPr>
              <w:pStyle w:val="BodyText"/>
              <w:rPr>
                <w:lang w:val="en-NZ"/>
              </w:rPr>
            </w:pPr>
            <w:r w:rsidRPr="002E0A47">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47">
            <w:pPr>
              <w:pStyle w:val="BodyText"/>
              <w:rPr>
                <w:lang w:val="en-NZ"/>
              </w:rPr>
            </w:pPr>
            <w:r w:rsidRPr="002E0A47">
              <w:t xml:space="preserve">Unit descriptor edited. </w:t>
            </w:r>
          </w:p>
        </w:tc>
      </w:tr>
      <w:tr w:rsidTr="00DE34D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47">
            <w:pPr>
              <w:pStyle w:val="BodyText"/>
              <w:rPr>
                <w:lang w:val="en-NZ"/>
              </w:rPr>
            </w:pPr>
            <w:r w:rsidRPr="002E0A47">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47">
            <w:pPr>
              <w:pStyle w:val="BodyText"/>
              <w:rPr>
                <w:lang w:val="en-NZ"/>
              </w:rPr>
            </w:pPr>
            <w:r w:rsidRPr="002E0A47">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47">
            <w:pPr>
              <w:pStyle w:val="BodyText"/>
              <w:rPr>
                <w:lang w:val="en-NZ"/>
              </w:rPr>
            </w:pPr>
            <w:r w:rsidRPr="002E0A47">
              <w:t>Layout adjusted. No changes to content.</w:t>
            </w:r>
          </w:p>
        </w:tc>
      </w:tr>
      <w:tr w:rsidTr="00DE34D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47">
            <w:pPr>
              <w:pStyle w:val="BodyText"/>
              <w:rPr>
                <w:lang w:val="en-NZ"/>
              </w:rPr>
            </w:pPr>
            <w:r w:rsidRPr="002E0A47">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A47">
            <w:pPr>
              <w:pStyle w:val="BodyText"/>
              <w:rPr>
                <w:lang w:val="en-NZ"/>
              </w:rPr>
            </w:pPr>
            <w:r w:rsidRPr="002E0A47">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A47" w:rsidP="002E0A47">
            <w:pPr>
              <w:pStyle w:val="BodyText"/>
            </w:pPr>
            <w:r w:rsidRPr="002E0A47">
              <w:t>Primary release.</w:t>
            </w:r>
          </w:p>
        </w:tc>
      </w:tr>
    </w:tbl>
    <w:p w:rsidR="00DE34D1" w:rsidP="002E0A47">
      <w:pPr>
        <w:pStyle w:val="BodyText"/>
      </w:pPr>
    </w:p>
    <w:p w:rsidR="00DE34D1" w:rsidP="002E0A47">
      <w:pPr>
        <w:pStyle w:val="BodyText"/>
      </w:pPr>
    </w:p>
    <w:p w:rsidR="00000000" w:rsidRPr="002E0A47" w:rsidP="002E0A47">
      <w:pPr>
        <w:pStyle w:val="Heading1"/>
      </w:pPr>
      <w:bookmarkStart w:id="2" w:name="O_499575"/>
      <w:bookmarkEnd w:id="2"/>
      <w:r w:rsidRPr="002E0A47">
        <w:t>Unit Descriptor</w:t>
      </w:r>
    </w:p>
    <w:p w:rsidR="00000000" w:rsidRPr="002E0A47" w:rsidP="002E0A47">
      <w:pPr>
        <w:pStyle w:val="BodyText"/>
      </w:pPr>
      <w:r w:rsidRPr="002E0A47">
        <w:t xml:space="preserve">This unit covers the conduct of scientific/technological research at a level meriting national recognition where superior initiative and judgment </w:t>
      </w:r>
      <w:r w:rsidRPr="002E0A47">
        <w:t>are used within strategically important areas. It includes formulating the research question, devising the research methodology, conducting and managing the research, and publishing and presenting the research results.</w:t>
      </w:r>
    </w:p>
    <w:p w:rsidR="00000000" w:rsidRPr="002E0A47" w:rsidP="002E0A47">
      <w:pPr>
        <w:pStyle w:val="BodyText"/>
      </w:pPr>
      <w:r w:rsidRPr="002E0A47">
        <w:t>In practice, initiating and conductin</w:t>
      </w:r>
      <w:r w:rsidRPr="002E0A47">
        <w:t>g scientific/technological research overlaps with other generalist or specialist work activities such as acting ethically, applying government systems, maintaining strategic networks, managing resources, managing risk, managing workplace safety.</w:t>
      </w:r>
    </w:p>
    <w:p w:rsidR="00000000" w:rsidRPr="002E0A47" w:rsidP="002E0A47">
      <w:pPr>
        <w:pStyle w:val="BodyText"/>
      </w:pPr>
      <w:r w:rsidRPr="002E0A47">
        <w:t>No licensi</w:t>
      </w:r>
      <w:r w:rsidRPr="002E0A47">
        <w:t>ng, legislative, regulatory or certification requirements apply to this unit at the time of endorsement.</w:t>
      </w:r>
    </w:p>
    <w:p w:rsidR="00000000" w:rsidRPr="002E0A47" w:rsidP="002E0A47">
      <w:pPr>
        <w:pStyle w:val="AllowPageBreak"/>
      </w:pPr>
    </w:p>
    <w:p w:rsidR="00000000" w:rsidRPr="002E0A47" w:rsidP="002E0A47">
      <w:pPr>
        <w:pStyle w:val="Heading1"/>
      </w:pPr>
      <w:bookmarkStart w:id="3" w:name="O_499584"/>
      <w:bookmarkEnd w:id="3"/>
      <w:r w:rsidRPr="002E0A47">
        <w:t>Application of the Unit</w:t>
      </w:r>
    </w:p>
    <w:p w:rsidR="00000000" w:rsidRPr="002E0A47" w:rsidP="002E0A47">
      <w:pPr>
        <w:pStyle w:val="BodyText"/>
      </w:pPr>
      <w:r w:rsidRPr="002E0A47">
        <w:t>Not applicable.</w:t>
      </w:r>
    </w:p>
    <w:p w:rsidR="00000000" w:rsidRPr="002E0A47" w:rsidP="002E0A47">
      <w:pPr>
        <w:pStyle w:val="AllowPageBreak"/>
      </w:pPr>
    </w:p>
    <w:p w:rsidR="00000000" w:rsidRPr="002E0A47" w:rsidP="002E0A47">
      <w:pPr>
        <w:pStyle w:val="Heading1"/>
      </w:pPr>
      <w:bookmarkStart w:id="4" w:name="O_499578"/>
      <w:bookmarkEnd w:id="4"/>
      <w:r w:rsidRPr="002E0A47">
        <w:t>Licensing/Regulatory Information</w:t>
      </w:r>
    </w:p>
    <w:p w:rsidR="00000000" w:rsidRPr="002E0A47" w:rsidP="002E0A47">
      <w:pPr>
        <w:pStyle w:val="BodyText"/>
      </w:pPr>
      <w:r w:rsidRPr="002E0A47">
        <w:t>Not applicable.</w:t>
      </w:r>
    </w:p>
    <w:p w:rsidR="00000000" w:rsidRPr="002E0A47" w:rsidP="002E0A47">
      <w:pPr>
        <w:pStyle w:val="AllowPageBreak"/>
      </w:pPr>
    </w:p>
    <w:p w:rsidR="00000000" w:rsidRPr="002E0A47" w:rsidP="002E0A47">
      <w:pPr>
        <w:pStyle w:val="Heading1"/>
      </w:pPr>
      <w:bookmarkStart w:id="5" w:name="O_499579"/>
      <w:bookmarkEnd w:id="5"/>
      <w:r w:rsidRPr="002E0A47">
        <w:t>Pre-Requisi</w:t>
      </w:r>
      <w:r w:rsidRPr="002E0A47">
        <w:t>tes</w:t>
      </w:r>
    </w:p>
    <w:p w:rsidR="00000000" w:rsidRPr="002E0A47" w:rsidP="002E0A47">
      <w:pPr>
        <w:pStyle w:val="BodyText"/>
      </w:pPr>
      <w:r w:rsidRPr="002E0A47">
        <w:t>Not applicable.</w:t>
      </w:r>
    </w:p>
    <w:p w:rsidR="00000000" w:rsidRPr="002E0A47" w:rsidP="002E0A47">
      <w:pPr>
        <w:pStyle w:val="AllowPageBreak"/>
      </w:pPr>
    </w:p>
    <w:p w:rsidR="00000000" w:rsidRPr="002E0A47" w:rsidP="002E0A47">
      <w:pPr>
        <w:pStyle w:val="Heading1"/>
      </w:pPr>
      <w:bookmarkStart w:id="6" w:name="O_499580"/>
      <w:bookmarkEnd w:id="6"/>
      <w:r w:rsidRPr="002E0A47">
        <w:t>Employability Skills Information</w:t>
      </w:r>
    </w:p>
    <w:p w:rsidR="00000000" w:rsidRPr="002E0A47" w:rsidP="002E0A47">
      <w:pPr>
        <w:pStyle w:val="BodyText"/>
      </w:pPr>
      <w:r w:rsidRPr="002E0A47">
        <w:t>This unit contains employability skills.</w:t>
      </w:r>
    </w:p>
    <w:p w:rsidR="00000000" w:rsidRPr="002E0A47" w:rsidP="002E0A47">
      <w:pPr>
        <w:pStyle w:val="AllowPageBreak"/>
      </w:pPr>
    </w:p>
    <w:p w:rsidR="00000000" w:rsidRPr="002E0A47" w:rsidP="002E0A47">
      <w:pPr>
        <w:pStyle w:val="Heading1"/>
      </w:pPr>
      <w:bookmarkStart w:id="7" w:name="O_499581"/>
      <w:bookmarkEnd w:id="7"/>
      <w:r w:rsidRPr="002E0A47">
        <w:t>Elements and Performance Criteria Pre-Content</w:t>
      </w:r>
    </w:p>
    <w:tbl>
      <w:tblPr>
        <w:tblW w:w="9322" w:type="dxa"/>
        <w:tblLayout w:type="fixed"/>
        <w:tblCellMar>
          <w:left w:w="62" w:type="dxa"/>
          <w:right w:w="62" w:type="dxa"/>
        </w:tblCellMar>
        <w:tblLook w:val="0000"/>
      </w:tblPr>
      <w:tblGrid>
        <w:gridCol w:w="2660"/>
        <w:gridCol w:w="6662"/>
      </w:tblGrid>
      <w:tr w:rsidTr="00DE34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A47">
            <w:pPr>
              <w:pStyle w:val="BodyText"/>
              <w:rPr>
                <w:lang w:val="en-NZ"/>
              </w:rPr>
            </w:pPr>
            <w:r w:rsidRPr="002E0A47">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2E0A47" w:rsidP="002E0A47">
            <w:pPr>
              <w:pStyle w:val="BodyText"/>
            </w:pPr>
            <w:r w:rsidRPr="002E0A47">
              <w:t>Together, performan</w:t>
            </w:r>
            <w:r w:rsidRPr="002E0A47">
              <w:t xml:space="preserve">ce criteria specify the requirements for competent performance. Text in </w:t>
            </w:r>
            <w:r w:rsidRPr="002E0A47">
              <w:rPr>
                <w:rStyle w:val="BoldandItalics"/>
              </w:rPr>
              <w:t>bold italics</w:t>
            </w:r>
            <w:r w:rsidRPr="002E0A47">
              <w:t xml:space="preserve">  is explained in the Range Statement following.</w:t>
            </w:r>
          </w:p>
        </w:tc>
      </w:tr>
    </w:tbl>
    <w:p w:rsidR="00000000" w:rsidRPr="002E0A47" w:rsidP="002E0A47">
      <w:pPr>
        <w:pStyle w:val="BodyText"/>
      </w:pPr>
    </w:p>
    <w:p w:rsidR="00000000" w:rsidRPr="002E0A47" w:rsidP="002E0A47">
      <w:pPr>
        <w:pStyle w:val="AllowPageBreak"/>
      </w:pPr>
    </w:p>
    <w:p w:rsidR="00000000" w:rsidRPr="002E0A47" w:rsidP="002E0A47">
      <w:pPr>
        <w:pStyle w:val="Heading1"/>
      </w:pPr>
      <w:bookmarkStart w:id="8" w:name="O_499582"/>
      <w:bookmarkEnd w:id="8"/>
      <w:r w:rsidRPr="002E0A47">
        <w:t>Elements and Performance Criteria</w:t>
      </w:r>
    </w:p>
    <w:tbl>
      <w:tblPr>
        <w:tblW w:w="9322" w:type="dxa"/>
        <w:tblLayout w:type="fixed"/>
        <w:tblCellMar>
          <w:left w:w="62" w:type="dxa"/>
          <w:right w:w="62" w:type="dxa"/>
        </w:tblCellMar>
        <w:tblLook w:val="0000"/>
      </w:tblPr>
      <w:tblGrid>
        <w:gridCol w:w="2660"/>
        <w:gridCol w:w="6662"/>
      </w:tblGrid>
      <w:tr w:rsidTr="00DE34D1">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2E0A47" w:rsidP="002E0A47">
            <w:pPr>
              <w:pStyle w:val="BodyText"/>
            </w:pPr>
            <w:r w:rsidRPr="002E0A4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E0A47">
            <w:pPr>
              <w:pStyle w:val="BodyText"/>
              <w:rPr>
                <w:lang w:val="en-NZ"/>
              </w:rPr>
            </w:pPr>
            <w:r w:rsidRPr="002E0A47">
              <w:rPr>
                <w:rStyle w:val="SpecialBold"/>
              </w:rPr>
              <w:t>PERFORMANCE CRITERIA</w:t>
            </w:r>
          </w:p>
        </w:tc>
      </w:tr>
      <w:tr w:rsidTr="00DE34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A47">
            <w:pPr>
              <w:pStyle w:val="List"/>
              <w:rPr>
                <w:lang w:val="en-NZ"/>
              </w:rPr>
            </w:pPr>
            <w:r w:rsidRPr="002E0A47">
              <w:rPr>
                <w:rStyle w:val="SpecialBold"/>
              </w:rPr>
              <w:t>1</w:t>
            </w:r>
            <w:r w:rsidRPr="002E0A47">
              <w:t>.</w:t>
            </w:r>
            <w:r w:rsidRPr="002E0A47">
              <w:tab/>
            </w:r>
            <w:r w:rsidRPr="002E0A47">
              <w:rPr>
                <w:rStyle w:val="SpecialBold"/>
              </w:rPr>
              <w:t>Formulate research question</w:t>
            </w:r>
          </w:p>
        </w:tc>
        <w:tc>
          <w:tcPr>
            <w:tcW w:w="6662" w:type="dxa"/>
            <w:tcBorders>
              <w:top w:val="nil"/>
              <w:left w:val="nil"/>
              <w:bottom w:val="nil"/>
              <w:right w:val="nil"/>
            </w:tcBorders>
            <w:tcMar>
              <w:top w:w="0" w:type="dxa"/>
              <w:left w:w="62" w:type="dxa"/>
              <w:bottom w:w="0" w:type="dxa"/>
              <w:right w:w="62" w:type="dxa"/>
            </w:tcMar>
          </w:tcPr>
          <w:p w:rsidR="00000000" w:rsidRPr="002E0A47" w:rsidP="002E0A47">
            <w:pPr>
              <w:pStyle w:val="List"/>
            </w:pPr>
            <w:r w:rsidRPr="002E0A47">
              <w:t>1.1</w:t>
            </w:r>
            <w:r w:rsidRPr="002E0A47">
              <w:tab/>
            </w:r>
            <w:r w:rsidRPr="002E0A47">
              <w:t>Ongoing professional development and networking with industry, external funding bodies and professional networks are used to identify issues for investigation.</w:t>
            </w:r>
          </w:p>
          <w:p w:rsidR="00000000" w:rsidRPr="002E0A47" w:rsidP="002E0A47">
            <w:pPr>
              <w:pStyle w:val="List"/>
            </w:pPr>
            <w:r w:rsidRPr="002E0A47">
              <w:t>1.2</w:t>
            </w:r>
            <w:r w:rsidRPr="002E0A47">
              <w:tab/>
              <w:t>Industry experience and industry analysis are used to formulate innovative research question</w:t>
            </w:r>
            <w:r w:rsidRPr="002E0A47">
              <w:t>/s in accordance with organisational policy and procedures.</w:t>
            </w:r>
          </w:p>
          <w:p w:rsidR="00000000" w:rsidRPr="002E0A47" w:rsidP="002E0A47">
            <w:pPr>
              <w:pStyle w:val="List"/>
            </w:pPr>
            <w:r w:rsidRPr="002E0A47">
              <w:t>1.3</w:t>
            </w:r>
            <w:r w:rsidRPr="002E0A47">
              <w:tab/>
              <w:t>Research question is formulated that is logical, defensible and dissects key elements of the issue to be investigated.</w:t>
            </w:r>
          </w:p>
          <w:p w:rsidR="00000000" w:rsidRPr="002E0A47" w:rsidP="002E0A47">
            <w:pPr>
              <w:pStyle w:val="List"/>
            </w:pPr>
            <w:r w:rsidRPr="002E0A47">
              <w:t>1.4</w:t>
            </w:r>
            <w:r w:rsidRPr="002E0A47">
              <w:tab/>
              <w:t>Question to be researched is shown to be of strategic importance to t</w:t>
            </w:r>
            <w:r w:rsidRPr="002E0A47">
              <w:t>he industry and to the organisation's objectives and timeframes.</w:t>
            </w:r>
          </w:p>
          <w:p w:rsidR="00000000" w:rsidRPr="002E0A47" w:rsidP="002E0A47">
            <w:pPr>
              <w:pStyle w:val="List"/>
            </w:pPr>
            <w:r w:rsidRPr="002E0A47">
              <w:t>1.5</w:t>
            </w:r>
            <w:r w:rsidRPr="002E0A47">
              <w:tab/>
              <w:t>Issues relating to intellectual property are identified and exploited in accordance with organisational requirements.</w:t>
            </w:r>
          </w:p>
          <w:p w:rsidR="00000000" w:rsidP="002E0A47">
            <w:pPr>
              <w:pStyle w:val="List"/>
              <w:rPr>
                <w:lang w:val="en-NZ"/>
              </w:rPr>
            </w:pPr>
            <w:r w:rsidRPr="002E0A47">
              <w:t>1.6</w:t>
            </w:r>
            <w:r w:rsidRPr="002E0A47">
              <w:tab/>
              <w:t>Research and professional networks are contributed to and used to</w:t>
            </w:r>
            <w:r w:rsidRPr="002E0A47">
              <w:t xml:space="preserve"> access </w:t>
            </w:r>
            <w:r w:rsidRPr="002E0A47">
              <w:rPr>
                <w:rStyle w:val="BoldandItalics"/>
              </w:rPr>
              <w:t xml:space="preserve">current information </w:t>
            </w:r>
            <w:r w:rsidRPr="002E0A47">
              <w:t>relevant to the research question, and both current and published information is assessed and relevant information is extracted.</w:t>
            </w:r>
          </w:p>
        </w:tc>
      </w:tr>
      <w:tr w:rsidTr="00DE34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A47">
            <w:pPr>
              <w:pStyle w:val="List"/>
              <w:rPr>
                <w:lang w:val="en-NZ"/>
              </w:rPr>
            </w:pPr>
            <w:r w:rsidRPr="002E0A47">
              <w:rPr>
                <w:rStyle w:val="SpecialBold"/>
              </w:rPr>
              <w:t>2</w:t>
            </w:r>
            <w:r w:rsidRPr="002E0A47">
              <w:t>.</w:t>
            </w:r>
            <w:r w:rsidRPr="002E0A47">
              <w:tab/>
            </w:r>
            <w:r w:rsidRPr="002E0A47">
              <w:rPr>
                <w:rStyle w:val="SpecialBold"/>
              </w:rPr>
              <w:t>Devise research methodology</w:t>
            </w:r>
          </w:p>
        </w:tc>
        <w:tc>
          <w:tcPr>
            <w:tcW w:w="6662" w:type="dxa"/>
            <w:tcBorders>
              <w:top w:val="nil"/>
              <w:left w:val="nil"/>
              <w:bottom w:val="nil"/>
              <w:right w:val="nil"/>
            </w:tcBorders>
            <w:tcMar>
              <w:top w:w="0" w:type="dxa"/>
              <w:left w:w="62" w:type="dxa"/>
              <w:bottom w:w="0" w:type="dxa"/>
              <w:right w:w="62" w:type="dxa"/>
            </w:tcMar>
          </w:tcPr>
          <w:p w:rsidR="00000000" w:rsidRPr="002E0A47" w:rsidP="002E0A47">
            <w:pPr>
              <w:pStyle w:val="List"/>
            </w:pPr>
            <w:r w:rsidRPr="002E0A47">
              <w:t>2.1</w:t>
            </w:r>
            <w:r w:rsidRPr="002E0A47">
              <w:tab/>
            </w:r>
            <w:r w:rsidRPr="002E0A47">
              <w:t>Innovations in research methods, objectives and/or the formulation of a hypothesis are evolved that will enhance the conduct of the research and meet organisational and funding requirements.</w:t>
            </w:r>
          </w:p>
          <w:p w:rsidR="00000000" w:rsidRPr="002E0A47" w:rsidP="002E0A47">
            <w:pPr>
              <w:pStyle w:val="List"/>
            </w:pPr>
            <w:r w:rsidRPr="002E0A47">
              <w:t>2.2</w:t>
            </w:r>
            <w:r w:rsidRPr="002E0A47">
              <w:tab/>
              <w:t>Hypothesis is determined that is testable, relevant and of be</w:t>
            </w:r>
            <w:r w:rsidRPr="002E0A47">
              <w:t>nefit, and research methods are developed appropriate to the hypothesis.</w:t>
            </w:r>
          </w:p>
          <w:p w:rsidR="00000000" w:rsidRPr="002E0A47" w:rsidP="002E0A47">
            <w:pPr>
              <w:pStyle w:val="List"/>
            </w:pPr>
            <w:r w:rsidRPr="002E0A47">
              <w:t>2.3</w:t>
            </w:r>
            <w:r w:rsidRPr="002E0A47">
              <w:tab/>
              <w:t xml:space="preserve">Risk management strategies and </w:t>
            </w:r>
            <w:r w:rsidRPr="002E0A47">
              <w:rPr>
                <w:rStyle w:val="BoldandItalics"/>
              </w:rPr>
              <w:t xml:space="preserve">resource needs </w:t>
            </w:r>
            <w:r w:rsidRPr="002E0A47">
              <w:t>are identified and specified in accordance with organisational and/or funding body requirements.</w:t>
            </w:r>
          </w:p>
          <w:p w:rsidR="00000000" w:rsidRPr="002E0A47" w:rsidP="002E0A47">
            <w:pPr>
              <w:pStyle w:val="List"/>
            </w:pPr>
            <w:r w:rsidRPr="002E0A47">
              <w:t>2.4</w:t>
            </w:r>
            <w:r w:rsidRPr="002E0A47">
              <w:tab/>
              <w:t>Funding applications are prepare</w:t>
            </w:r>
            <w:r w:rsidRPr="002E0A47">
              <w:t>d and submitted as required in accordance with organisational and/or funding body requirements.</w:t>
            </w:r>
          </w:p>
          <w:p w:rsidR="00000000" w:rsidP="002E0A47">
            <w:pPr>
              <w:pStyle w:val="List"/>
              <w:rPr>
                <w:lang w:val="en-NZ"/>
              </w:rPr>
            </w:pPr>
            <w:r w:rsidRPr="002E0A47">
              <w:t>2.5</w:t>
            </w:r>
            <w:r w:rsidRPr="002E0A47">
              <w:tab/>
              <w:t>Documentation/recordkeeping is completed in accordance with organisational and/or funding body requirements.</w:t>
            </w:r>
          </w:p>
        </w:tc>
      </w:tr>
      <w:tr w:rsidTr="00DE34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A47">
            <w:pPr>
              <w:pStyle w:val="List"/>
              <w:rPr>
                <w:lang w:val="en-NZ"/>
              </w:rPr>
            </w:pPr>
            <w:r w:rsidRPr="002E0A47">
              <w:rPr>
                <w:rStyle w:val="SpecialBold"/>
              </w:rPr>
              <w:t>3</w:t>
            </w:r>
            <w:r w:rsidRPr="002E0A47">
              <w:t>.</w:t>
            </w:r>
            <w:r w:rsidRPr="002E0A47">
              <w:tab/>
            </w:r>
            <w:r w:rsidRPr="002E0A47">
              <w:rPr>
                <w:rStyle w:val="SpecialBold"/>
              </w:rPr>
              <w:t>Conduct and manage research</w:t>
            </w:r>
          </w:p>
        </w:tc>
        <w:tc>
          <w:tcPr>
            <w:tcW w:w="6662" w:type="dxa"/>
            <w:tcBorders>
              <w:top w:val="nil"/>
              <w:left w:val="nil"/>
              <w:bottom w:val="nil"/>
              <w:right w:val="nil"/>
            </w:tcBorders>
            <w:tcMar>
              <w:top w:w="0" w:type="dxa"/>
              <w:left w:w="62" w:type="dxa"/>
              <w:bottom w:w="0" w:type="dxa"/>
              <w:right w:w="62" w:type="dxa"/>
            </w:tcMar>
          </w:tcPr>
          <w:p w:rsidR="00000000" w:rsidRPr="002E0A47" w:rsidP="002E0A47">
            <w:pPr>
              <w:pStyle w:val="List"/>
            </w:pPr>
            <w:r w:rsidRPr="002E0A47">
              <w:t>3.1</w:t>
            </w:r>
            <w:r w:rsidRPr="002E0A47">
              <w:tab/>
            </w:r>
            <w:r w:rsidRPr="002E0A47">
              <w:t>External funding is attracted and managed in accordance with organisational policy and procedures.</w:t>
            </w:r>
          </w:p>
          <w:p w:rsidR="00000000" w:rsidRPr="002E0A47" w:rsidP="002E0A47">
            <w:pPr>
              <w:pStyle w:val="List"/>
            </w:pPr>
            <w:r w:rsidRPr="002E0A47">
              <w:t>3.2</w:t>
            </w:r>
            <w:r w:rsidRPr="002E0A47">
              <w:tab/>
              <w:t>Leadership is provided and research team is influenced/managed to meet research objectives.</w:t>
            </w:r>
          </w:p>
          <w:p w:rsidR="00000000" w:rsidRPr="002E0A47" w:rsidP="002E0A47">
            <w:pPr>
              <w:pStyle w:val="List"/>
            </w:pPr>
            <w:r w:rsidRPr="002E0A47">
              <w:t>3.3</w:t>
            </w:r>
            <w:r w:rsidRPr="002E0A47">
              <w:tab/>
              <w:t>Performance and outputs are monitored and change/s in dir</w:t>
            </w:r>
            <w:r w:rsidRPr="002E0A47">
              <w:t>ection are instigated in accordance with the research methodology and organisational requirements.</w:t>
            </w:r>
          </w:p>
          <w:p w:rsidR="00000000" w:rsidRPr="002E0A47" w:rsidP="002E0A47">
            <w:pPr>
              <w:pStyle w:val="List"/>
            </w:pPr>
            <w:r w:rsidRPr="002E0A47">
              <w:t>3.4</w:t>
            </w:r>
            <w:r w:rsidRPr="002E0A47">
              <w:tab/>
              <w:t>Collaboration across locations and organisations is facilitated to meet research objectives and timeframes.</w:t>
            </w:r>
          </w:p>
          <w:p w:rsidR="00000000" w:rsidRPr="002E0A47" w:rsidP="002E0A47">
            <w:pPr>
              <w:pStyle w:val="List"/>
            </w:pPr>
            <w:r w:rsidRPr="002E0A47">
              <w:t>3.5</w:t>
            </w:r>
            <w:r w:rsidRPr="002E0A47">
              <w:tab/>
              <w:t xml:space="preserve">Research results are analysed, </w:t>
            </w:r>
            <w:r w:rsidRPr="002E0A47">
              <w:rPr>
                <w:rStyle w:val="BoldandItalics"/>
              </w:rPr>
              <w:t>documented</w:t>
            </w:r>
            <w:r w:rsidRPr="002E0A47">
              <w:rPr>
                <w:rStyle w:val="BoldandItalics"/>
              </w:rPr>
              <w:t xml:space="preserve"> </w:t>
            </w:r>
            <w:r w:rsidRPr="002E0A47">
              <w:t>and report/s are prepared in accordance with the research methodology, organisational and funding body requirements.</w:t>
            </w:r>
          </w:p>
          <w:p w:rsidR="00000000" w:rsidP="002E0A47">
            <w:pPr>
              <w:pStyle w:val="List"/>
              <w:rPr>
                <w:lang w:val="en-NZ"/>
              </w:rPr>
            </w:pPr>
            <w:r w:rsidRPr="002E0A47">
              <w:t>3.6</w:t>
            </w:r>
            <w:r w:rsidRPr="002E0A47">
              <w:tab/>
              <w:t>Communication style is adapted to write for both scientific and lay audiences and to translate results to applied situations.</w:t>
            </w:r>
          </w:p>
        </w:tc>
      </w:tr>
      <w:tr w:rsidTr="00DE34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A47">
            <w:pPr>
              <w:pStyle w:val="List"/>
              <w:rPr>
                <w:lang w:val="en-NZ"/>
              </w:rPr>
            </w:pPr>
            <w:r w:rsidRPr="002E0A47">
              <w:rPr>
                <w:rStyle w:val="SpecialBold"/>
              </w:rPr>
              <w:t>4</w:t>
            </w:r>
            <w:r w:rsidRPr="002E0A47">
              <w:t>.</w:t>
            </w:r>
            <w:r w:rsidRPr="002E0A47">
              <w:tab/>
            </w:r>
            <w:r w:rsidRPr="002E0A47">
              <w:rPr>
                <w:rStyle w:val="SpecialBold"/>
              </w:rPr>
              <w:t>Publ</w:t>
            </w:r>
            <w:r w:rsidRPr="002E0A47">
              <w:rPr>
                <w:rStyle w:val="SpecialBold"/>
              </w:rPr>
              <w:t>ish and present research results</w:t>
            </w:r>
          </w:p>
        </w:tc>
        <w:tc>
          <w:tcPr>
            <w:tcW w:w="6662" w:type="dxa"/>
            <w:tcBorders>
              <w:top w:val="nil"/>
              <w:left w:val="nil"/>
              <w:bottom w:val="nil"/>
              <w:right w:val="nil"/>
            </w:tcBorders>
            <w:tcMar>
              <w:top w:w="0" w:type="dxa"/>
              <w:left w:w="62" w:type="dxa"/>
              <w:bottom w:w="0" w:type="dxa"/>
              <w:right w:w="62" w:type="dxa"/>
            </w:tcMar>
          </w:tcPr>
          <w:p w:rsidR="00000000" w:rsidRPr="002E0A47" w:rsidP="002E0A47">
            <w:pPr>
              <w:pStyle w:val="List"/>
            </w:pPr>
            <w:r w:rsidRPr="002E0A47">
              <w:t>4.1</w:t>
            </w:r>
            <w:r w:rsidRPr="002E0A47">
              <w:tab/>
              <w:t xml:space="preserve">Research papers are published and </w:t>
            </w:r>
            <w:r w:rsidRPr="002E0A47">
              <w:rPr>
                <w:rStyle w:val="BoldandItalics"/>
              </w:rPr>
              <w:t xml:space="preserve">results are disseminated </w:t>
            </w:r>
            <w:r w:rsidRPr="002E0A47">
              <w:t>widely both internally and externally to the organisation in accordance with organisational policy and procedures.</w:t>
            </w:r>
          </w:p>
          <w:p w:rsidR="00000000" w:rsidRPr="002E0A47" w:rsidP="002E0A47">
            <w:pPr>
              <w:pStyle w:val="List"/>
            </w:pPr>
            <w:r w:rsidRPr="002E0A47">
              <w:t>4.2</w:t>
            </w:r>
            <w:r w:rsidRPr="002E0A47">
              <w:tab/>
              <w:t>Research is presented at seminars and sci</w:t>
            </w:r>
            <w:r w:rsidRPr="002E0A47">
              <w:t>entific conferences, nationally or internationally in accordance with organisational requirements.</w:t>
            </w:r>
          </w:p>
          <w:p w:rsidR="00000000" w:rsidRPr="002E0A47" w:rsidP="002E0A47">
            <w:pPr>
              <w:pStyle w:val="List"/>
            </w:pPr>
            <w:r w:rsidRPr="002E0A47">
              <w:t>4.3</w:t>
            </w:r>
            <w:r w:rsidRPr="002E0A47">
              <w:tab/>
              <w:t>Intellectual property is protected in accordance with organisational and funding body requirements.</w:t>
            </w:r>
          </w:p>
          <w:p w:rsidR="00000000" w:rsidRPr="002E0A47" w:rsidP="002E0A47">
            <w:pPr>
              <w:pStyle w:val="List"/>
            </w:pPr>
            <w:r w:rsidRPr="002E0A47">
              <w:t>4.4</w:t>
            </w:r>
            <w:r w:rsidRPr="002E0A47">
              <w:tab/>
              <w:t xml:space="preserve">National reputation is built through publication </w:t>
            </w:r>
            <w:r w:rsidRPr="002E0A47">
              <w:t>and presentation of research papers and networking nationally or internationally.</w:t>
            </w:r>
          </w:p>
        </w:tc>
      </w:tr>
    </w:tbl>
    <w:p w:rsidR="00000000" w:rsidRPr="002E0A47" w:rsidP="002E0A47">
      <w:pPr>
        <w:pStyle w:val="BodyText"/>
      </w:pPr>
    </w:p>
    <w:p w:rsidR="00000000" w:rsidRPr="002E0A47" w:rsidP="002E0A47">
      <w:pPr>
        <w:pStyle w:val="AllowPageBreak"/>
      </w:pPr>
    </w:p>
    <w:p w:rsidR="00000000" w:rsidRPr="002E0A47" w:rsidP="002E0A47">
      <w:pPr>
        <w:pStyle w:val="Heading1"/>
      </w:pPr>
      <w:bookmarkStart w:id="9" w:name="O_499576"/>
      <w:bookmarkEnd w:id="9"/>
      <w:r w:rsidRPr="002E0A47">
        <w:t>Required Skills and Knowledge</w:t>
      </w:r>
    </w:p>
    <w:tbl>
      <w:tblPr>
        <w:tblW w:w="0" w:type="auto"/>
        <w:tblLayout w:type="fixed"/>
        <w:tblCellMar>
          <w:left w:w="62" w:type="dxa"/>
          <w:right w:w="62" w:type="dxa"/>
        </w:tblCellMar>
        <w:tblLook w:val="0000"/>
      </w:tblPr>
      <w:tblGrid>
        <w:gridCol w:w="8553"/>
      </w:tblGrid>
      <w:tr w:rsidTr="00DE34D1">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2E0A47">
            <w:pPr>
              <w:pStyle w:val="BodyText"/>
              <w:rPr>
                <w:lang w:val="en-NZ"/>
              </w:rPr>
            </w:pPr>
            <w:r w:rsidRPr="002E0A47">
              <w:t>This section describes the essential skills and knowledge and their level, required for this unit.</w:t>
            </w:r>
          </w:p>
        </w:tc>
      </w:tr>
      <w:tr w:rsidTr="00DE34D1">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2E0A47" w:rsidP="002E0A47">
            <w:pPr>
              <w:pStyle w:val="BodyText"/>
            </w:pPr>
            <w:r w:rsidRPr="002E0A47">
              <w:rPr>
                <w:rStyle w:val="SpecialBold"/>
              </w:rPr>
              <w:t>Skill requirements</w:t>
            </w:r>
          </w:p>
          <w:p w:rsidR="00000000" w:rsidRPr="002E0A47" w:rsidP="002E0A47">
            <w:pPr>
              <w:pStyle w:val="BodyText"/>
            </w:pPr>
            <w:r w:rsidRPr="002E0A47">
              <w:t>Look for evidence that confirms skills in:</w:t>
            </w:r>
          </w:p>
          <w:p w:rsidR="00000000" w:rsidRPr="002E0A47" w:rsidP="002E0A47">
            <w:pPr>
              <w:pStyle w:val="ListBullet2"/>
            </w:pPr>
            <w:r w:rsidRPr="002E0A47">
              <w:t>carrying out research</w:t>
            </w:r>
          </w:p>
          <w:p w:rsidR="00000000" w:rsidRPr="002E0A47" w:rsidP="002E0A47">
            <w:pPr>
              <w:pStyle w:val="ListBullet2"/>
            </w:pPr>
            <w:r w:rsidRPr="002E0A47">
              <w:t>using problem solving techniques</w:t>
            </w:r>
          </w:p>
          <w:p w:rsidR="00000000" w:rsidRPr="002E0A47" w:rsidP="002E0A47">
            <w:pPr>
              <w:pStyle w:val="ListBullet2"/>
            </w:pPr>
            <w:r w:rsidRPr="002E0A47">
              <w:t xml:space="preserve">managing people and teams </w:t>
            </w:r>
          </w:p>
          <w:p w:rsidR="00000000" w:rsidRPr="002E0A47" w:rsidP="002E0A47">
            <w:pPr>
              <w:pStyle w:val="ListBullet2"/>
            </w:pPr>
            <w:r w:rsidRPr="002E0A47">
              <w:t>influencing and negotiating</w:t>
            </w:r>
          </w:p>
          <w:p w:rsidR="00000000" w:rsidRPr="002E0A47" w:rsidP="002E0A47">
            <w:pPr>
              <w:pStyle w:val="ListBullet2"/>
            </w:pPr>
            <w:r w:rsidRPr="002E0A47">
              <w:t xml:space="preserve">using a range of communication styles to suit different audiences and purposes </w:t>
            </w:r>
          </w:p>
          <w:p w:rsidR="00000000" w:rsidRPr="002E0A47" w:rsidP="002E0A47">
            <w:pPr>
              <w:pStyle w:val="ListBullet2"/>
            </w:pPr>
            <w:r w:rsidRPr="002E0A47">
              <w:t>using technology for data input, analysis and preparation of reports</w:t>
            </w:r>
          </w:p>
          <w:p w:rsidR="00000000" w:rsidRPr="002E0A47" w:rsidP="002E0A47">
            <w:pPr>
              <w:pStyle w:val="ListBullet2"/>
            </w:pPr>
            <w:r w:rsidRPr="002E0A47">
              <w:t xml:space="preserve">interpreting and preparing reports containing scientific research information using a range of communication styles to suit different audiences and purposes </w:t>
            </w:r>
          </w:p>
          <w:p w:rsidR="00000000" w:rsidRPr="002E0A47" w:rsidP="002E0A47">
            <w:pPr>
              <w:pStyle w:val="ListBullet2"/>
            </w:pPr>
            <w:r w:rsidRPr="002E0A47">
              <w:t>responding to diversity, incl</w:t>
            </w:r>
            <w:r w:rsidRPr="002E0A47">
              <w:t>uding gender and disability</w:t>
            </w:r>
          </w:p>
          <w:p w:rsidR="00000000" w:rsidRPr="002E0A47" w:rsidP="002E0A47">
            <w:pPr>
              <w:pStyle w:val="ListBullet2"/>
            </w:pPr>
            <w:r w:rsidRPr="002E0A47">
              <w:t>presenting research results tailored to different audiences such as a national regional industry/scientific audience</w:t>
            </w:r>
          </w:p>
          <w:p w:rsidR="00000000" w:rsidP="002E0A47">
            <w:pPr>
              <w:pStyle w:val="ListBullet2"/>
              <w:rPr>
                <w:lang w:val="en-NZ"/>
              </w:rPr>
            </w:pPr>
            <w:r w:rsidRPr="002E0A47">
              <w:t>applying occupational health and safety and environmental requirements to working in a scientific/technological</w:t>
            </w:r>
            <w:r w:rsidRPr="002E0A47">
              <w:t xml:space="preserve"> research environment</w:t>
            </w:r>
          </w:p>
        </w:tc>
      </w:tr>
      <w:tr w:rsidTr="00DE34D1">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2E0A47" w:rsidP="002E0A47">
            <w:pPr>
              <w:pStyle w:val="BodyText"/>
            </w:pPr>
            <w:r w:rsidRPr="002E0A47">
              <w:rPr>
                <w:rStyle w:val="SpecialBold"/>
              </w:rPr>
              <w:t>Knowledge requirements</w:t>
            </w:r>
          </w:p>
          <w:p w:rsidR="00000000" w:rsidRPr="002E0A47" w:rsidP="002E0A47">
            <w:pPr>
              <w:pStyle w:val="BodyText"/>
            </w:pPr>
            <w:r w:rsidRPr="002E0A47">
              <w:t>Look for evidence that confirms knowledge and understanding of:</w:t>
            </w:r>
          </w:p>
          <w:p w:rsidR="00000000" w:rsidRPr="002E0A47" w:rsidP="002E0A47">
            <w:pPr>
              <w:pStyle w:val="ListBullet2"/>
            </w:pPr>
            <w:r w:rsidRPr="002E0A47">
              <w:t>research methodologies</w:t>
            </w:r>
          </w:p>
          <w:p w:rsidR="00000000" w:rsidRPr="002E0A47" w:rsidP="002E0A47">
            <w:pPr>
              <w:pStyle w:val="ListBullet2"/>
            </w:pPr>
            <w:r w:rsidRPr="002E0A47">
              <w:t>scientific process</w:t>
            </w:r>
          </w:p>
          <w:p w:rsidR="00000000" w:rsidRPr="002E0A47" w:rsidP="002E0A47">
            <w:pPr>
              <w:pStyle w:val="ListBullet2"/>
            </w:pPr>
            <w:r w:rsidRPr="002E0A47">
              <w:t>statistics (working knowledge)</w:t>
            </w:r>
          </w:p>
          <w:p w:rsidR="00000000" w:rsidRPr="002E0A47" w:rsidP="002E0A47">
            <w:pPr>
              <w:pStyle w:val="ListBullet2"/>
            </w:pPr>
            <w:r w:rsidRPr="002E0A47">
              <w:t>the use of sophisticated statistical models</w:t>
            </w:r>
          </w:p>
          <w:p w:rsidR="00000000" w:rsidRPr="002E0A47" w:rsidP="002E0A47">
            <w:pPr>
              <w:pStyle w:val="ListBullet2"/>
            </w:pPr>
            <w:r w:rsidRPr="002E0A47">
              <w:t>specialist area of expertise</w:t>
            </w:r>
          </w:p>
          <w:p w:rsidR="00000000" w:rsidRPr="002E0A47" w:rsidP="002E0A47">
            <w:pPr>
              <w:pStyle w:val="ListBullet2"/>
            </w:pPr>
            <w:r w:rsidRPr="002E0A47">
              <w:t>the industry</w:t>
            </w:r>
          </w:p>
          <w:p w:rsidR="00000000" w:rsidRPr="002E0A47" w:rsidP="002E0A47">
            <w:pPr>
              <w:pStyle w:val="ListBullet2"/>
            </w:pPr>
            <w:r w:rsidRPr="002E0A47">
              <w:t xml:space="preserve">national networks </w:t>
            </w:r>
          </w:p>
          <w:p w:rsidR="00000000" w:rsidRPr="002E0A47" w:rsidP="002E0A47">
            <w:pPr>
              <w:pStyle w:val="ListBullet2"/>
            </w:pPr>
            <w:r w:rsidRPr="002E0A47">
              <w:t>external funding sources</w:t>
            </w:r>
          </w:p>
          <w:p w:rsidR="00000000" w:rsidRPr="002E0A47" w:rsidP="002E0A47">
            <w:pPr>
              <w:pStyle w:val="ListBullet2"/>
            </w:pPr>
            <w:r w:rsidRPr="002E0A47">
              <w:t xml:space="preserve">reporting requirements for scientific research, requiring precision of expression </w:t>
            </w:r>
          </w:p>
          <w:p w:rsidR="00000000" w:rsidRPr="002E0A47" w:rsidP="002E0A47">
            <w:pPr>
              <w:pStyle w:val="ListBullet2"/>
            </w:pPr>
            <w:r w:rsidRPr="002E0A47">
              <w:t>legislation, public sector standards and organisational code of practice as they relate to work in a scientific res</w:t>
            </w:r>
            <w:r w:rsidRPr="002E0A47">
              <w:t>earch/technological environment</w:t>
            </w:r>
          </w:p>
          <w:p w:rsidR="00000000" w:rsidRPr="002E0A47" w:rsidP="002E0A47">
            <w:pPr>
              <w:pStyle w:val="ListBullet2"/>
            </w:pPr>
            <w:r w:rsidRPr="002E0A47">
              <w:t>public sector legislation including environmental and occupational health and safety requirements relating to scientific/technological research</w:t>
            </w:r>
          </w:p>
        </w:tc>
      </w:tr>
    </w:tbl>
    <w:p w:rsidR="00000000" w:rsidRPr="002E0A47" w:rsidP="002E0A47">
      <w:pPr>
        <w:pStyle w:val="BodyText"/>
      </w:pPr>
    </w:p>
    <w:p w:rsidR="00000000" w:rsidRPr="002E0A47" w:rsidP="002E0A47">
      <w:pPr>
        <w:pStyle w:val="AllowPageBreak"/>
      </w:pPr>
    </w:p>
    <w:p w:rsidR="00000000" w:rsidRPr="002E0A47" w:rsidP="002E0A47">
      <w:pPr>
        <w:pStyle w:val="Heading1"/>
      </w:pPr>
      <w:bookmarkStart w:id="10" w:name="O_499571"/>
      <w:bookmarkEnd w:id="10"/>
      <w:r w:rsidRPr="002E0A47">
        <w:t>Evidence Guide</w:t>
      </w:r>
    </w:p>
    <w:tbl>
      <w:tblPr>
        <w:tblW w:w="9322" w:type="dxa"/>
        <w:tblLayout w:type="fixed"/>
        <w:tblCellMar>
          <w:left w:w="62" w:type="dxa"/>
          <w:right w:w="62" w:type="dxa"/>
        </w:tblCellMar>
        <w:tblLook w:val="0000"/>
      </w:tblPr>
      <w:tblGrid>
        <w:gridCol w:w="2660"/>
        <w:gridCol w:w="6662"/>
      </w:tblGrid>
      <w:tr w:rsidTr="00DE34D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E0A47">
            <w:pPr>
              <w:pStyle w:val="BodyText"/>
              <w:rPr>
                <w:lang w:val="en-NZ"/>
              </w:rPr>
            </w:pPr>
            <w:r w:rsidRPr="002E0A47">
              <w:t>The Evidence Guide specifies the evidence requ</w:t>
            </w:r>
            <w:r w:rsidRPr="002E0A47">
              <w:t>ired to demonstrate achievement in the unit of competency as a whole. It must be read in conjunction with the Unit descriptor, Performance Criteria, the Range Statement and the Assessment Guidelines for the Public Sector Training Package.</w:t>
            </w:r>
          </w:p>
        </w:tc>
      </w:tr>
      <w:tr w:rsidTr="00DE34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2E0A47" w:rsidP="002E0A47">
            <w:pPr>
              <w:pStyle w:val="BodyText"/>
            </w:pPr>
            <w:r w:rsidRPr="002E0A47">
              <w:rPr>
                <w:rStyle w:val="SpecialBold"/>
              </w:rPr>
              <w:t>Units to be assessed together</w:t>
            </w:r>
            <w:r w:rsidRPr="002E0A47">
              <w:t xml:space="preserve"> </w:t>
            </w:r>
          </w:p>
        </w:tc>
        <w:tc>
          <w:tcPr>
            <w:tcW w:w="6662" w:type="dxa"/>
            <w:tcBorders>
              <w:top w:val="nil"/>
              <w:left w:val="nil"/>
              <w:bottom w:val="nil"/>
              <w:right w:val="nil"/>
            </w:tcBorders>
            <w:tcMar>
              <w:top w:w="0" w:type="dxa"/>
              <w:left w:w="62" w:type="dxa"/>
              <w:bottom w:w="0" w:type="dxa"/>
              <w:right w:w="62" w:type="dxa"/>
            </w:tcMar>
          </w:tcPr>
          <w:p w:rsidR="00000000" w:rsidRPr="002E0A47" w:rsidP="002E0A47">
            <w:pPr>
              <w:pStyle w:val="ListBullet2"/>
            </w:pPr>
            <w:r w:rsidRPr="002E0A47">
              <w:rPr>
                <w:rStyle w:val="Emphasis"/>
              </w:rPr>
              <w:t>Pre</w:t>
            </w:r>
            <w:r w:rsidRPr="002E0A47">
              <w:t>-</w:t>
            </w:r>
            <w:r w:rsidRPr="002E0A47">
              <w:rPr>
                <w:rStyle w:val="Emphasis"/>
              </w:rPr>
              <w:t>requisite</w:t>
            </w:r>
            <w:r w:rsidRPr="002E0A47">
              <w:t xml:space="preserve"> units that must be achieved prior to this unit:</w:t>
            </w:r>
            <w:r w:rsidRPr="002E0A47">
              <w:rPr>
                <w:rStyle w:val="Emphasis"/>
              </w:rPr>
              <w:t>Nil</w:t>
            </w:r>
          </w:p>
          <w:p w:rsidR="00000000" w:rsidRPr="002E0A47" w:rsidP="002E0A47">
            <w:pPr>
              <w:pStyle w:val="ListBullet2"/>
            </w:pPr>
            <w:r w:rsidRPr="002E0A47">
              <w:rPr>
                <w:rStyle w:val="Emphasis"/>
              </w:rPr>
              <w:t>Co</w:t>
            </w:r>
            <w:r w:rsidRPr="002E0A47">
              <w:t>-</w:t>
            </w:r>
            <w:r w:rsidRPr="002E0A47">
              <w:rPr>
                <w:rStyle w:val="Emphasis"/>
              </w:rPr>
              <w:t>requisite</w:t>
            </w:r>
            <w:r w:rsidRPr="002E0A47">
              <w:t xml:space="preserve"> units that must be assessed with this unit:</w:t>
            </w:r>
            <w:r w:rsidRPr="002E0A47">
              <w:rPr>
                <w:rStyle w:val="Emphasis"/>
              </w:rPr>
              <w:t>Nil</w:t>
            </w:r>
          </w:p>
          <w:p w:rsidR="00000000" w:rsidRPr="002E0A47" w:rsidP="002E0A47">
            <w:pPr>
              <w:pStyle w:val="ListBullet2"/>
            </w:pPr>
            <w:r w:rsidRPr="002E0A47">
              <w:rPr>
                <w:rStyle w:val="Emphasis"/>
              </w:rPr>
              <w:t>Co</w:t>
            </w:r>
            <w:r w:rsidRPr="002E0A47">
              <w:t>-</w:t>
            </w:r>
            <w:r w:rsidRPr="002E0A47">
              <w:rPr>
                <w:rStyle w:val="Emphasis"/>
              </w:rPr>
              <w:t>assessed units</w:t>
            </w:r>
            <w:r w:rsidRPr="002E0A47">
              <w:t xml:space="preserve"> that may be assessed with this unit to increase the efficiency and realism of the</w:t>
            </w:r>
            <w:r w:rsidRPr="002E0A47">
              <w:t xml:space="preserve"> assessment process include, but are not limited to:</w:t>
            </w:r>
          </w:p>
          <w:p w:rsidR="00000000" w:rsidRPr="002E0A47" w:rsidP="002E0A47">
            <w:pPr>
              <w:pStyle w:val="ListBullet3"/>
            </w:pPr>
            <w:r w:rsidRPr="002E0A47">
              <w:t>PSPETHC601B Maintain and enhance confidence in public service</w:t>
            </w:r>
          </w:p>
          <w:p w:rsidR="00000000" w:rsidRPr="002E0A47" w:rsidP="002E0A47">
            <w:pPr>
              <w:pStyle w:val="ListBullet3"/>
            </w:pPr>
            <w:r w:rsidRPr="002E0A47">
              <w:t>PSPGOV601B Apply government systems</w:t>
            </w:r>
          </w:p>
          <w:p w:rsidR="00000000" w:rsidRPr="002E0A47" w:rsidP="002E0A47">
            <w:pPr>
              <w:pStyle w:val="ListBullet3"/>
            </w:pPr>
            <w:r w:rsidRPr="002E0A47">
              <w:t>PSPGOV602B Establish and maintain strategic networks</w:t>
            </w:r>
          </w:p>
          <w:p w:rsidR="00000000" w:rsidRPr="002E0A47" w:rsidP="002E0A47">
            <w:pPr>
              <w:pStyle w:val="ListBullet3"/>
            </w:pPr>
            <w:r w:rsidRPr="002E0A47">
              <w:t>PSPMNGT602B Manage resources</w:t>
            </w:r>
          </w:p>
          <w:p w:rsidR="00000000" w:rsidRPr="002E0A47" w:rsidP="002E0A47">
            <w:pPr>
              <w:pStyle w:val="ListBullet3"/>
            </w:pPr>
            <w:r w:rsidRPr="002E0A47">
              <w:t>PSPMNGT604B Manage change</w:t>
            </w:r>
          </w:p>
          <w:p w:rsidR="00000000" w:rsidRPr="002E0A47" w:rsidP="002E0A47">
            <w:pPr>
              <w:pStyle w:val="ListBullet3"/>
            </w:pPr>
            <w:r w:rsidRPr="002E0A47">
              <w:t>PSPMNGT608B Manage risk</w:t>
            </w:r>
          </w:p>
          <w:p w:rsidR="00000000" w:rsidP="002E0A47">
            <w:pPr>
              <w:pStyle w:val="ListBullet3"/>
              <w:rPr>
                <w:lang w:val="en-NZ"/>
              </w:rPr>
            </w:pPr>
            <w:r w:rsidRPr="002E0A47">
              <w:t>PSPOHS602A Manage workplace safety</w:t>
            </w:r>
          </w:p>
        </w:tc>
      </w:tr>
      <w:tr w:rsidTr="00DE34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A47">
            <w:pPr>
              <w:pStyle w:val="BodyText"/>
              <w:rPr>
                <w:lang w:val="en-NZ"/>
              </w:rPr>
            </w:pPr>
            <w:r w:rsidRPr="002E0A47">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2E0A47" w:rsidP="002E0A47">
            <w:pPr>
              <w:pStyle w:val="BodyText"/>
            </w:pPr>
            <w:r w:rsidRPr="002E0A47">
              <w:t>In addition to integrated demonstration of the elements and their related performance criteria, look for evidence that confirms:</w:t>
            </w:r>
          </w:p>
          <w:p w:rsidR="00000000" w:rsidRPr="002E0A47" w:rsidP="002E0A47">
            <w:pPr>
              <w:pStyle w:val="ListBullet2"/>
            </w:pPr>
            <w:r w:rsidRPr="002E0A47">
              <w:t>the kn</w:t>
            </w:r>
            <w:r w:rsidRPr="002E0A47">
              <w:t xml:space="preserve">owledge requirements of this unit </w:t>
            </w:r>
          </w:p>
          <w:p w:rsidR="00000000" w:rsidRPr="002E0A47" w:rsidP="002E0A47">
            <w:pPr>
              <w:pStyle w:val="ListBullet2"/>
            </w:pPr>
            <w:r w:rsidRPr="002E0A47">
              <w:t>the skill requirements of this unit</w:t>
            </w:r>
          </w:p>
          <w:p w:rsidR="00000000" w:rsidRPr="002E0A47" w:rsidP="002E0A47">
            <w:pPr>
              <w:pStyle w:val="ListBullet2"/>
            </w:pPr>
            <w:r w:rsidRPr="002E0A47">
              <w:t>application of the Employability Skills as they relate to this unit (see Employability Summaries in Qualifications Framework)</w:t>
            </w:r>
          </w:p>
          <w:p w:rsidR="00000000" w:rsidRPr="002E0A47" w:rsidP="002E0A47">
            <w:pPr>
              <w:pStyle w:val="ListBullet2"/>
            </w:pPr>
            <w:r w:rsidRPr="002E0A47">
              <w:t>scientific/technological research initiated and conducted in a range of (3 or more) contexts (or occasions, over time)</w:t>
            </w:r>
          </w:p>
          <w:p w:rsidR="00000000" w:rsidRPr="002E0A47" w:rsidP="002E0A47">
            <w:pPr>
              <w:pStyle w:val="ListBullet2"/>
            </w:pPr>
            <w:r w:rsidRPr="002E0A47">
              <w:t>published research papers and articles for scientific and lay audiences that receive national recognition</w:t>
            </w:r>
          </w:p>
          <w:p w:rsidR="00000000" w:rsidP="002E0A47">
            <w:pPr>
              <w:pStyle w:val="ListBullet2"/>
              <w:rPr>
                <w:lang w:val="en-NZ"/>
              </w:rPr>
            </w:pPr>
            <w:r w:rsidRPr="002E0A47">
              <w:t>research presentations for nati</w:t>
            </w:r>
            <w:r w:rsidRPr="002E0A47">
              <w:t>onal scientific and industry audiences</w:t>
            </w:r>
          </w:p>
        </w:tc>
      </w:tr>
      <w:tr w:rsidTr="00DE34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A47">
            <w:pPr>
              <w:pStyle w:val="BodyText"/>
              <w:rPr>
                <w:lang w:val="en-NZ"/>
              </w:rPr>
            </w:pPr>
            <w:r w:rsidRPr="002E0A47">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2E0A47" w:rsidP="002E0A47">
            <w:pPr>
              <w:pStyle w:val="BodyText"/>
            </w:pPr>
            <w:r w:rsidRPr="002E0A47">
              <w:t>These resources include:</w:t>
            </w:r>
          </w:p>
          <w:p w:rsidR="00000000" w:rsidRPr="002E0A47" w:rsidP="002E0A47">
            <w:pPr>
              <w:pStyle w:val="ListBullet2"/>
            </w:pPr>
            <w:r w:rsidRPr="002E0A47">
              <w:t>legislation, procedures, guidelines and protocols</w:t>
            </w:r>
          </w:p>
          <w:p w:rsidR="00000000" w:rsidRPr="002E0A47" w:rsidP="002E0A47">
            <w:pPr>
              <w:pStyle w:val="ListBullet2"/>
            </w:pPr>
            <w:r w:rsidRPr="002E0A47">
              <w:t>research guidelines and methodologies relating to scientific/technological research</w:t>
            </w:r>
          </w:p>
          <w:p w:rsidR="00000000" w:rsidRPr="002E0A47" w:rsidP="002E0A47">
            <w:pPr>
              <w:pStyle w:val="ListBullet2"/>
            </w:pPr>
            <w:r w:rsidRPr="002E0A47">
              <w:t>industry info</w:t>
            </w:r>
            <w:r w:rsidRPr="002E0A47">
              <w:t>rmation</w:t>
            </w:r>
          </w:p>
          <w:p w:rsidR="00000000" w:rsidRPr="002E0A47" w:rsidP="002E0A47">
            <w:pPr>
              <w:pStyle w:val="ListBullet2"/>
            </w:pPr>
            <w:r w:rsidRPr="002E0A47">
              <w:t>risk management strategies relating to scientific/technological research</w:t>
            </w:r>
          </w:p>
          <w:p w:rsidR="00000000" w:rsidP="002E0A47">
            <w:pPr>
              <w:pStyle w:val="ListBullet2"/>
              <w:rPr>
                <w:lang w:val="en-NZ"/>
              </w:rPr>
            </w:pPr>
            <w:r w:rsidRPr="002E0A47">
              <w:t>case studies and workplace scenarios to capture a range of different research situations</w:t>
            </w:r>
          </w:p>
        </w:tc>
      </w:tr>
      <w:tr w:rsidTr="00DE34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A47">
            <w:pPr>
              <w:pStyle w:val="BodyText"/>
              <w:rPr>
                <w:lang w:val="en-NZ"/>
              </w:rPr>
            </w:pPr>
            <w:r w:rsidRPr="002E0A47">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2E0A47" w:rsidP="002E0A47">
            <w:pPr>
              <w:pStyle w:val="BodyText"/>
            </w:pPr>
            <w:r w:rsidRPr="002E0A47">
              <w:t xml:space="preserve">Valid assessment of this unit requires: </w:t>
            </w:r>
          </w:p>
          <w:p w:rsidR="00000000" w:rsidRPr="002E0A47" w:rsidP="002E0A47">
            <w:pPr>
              <w:pStyle w:val="ListBullet2"/>
            </w:pPr>
            <w:r w:rsidRPr="002E0A47">
              <w:t xml:space="preserve">a workplace environment or one that closely resembles normal work practice and replicates the range of conditions likely to be encountered when initiating and conducting scientific/technological research, including coping with difficulties, irregularities </w:t>
            </w:r>
            <w:r w:rsidRPr="002E0A47">
              <w:t>and breakdowns in routine</w:t>
            </w:r>
          </w:p>
          <w:p w:rsidR="00000000" w:rsidRPr="002E0A47" w:rsidP="002E0A47">
            <w:pPr>
              <w:pStyle w:val="ListBullet2"/>
            </w:pPr>
            <w:r w:rsidRPr="002E0A47">
              <w:t>research initiated and conducted in a range of (3 or more) contexts (or occasions, over time)</w:t>
            </w:r>
          </w:p>
          <w:p w:rsidR="00000000" w:rsidRPr="002E0A47" w:rsidP="002E0A47">
            <w:pPr>
              <w:pStyle w:val="ListBullet2"/>
            </w:pPr>
            <w:r w:rsidRPr="002E0A47">
              <w:t>evidence of published research papers and articles for scientific and lay audiences that receive national recognition</w:t>
            </w:r>
          </w:p>
          <w:p w:rsidR="00000000" w:rsidRPr="002E0A47" w:rsidP="002E0A47">
            <w:pPr>
              <w:pStyle w:val="ListBullet2"/>
            </w:pPr>
            <w:r w:rsidRPr="002E0A47">
              <w:t>evidence of resear</w:t>
            </w:r>
            <w:r w:rsidRPr="002E0A47">
              <w:t>ch presentations for national scientific and industry audiences</w:t>
            </w:r>
          </w:p>
          <w:p w:rsidR="00000000" w:rsidRPr="002E0A47" w:rsidP="002E0A47">
            <w:pPr>
              <w:pStyle w:val="BodyText"/>
            </w:pPr>
            <w:r w:rsidRPr="002E0A47">
              <w:t>Assessment methods should reflect workplace demands, such as literacy, and the needs of particular groups, such as:</w:t>
            </w:r>
          </w:p>
          <w:p w:rsidR="00000000" w:rsidRPr="002E0A47" w:rsidP="002E0A47">
            <w:pPr>
              <w:pStyle w:val="ListBullet2"/>
            </w:pPr>
            <w:r w:rsidRPr="002E0A47">
              <w:t>people with disabilities</w:t>
            </w:r>
          </w:p>
          <w:p w:rsidR="00000000" w:rsidRPr="002E0A47" w:rsidP="002E0A47">
            <w:pPr>
              <w:pStyle w:val="ListBullet2"/>
            </w:pPr>
            <w:r w:rsidRPr="002E0A47">
              <w:t xml:space="preserve">people from culturally and linguistically diverse </w:t>
            </w:r>
            <w:r w:rsidRPr="002E0A47">
              <w:t>backgrounds</w:t>
            </w:r>
          </w:p>
          <w:p w:rsidR="00000000" w:rsidRPr="002E0A47" w:rsidP="002E0A47">
            <w:pPr>
              <w:pStyle w:val="ListBullet2"/>
            </w:pPr>
            <w:r w:rsidRPr="002E0A47">
              <w:t>Aboriginal and Torres Strait Islander people</w:t>
            </w:r>
          </w:p>
          <w:p w:rsidR="00000000" w:rsidRPr="002E0A47" w:rsidP="002E0A47">
            <w:pPr>
              <w:pStyle w:val="ListBullet2"/>
            </w:pPr>
            <w:r w:rsidRPr="002E0A47">
              <w:t>women</w:t>
            </w:r>
          </w:p>
          <w:p w:rsidR="00000000" w:rsidRPr="002E0A47" w:rsidP="002E0A47">
            <w:pPr>
              <w:pStyle w:val="ListBullet2"/>
            </w:pPr>
            <w:r w:rsidRPr="002E0A47">
              <w:t>young people</w:t>
            </w:r>
          </w:p>
          <w:p w:rsidR="00000000" w:rsidRPr="002E0A47" w:rsidP="002E0A47">
            <w:pPr>
              <w:pStyle w:val="ListBullet2"/>
            </w:pPr>
            <w:r w:rsidRPr="002E0A47">
              <w:t>older people</w:t>
            </w:r>
          </w:p>
          <w:p w:rsidR="00000000" w:rsidRPr="002E0A47" w:rsidP="002E0A47">
            <w:pPr>
              <w:pStyle w:val="ListBullet2"/>
            </w:pPr>
            <w:r w:rsidRPr="002E0A47">
              <w:t>people in rural and remote locations</w:t>
            </w:r>
          </w:p>
          <w:p w:rsidR="00000000" w:rsidRPr="002E0A47" w:rsidP="002E0A47">
            <w:pPr>
              <w:pStyle w:val="BodyText"/>
            </w:pPr>
            <w:r w:rsidRPr="002E0A47">
              <w:t xml:space="preserve">Assessment methods suitable for valid and reliable assessment of this competency may include, but are not limited to, a combination of 2 or more of: </w:t>
            </w:r>
          </w:p>
          <w:p w:rsidR="00000000" w:rsidRPr="002E0A47" w:rsidP="002E0A47">
            <w:pPr>
              <w:pStyle w:val="ListBullet2"/>
            </w:pPr>
            <w:r w:rsidRPr="002E0A47">
              <w:t>case studies</w:t>
            </w:r>
          </w:p>
          <w:p w:rsidR="00000000" w:rsidRPr="002E0A47" w:rsidP="002E0A47">
            <w:pPr>
              <w:pStyle w:val="ListBullet2"/>
            </w:pPr>
            <w:r w:rsidRPr="002E0A47">
              <w:t xml:space="preserve">demonstration </w:t>
            </w:r>
          </w:p>
          <w:p w:rsidR="00000000" w:rsidRPr="002E0A47" w:rsidP="002E0A47">
            <w:pPr>
              <w:pStyle w:val="ListBullet2"/>
            </w:pPr>
            <w:r w:rsidRPr="002E0A47">
              <w:t>observation</w:t>
            </w:r>
          </w:p>
          <w:p w:rsidR="00000000" w:rsidRPr="002E0A47" w:rsidP="002E0A47">
            <w:pPr>
              <w:pStyle w:val="ListBullet2"/>
            </w:pPr>
            <w:r w:rsidRPr="002E0A47">
              <w:t xml:space="preserve">portfolios </w:t>
            </w:r>
          </w:p>
          <w:p w:rsidR="00000000" w:rsidRPr="002E0A47" w:rsidP="002E0A47">
            <w:pPr>
              <w:pStyle w:val="ListBullet2"/>
            </w:pPr>
            <w:r w:rsidRPr="002E0A47">
              <w:t>projects</w:t>
            </w:r>
          </w:p>
          <w:p w:rsidR="00000000" w:rsidRPr="002E0A47" w:rsidP="002E0A47">
            <w:pPr>
              <w:pStyle w:val="ListBullet2"/>
            </w:pPr>
            <w:r w:rsidRPr="002E0A47">
              <w:t>questioning</w:t>
            </w:r>
          </w:p>
          <w:p w:rsidR="00000000" w:rsidP="002E0A47">
            <w:pPr>
              <w:pStyle w:val="ListBullet2"/>
              <w:rPr>
                <w:lang w:val="en-NZ"/>
              </w:rPr>
            </w:pPr>
            <w:r w:rsidRPr="002E0A47">
              <w:t xml:space="preserve">authenticated evidence from the </w:t>
            </w:r>
            <w:r w:rsidRPr="002E0A47">
              <w:t xml:space="preserve">workplace and/or training courses  </w:t>
            </w:r>
          </w:p>
        </w:tc>
      </w:tr>
      <w:tr w:rsidTr="00DE34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A47">
            <w:pPr>
              <w:pStyle w:val="BodyText"/>
              <w:rPr>
                <w:lang w:val="en-NZ"/>
              </w:rPr>
            </w:pPr>
            <w:r w:rsidRPr="002E0A47">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2E0A47" w:rsidP="002E0A47">
            <w:pPr>
              <w:pStyle w:val="BodyText"/>
            </w:pPr>
            <w:r w:rsidRPr="002E0A47">
              <w:t>Evidence must be gathered over time in a range of contexts to ensure the person can achieve the unit outcome and apply the competency in different situations or environments</w:t>
            </w:r>
          </w:p>
        </w:tc>
      </w:tr>
    </w:tbl>
    <w:p w:rsidR="00000000" w:rsidRPr="002E0A47" w:rsidP="002E0A47">
      <w:pPr>
        <w:pStyle w:val="BodyText"/>
      </w:pPr>
    </w:p>
    <w:p w:rsidR="00000000" w:rsidRPr="002E0A47" w:rsidP="002E0A47">
      <w:pPr>
        <w:pStyle w:val="AllowPageBreak"/>
      </w:pPr>
    </w:p>
    <w:p w:rsidR="00000000" w:rsidRPr="002E0A47" w:rsidP="002E0A47">
      <w:pPr>
        <w:pStyle w:val="Heading1"/>
      </w:pPr>
      <w:bookmarkStart w:id="11" w:name="O_499573"/>
      <w:bookmarkEnd w:id="11"/>
      <w:r w:rsidRPr="002E0A47">
        <w:t>Range Statement</w:t>
      </w:r>
    </w:p>
    <w:tbl>
      <w:tblPr>
        <w:tblW w:w="9322" w:type="dxa"/>
        <w:tblLayout w:type="fixed"/>
        <w:tblCellMar>
          <w:left w:w="62" w:type="dxa"/>
          <w:right w:w="62" w:type="dxa"/>
        </w:tblCellMar>
        <w:tblLook w:val="0000"/>
      </w:tblPr>
      <w:tblGrid>
        <w:gridCol w:w="2660"/>
        <w:gridCol w:w="6662"/>
      </w:tblGrid>
      <w:tr w:rsidTr="00DE34D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E0A47">
            <w:pPr>
              <w:pStyle w:val="BodyText"/>
              <w:rPr>
                <w:lang w:val="en-NZ"/>
              </w:rPr>
            </w:pPr>
            <w:r w:rsidRPr="002E0A47">
              <w:t>The Range Statement provides information about the context in which the unit of competency is carried out. The variables cater for differences between States and Territories and the Commonwealth, and between organisations and workpl</w:t>
            </w:r>
            <w:r w:rsidRPr="002E0A47">
              <w:t xml:space="preserve">aces. They allow for different work requirements, work practices and knowledge. The Range Statement also provides a focus for assessment. It relates to the unit as a whole. Text in </w:t>
            </w:r>
            <w:r w:rsidRPr="002E0A47">
              <w:rPr>
                <w:rStyle w:val="BoldandItalics"/>
              </w:rPr>
              <w:t xml:space="preserve">bold italics </w:t>
            </w:r>
            <w:r w:rsidRPr="002E0A47">
              <w:t>in the Performance Criteria is explained here.</w:t>
            </w:r>
          </w:p>
        </w:tc>
      </w:tr>
      <w:tr w:rsidTr="00DE34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A47">
            <w:pPr>
              <w:pStyle w:val="BodyText"/>
              <w:rPr>
                <w:lang w:val="en-NZ"/>
              </w:rPr>
            </w:pPr>
            <w:r w:rsidRPr="002E0A47">
              <w:rPr>
                <w:rStyle w:val="BoldandItalics"/>
              </w:rPr>
              <w:t>Current infor</w:t>
            </w:r>
            <w:r w:rsidRPr="002E0A47">
              <w:rPr>
                <w:rStyle w:val="BoldandItalics"/>
              </w:rPr>
              <w:t>mation</w:t>
            </w:r>
            <w:r w:rsidRPr="002E0A4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E0A47" w:rsidP="002E0A47">
            <w:pPr>
              <w:pStyle w:val="ListBullet2"/>
            </w:pPr>
            <w:r w:rsidRPr="002E0A47">
              <w:t>other research in progress locally, nationally and internationally</w:t>
            </w:r>
          </w:p>
          <w:p w:rsidR="00000000" w:rsidRPr="002E0A47" w:rsidP="002E0A47">
            <w:pPr>
              <w:pStyle w:val="ListBullet2"/>
            </w:pPr>
            <w:r w:rsidRPr="002E0A47">
              <w:t>recently published information</w:t>
            </w:r>
          </w:p>
          <w:p w:rsidR="00000000" w:rsidP="002E0A47">
            <w:pPr>
              <w:pStyle w:val="ListBullet2"/>
              <w:rPr>
                <w:lang w:val="en-NZ"/>
              </w:rPr>
            </w:pPr>
            <w:r w:rsidRPr="002E0A47">
              <w:t>unpublished information</w:t>
            </w:r>
          </w:p>
        </w:tc>
      </w:tr>
      <w:tr w:rsidTr="00DE34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A47">
            <w:pPr>
              <w:pStyle w:val="BodyText"/>
              <w:rPr>
                <w:lang w:val="en-NZ"/>
              </w:rPr>
            </w:pPr>
            <w:r w:rsidRPr="002E0A47">
              <w:rPr>
                <w:rStyle w:val="BoldandItalics"/>
              </w:rPr>
              <w:t>Resource needs</w:t>
            </w:r>
            <w:r w:rsidRPr="002E0A4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E0A47" w:rsidP="002E0A47">
            <w:pPr>
              <w:pStyle w:val="ListBullet2"/>
            </w:pPr>
            <w:r w:rsidRPr="002E0A47">
              <w:t>human</w:t>
            </w:r>
          </w:p>
          <w:p w:rsidR="00000000" w:rsidRPr="002E0A47" w:rsidP="002E0A47">
            <w:pPr>
              <w:pStyle w:val="ListBullet2"/>
            </w:pPr>
            <w:r w:rsidRPr="002E0A47">
              <w:t>physical</w:t>
            </w:r>
          </w:p>
          <w:p w:rsidR="00000000" w:rsidRPr="002E0A47" w:rsidP="002E0A47">
            <w:pPr>
              <w:pStyle w:val="ListBullet2"/>
            </w:pPr>
            <w:r w:rsidRPr="002E0A47">
              <w:t>monetary</w:t>
            </w:r>
          </w:p>
          <w:p w:rsidR="00000000" w:rsidRPr="002E0A47" w:rsidP="002E0A47">
            <w:pPr>
              <w:pStyle w:val="ListBullet2"/>
            </w:pPr>
            <w:r w:rsidRPr="002E0A47">
              <w:t>design specifications</w:t>
            </w:r>
          </w:p>
          <w:p w:rsidR="00000000" w:rsidRPr="002E0A47" w:rsidP="002E0A47">
            <w:pPr>
              <w:pStyle w:val="ListBullet2"/>
            </w:pPr>
            <w:r w:rsidRPr="002E0A47">
              <w:t>technical manuals</w:t>
            </w:r>
          </w:p>
          <w:p w:rsidR="00000000" w:rsidRPr="002E0A47" w:rsidP="002E0A47">
            <w:pPr>
              <w:pStyle w:val="ListBullet2"/>
            </w:pPr>
            <w:r w:rsidRPr="002E0A47">
              <w:t>componentry</w:t>
            </w:r>
          </w:p>
          <w:p w:rsidR="00000000" w:rsidP="002E0A47">
            <w:pPr>
              <w:pStyle w:val="ListBullet2"/>
              <w:rPr>
                <w:lang w:val="en-NZ"/>
              </w:rPr>
            </w:pPr>
            <w:r w:rsidRPr="002E0A47">
              <w:t>radioactive samples</w:t>
            </w:r>
          </w:p>
        </w:tc>
      </w:tr>
      <w:tr w:rsidTr="00DE34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A47">
            <w:pPr>
              <w:pStyle w:val="BodyText"/>
              <w:rPr>
                <w:lang w:val="en-NZ"/>
              </w:rPr>
            </w:pPr>
            <w:r w:rsidRPr="002E0A47">
              <w:rPr>
                <w:rStyle w:val="BoldandItalics"/>
              </w:rPr>
              <w:t xml:space="preserve">Documenting </w:t>
            </w:r>
            <w:r w:rsidRPr="002E0A47">
              <w:t>may include:</w:t>
            </w:r>
          </w:p>
        </w:tc>
        <w:tc>
          <w:tcPr>
            <w:tcW w:w="6662" w:type="dxa"/>
            <w:tcBorders>
              <w:top w:val="nil"/>
              <w:left w:val="nil"/>
              <w:bottom w:val="nil"/>
              <w:right w:val="nil"/>
            </w:tcBorders>
            <w:tcMar>
              <w:top w:w="0" w:type="dxa"/>
              <w:left w:w="62" w:type="dxa"/>
              <w:bottom w:w="0" w:type="dxa"/>
              <w:right w:w="62" w:type="dxa"/>
            </w:tcMar>
          </w:tcPr>
          <w:p w:rsidR="00000000" w:rsidRPr="002E0A47" w:rsidP="002E0A47">
            <w:pPr>
              <w:pStyle w:val="ListBullet2"/>
            </w:pPr>
            <w:r w:rsidRPr="002E0A47">
              <w:t>complete record to be held internally within the organisation</w:t>
            </w:r>
          </w:p>
          <w:p w:rsidR="00000000" w:rsidP="002E0A47">
            <w:pPr>
              <w:pStyle w:val="ListBullet2"/>
              <w:rPr>
                <w:lang w:val="en-NZ"/>
              </w:rPr>
            </w:pPr>
            <w:r w:rsidRPr="002E0A47">
              <w:t>preparation of research results for publication</w:t>
            </w:r>
          </w:p>
        </w:tc>
      </w:tr>
      <w:tr w:rsidTr="00DE34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0A47">
            <w:pPr>
              <w:pStyle w:val="BodyText"/>
              <w:rPr>
                <w:lang w:val="en-NZ"/>
              </w:rPr>
            </w:pPr>
            <w:r w:rsidRPr="002E0A47">
              <w:rPr>
                <w:rStyle w:val="BoldandItalics"/>
              </w:rPr>
              <w:t xml:space="preserve">Dissemination </w:t>
            </w:r>
            <w:r w:rsidRPr="002E0A47">
              <w:t>of results may include:</w:t>
            </w:r>
          </w:p>
        </w:tc>
        <w:tc>
          <w:tcPr>
            <w:tcW w:w="6662" w:type="dxa"/>
            <w:tcBorders>
              <w:top w:val="nil"/>
              <w:left w:val="nil"/>
              <w:bottom w:val="nil"/>
              <w:right w:val="nil"/>
            </w:tcBorders>
            <w:tcMar>
              <w:top w:w="0" w:type="dxa"/>
              <w:left w:w="62" w:type="dxa"/>
              <w:bottom w:w="0" w:type="dxa"/>
              <w:right w:w="62" w:type="dxa"/>
            </w:tcMar>
          </w:tcPr>
          <w:p w:rsidR="00000000" w:rsidRPr="002E0A47" w:rsidP="002E0A47">
            <w:pPr>
              <w:pStyle w:val="ListBullet2"/>
            </w:pPr>
            <w:r w:rsidRPr="002E0A47">
              <w:t>building a national reputation through publications and presentations</w:t>
            </w:r>
          </w:p>
          <w:p w:rsidR="00000000" w:rsidRPr="002E0A47" w:rsidP="002E0A47">
            <w:pPr>
              <w:pStyle w:val="ListBullet2"/>
            </w:pPr>
            <w:r w:rsidRPr="002E0A47">
              <w:t>national recognition for publication of research results in externally refereed publications</w:t>
            </w:r>
          </w:p>
          <w:p w:rsidR="00000000" w:rsidRPr="002E0A47" w:rsidP="002E0A47">
            <w:pPr>
              <w:pStyle w:val="ListBullet2"/>
            </w:pPr>
            <w:r w:rsidRPr="002E0A47">
              <w:t xml:space="preserve">publishing material in industry journals </w:t>
            </w:r>
          </w:p>
          <w:p w:rsidR="00000000" w:rsidRPr="002E0A47" w:rsidP="002E0A47">
            <w:pPr>
              <w:pStyle w:val="ListBullet2"/>
            </w:pPr>
            <w:r w:rsidRPr="002E0A47">
              <w:t>publishing reports for scientific audiences</w:t>
            </w:r>
          </w:p>
          <w:p w:rsidR="00000000" w:rsidRPr="002E0A47" w:rsidP="002E0A47">
            <w:pPr>
              <w:pStyle w:val="ListBullet2"/>
            </w:pPr>
            <w:r w:rsidRPr="002E0A47">
              <w:t>publish</w:t>
            </w:r>
            <w:r w:rsidRPr="002E0A47">
              <w:t>ing reports/articles for lay audiences</w:t>
            </w:r>
          </w:p>
          <w:p w:rsidR="00000000" w:rsidRPr="002E0A47" w:rsidP="002E0A47">
            <w:pPr>
              <w:pStyle w:val="ListBullet2"/>
            </w:pPr>
            <w:r w:rsidRPr="002E0A47">
              <w:t>presentations at seminars and scientific conferences</w:t>
            </w:r>
          </w:p>
          <w:p w:rsidR="00000000" w:rsidRPr="002E0A47" w:rsidP="002E0A47">
            <w:pPr>
              <w:pStyle w:val="ListBullet2"/>
            </w:pPr>
            <w:r w:rsidRPr="002E0A47">
              <w:t>internal reporting verbally and in writing</w:t>
            </w:r>
          </w:p>
          <w:p w:rsidR="00000000" w:rsidRPr="002E0A47" w:rsidP="002E0A47">
            <w:pPr>
              <w:pStyle w:val="ListBullet2"/>
            </w:pPr>
            <w:r w:rsidRPr="002E0A47">
              <w:t>drafting ministerials</w:t>
            </w:r>
          </w:p>
          <w:p w:rsidR="00000000" w:rsidRPr="002E0A47" w:rsidP="002E0A47">
            <w:pPr>
              <w:pStyle w:val="ListBullet2"/>
            </w:pPr>
            <w:r w:rsidRPr="002E0A47">
              <w:t>contributing to policy</w:t>
            </w:r>
          </w:p>
        </w:tc>
      </w:tr>
    </w:tbl>
    <w:p w:rsidR="00DE34D1" w:rsidP="002E0A47">
      <w:pPr>
        <w:pStyle w:val="BodyText"/>
      </w:pPr>
    </w:p>
    <w:p w:rsidR="00DE34D1" w:rsidP="002E0A47">
      <w:pPr>
        <w:pStyle w:val="BodyText"/>
      </w:pPr>
    </w:p>
    <w:p w:rsidR="00000000" w:rsidRPr="002E0A47" w:rsidP="002E0A47">
      <w:pPr>
        <w:pStyle w:val="Heading1"/>
      </w:pPr>
      <w:bookmarkStart w:id="12" w:name="O_499572"/>
      <w:bookmarkEnd w:id="12"/>
      <w:r w:rsidRPr="002E0A47">
        <w:t>Unit Sector(s)</w:t>
      </w:r>
    </w:p>
    <w:p w:rsidR="00000000" w:rsidRPr="002E0A47" w:rsidP="002E0A47">
      <w:pPr>
        <w:pStyle w:val="BodyText"/>
      </w:pPr>
      <w:r w:rsidRPr="002E0A47">
        <w:t>Not applicable.</w:t>
      </w:r>
    </w:p>
    <w:p w:rsidR="00000000" w:rsidRPr="002E0A47" w:rsidP="002E0A47">
      <w:pPr>
        <w:pStyle w:val="AllowPageBreak"/>
      </w:pPr>
    </w:p>
    <w:p w:rsidR="00000000" w:rsidRPr="002E0A47" w:rsidP="002E0A47">
      <w:pPr>
        <w:pStyle w:val="Heading1"/>
      </w:pPr>
      <w:bookmarkStart w:id="13" w:name="O_499583"/>
      <w:bookmarkEnd w:id="13"/>
      <w:r w:rsidRPr="002E0A47">
        <w:t>Competency field</w:t>
      </w:r>
    </w:p>
    <w:p w:rsidR="00000000" w:rsidRPr="002E0A47" w:rsidP="002E0A47">
      <w:pPr>
        <w:pStyle w:val="BodyText"/>
      </w:pPr>
      <w:r w:rsidRPr="002E0A47">
        <w:t>Government Science &amp; Technology.</w:t>
      </w:r>
    </w:p>
    <w:p w:rsidR="00000000" w:rsidRPr="002E0A47" w:rsidP="002E0A47"/>
    <w:sectPr w:rsidSect="002E0A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A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A47" w:rsidRPr="00DE34D1" w:rsidP="00DE34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A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4D1" w:rsidP="002E0A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E34D1" w:rsidP="002E0A4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DE34D1" w:rsidP="002E0A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A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A47" w:rsidRPr="00DE34D1" w:rsidP="00DE34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A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4D1" w:rsidRPr="002D2AF8" w:rsidP="002E0A47">
    <w:pPr>
      <w:pStyle w:val="Header"/>
      <w:framePr w:wrap="around"/>
    </w:pPr>
    <w:r>
      <w:fldChar w:fldCharType="begin"/>
    </w:r>
    <w:r>
      <w:instrText xml:space="preserve"> TITLE   \* MERGEFORMAT </w:instrText>
    </w:r>
    <w:r>
      <w:fldChar w:fldCharType="separate"/>
    </w:r>
    <w:r>
      <w:t>PSPSCI603A Initiate and conduct scientific/technological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DE34D1" w:rsidP="002E0A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7C06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0EBED4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A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0A47"/>
    <w:pPr>
      <w:spacing w:before="360" w:after="60"/>
      <w:outlineLvl w:val="0"/>
    </w:pPr>
    <w:rPr>
      <w:sz w:val="32"/>
    </w:rPr>
  </w:style>
  <w:style w:type="paragraph" w:styleId="Heading2">
    <w:name w:val="heading 2"/>
    <w:basedOn w:val="HeadingBase"/>
    <w:next w:val="BodyText"/>
    <w:link w:val="Heading2Char"/>
    <w:qFormat/>
    <w:rsid w:val="002E0A47"/>
    <w:pPr>
      <w:keepLines/>
      <w:spacing w:before="240" w:after="120"/>
      <w:outlineLvl w:val="1"/>
    </w:pPr>
    <w:rPr>
      <w:sz w:val="28"/>
      <w:szCs w:val="40"/>
    </w:rPr>
  </w:style>
  <w:style w:type="paragraph" w:styleId="Heading3">
    <w:name w:val="heading 3"/>
    <w:basedOn w:val="HeadingBase"/>
    <w:next w:val="BodyText"/>
    <w:link w:val="Heading3Char"/>
    <w:qFormat/>
    <w:rsid w:val="002E0A47"/>
    <w:pPr>
      <w:spacing w:before="180" w:after="120"/>
      <w:outlineLvl w:val="2"/>
    </w:pPr>
    <w:rPr>
      <w:spacing w:val="-10"/>
      <w:kern w:val="32"/>
    </w:rPr>
  </w:style>
  <w:style w:type="paragraph" w:styleId="Heading4">
    <w:name w:val="heading 4"/>
    <w:basedOn w:val="HeadingBase"/>
    <w:next w:val="BodyText"/>
    <w:link w:val="Heading4Char"/>
    <w:qFormat/>
    <w:rsid w:val="002E0A47"/>
    <w:pPr>
      <w:spacing w:before="160" w:after="120"/>
      <w:outlineLvl w:val="3"/>
    </w:pPr>
    <w:rPr>
      <w:sz w:val="22"/>
    </w:rPr>
  </w:style>
  <w:style w:type="paragraph" w:styleId="Heading5">
    <w:name w:val="heading 5"/>
    <w:basedOn w:val="HeadingBase"/>
    <w:next w:val="Normal"/>
    <w:link w:val="Heading5Char"/>
    <w:qFormat/>
    <w:rsid w:val="002E0A47"/>
    <w:pPr>
      <w:spacing w:before="80"/>
      <w:outlineLvl w:val="4"/>
    </w:pPr>
    <w:rPr>
      <w:color w:val="918585"/>
      <w:sz w:val="20"/>
    </w:rPr>
  </w:style>
  <w:style w:type="paragraph" w:styleId="Heading6">
    <w:name w:val="heading 6"/>
    <w:basedOn w:val="HeadingBase"/>
    <w:next w:val="Normal"/>
    <w:link w:val="Heading6Char"/>
    <w:qFormat/>
    <w:rsid w:val="002E0A47"/>
    <w:pPr>
      <w:spacing w:before="60"/>
      <w:outlineLvl w:val="5"/>
    </w:pPr>
    <w:rPr>
      <w:color w:val="918585"/>
      <w:sz w:val="20"/>
    </w:rPr>
  </w:style>
  <w:style w:type="paragraph" w:styleId="Heading7">
    <w:name w:val="heading 7"/>
    <w:basedOn w:val="Normal"/>
    <w:next w:val="Normal"/>
    <w:link w:val="Heading7Char"/>
    <w:qFormat/>
    <w:rsid w:val="002E0A47"/>
    <w:pPr>
      <w:ind w:left="720"/>
      <w:outlineLvl w:val="6"/>
    </w:pPr>
    <w:rPr>
      <w:i/>
    </w:rPr>
  </w:style>
  <w:style w:type="paragraph" w:styleId="Heading8">
    <w:name w:val="heading 8"/>
    <w:basedOn w:val="Normal"/>
    <w:next w:val="Normal"/>
    <w:link w:val="Heading8Char"/>
    <w:qFormat/>
    <w:rsid w:val="002E0A47"/>
    <w:pPr>
      <w:ind w:left="720"/>
      <w:outlineLvl w:val="7"/>
    </w:pPr>
    <w:rPr>
      <w:i/>
    </w:rPr>
  </w:style>
  <w:style w:type="paragraph" w:styleId="Heading9">
    <w:name w:val="heading 9"/>
    <w:basedOn w:val="Normal"/>
    <w:next w:val="Normal"/>
    <w:link w:val="Heading9Char"/>
    <w:qFormat/>
    <w:rsid w:val="002E0A47"/>
    <w:pPr>
      <w:ind w:left="720"/>
      <w:outlineLvl w:val="8"/>
    </w:pPr>
    <w:rPr>
      <w:i/>
    </w:rPr>
  </w:style>
  <w:style w:type="character" w:default="1" w:styleId="DefaultParagraphFont">
    <w:name w:val="Default Paragraph Font"/>
    <w:uiPriority w:val="1"/>
    <w:unhideWhenUsed/>
    <w:rsid w:val="002E0A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0A47"/>
  </w:style>
  <w:style w:type="character" w:customStyle="1" w:styleId="Heading1Char">
    <w:name w:val="Heading 1 Char"/>
    <w:basedOn w:val="DefaultParagraphFont"/>
    <w:link w:val="Heading1"/>
    <w:rsid w:val="002E0A47"/>
    <w:rPr>
      <w:rFonts w:ascii="Times New Roman" w:eastAsia="Times New Roman" w:hAnsi="Times New Roman" w:cs="Times New Roman"/>
      <w:b/>
      <w:sz w:val="32"/>
      <w:szCs w:val="20"/>
      <w:lang w:eastAsia="en-US"/>
    </w:rPr>
  </w:style>
  <w:style w:type="paragraph" w:styleId="BodyText">
    <w:name w:val="Body Text"/>
    <w:basedOn w:val="Normal"/>
    <w:link w:val="BodyTextChar"/>
    <w:rsid w:val="002E0A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0A47"/>
    <w:rPr>
      <w:rFonts w:ascii="Times New Roman" w:eastAsia="Times New Roman" w:hAnsi="Times New Roman" w:cs="Times New Roman"/>
      <w:sz w:val="24"/>
      <w:lang w:eastAsia="en-US"/>
    </w:rPr>
  </w:style>
  <w:style w:type="paragraph" w:styleId="List">
    <w:name w:val="List"/>
    <w:basedOn w:val="BodyText"/>
    <w:next w:val="BodyText"/>
    <w:rsid w:val="002E0A47"/>
    <w:pPr>
      <w:tabs>
        <w:tab w:val="left" w:pos="340"/>
      </w:tabs>
      <w:spacing w:before="60" w:after="60"/>
      <w:ind w:left="340" w:hanging="340"/>
    </w:pPr>
  </w:style>
  <w:style w:type="character" w:customStyle="1" w:styleId="SpecialBold">
    <w:name w:val="Special Bold"/>
    <w:basedOn w:val="DefaultParagraphFont"/>
    <w:rsid w:val="002E0A47"/>
    <w:rPr>
      <w:b/>
      <w:spacing w:val="0"/>
    </w:rPr>
  </w:style>
  <w:style w:type="paragraph" w:styleId="ListBullet2">
    <w:name w:val="List Bullet 2"/>
    <w:basedOn w:val="List2"/>
    <w:rsid w:val="002E0A47"/>
    <w:pPr>
      <w:numPr>
        <w:numId w:val="14"/>
      </w:numPr>
      <w:tabs>
        <w:tab w:val="clear" w:pos="680"/>
      </w:tabs>
    </w:pPr>
  </w:style>
  <w:style w:type="character" w:styleId="Emphasis">
    <w:name w:val="Emphasis"/>
    <w:basedOn w:val="DefaultParagraphFont"/>
    <w:qFormat/>
    <w:rsid w:val="002E0A47"/>
    <w:rPr>
      <w:i/>
    </w:rPr>
  </w:style>
  <w:style w:type="paragraph" w:customStyle="1" w:styleId="SuperHeading">
    <w:name w:val="SuperHeading"/>
    <w:basedOn w:val="Normal"/>
    <w:rsid w:val="002E0A47"/>
    <w:pPr>
      <w:spacing w:before="240" w:after="120"/>
      <w:outlineLvl w:val="0"/>
    </w:pPr>
    <w:rPr>
      <w:rFonts w:ascii="Times New Roman" w:hAnsi="Times New Roman"/>
      <w:b/>
      <w:sz w:val="32"/>
    </w:rPr>
  </w:style>
  <w:style w:type="paragraph" w:customStyle="1" w:styleId="AllowPageBreak">
    <w:name w:val="AllowPageBreak"/>
    <w:rsid w:val="002E0A4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E0A47"/>
    <w:pPr>
      <w:numPr>
        <w:numId w:val="2"/>
      </w:numPr>
      <w:tabs>
        <w:tab w:val="clear" w:pos="1021"/>
      </w:tabs>
      <w:ind w:left="1037" w:hanging="357"/>
    </w:pPr>
  </w:style>
  <w:style w:type="character" w:customStyle="1" w:styleId="BoldandItalics">
    <w:name w:val="Bold and Italics"/>
    <w:qFormat/>
    <w:rsid w:val="002E0A47"/>
    <w:rPr>
      <w:b/>
      <w:i/>
      <w:u w:val="none"/>
    </w:rPr>
  </w:style>
  <w:style w:type="character" w:customStyle="1" w:styleId="Heading2Char">
    <w:name w:val="Heading 2 Char"/>
    <w:basedOn w:val="DefaultParagraphFont"/>
    <w:link w:val="Heading2"/>
    <w:rsid w:val="002E0A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0A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0A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0A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0A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0A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0A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0A47"/>
    <w:rPr>
      <w:rFonts w:ascii="Courier New" w:eastAsia="Times New Roman" w:hAnsi="Courier New" w:cs="Times New Roman"/>
      <w:i/>
      <w:szCs w:val="20"/>
      <w:lang w:eastAsia="en-US"/>
    </w:rPr>
  </w:style>
  <w:style w:type="paragraph" w:customStyle="1" w:styleId="HeadingBase">
    <w:name w:val="Heading Base"/>
    <w:rsid w:val="002E0A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0A47"/>
    <w:pPr>
      <w:tabs>
        <w:tab w:val="right" w:leader="dot" w:pos="9072"/>
      </w:tabs>
      <w:ind w:left="567"/>
    </w:pPr>
    <w:rPr>
      <w:szCs w:val="22"/>
    </w:rPr>
  </w:style>
  <w:style w:type="paragraph" w:customStyle="1" w:styleId="TOCBase">
    <w:name w:val="TOC Base"/>
    <w:rsid w:val="002E0A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0A47"/>
    <w:pPr>
      <w:tabs>
        <w:tab w:val="right" w:leader="dot" w:pos="9072"/>
      </w:tabs>
      <w:spacing w:before="40" w:after="40"/>
      <w:ind w:left="284"/>
    </w:pPr>
    <w:rPr>
      <w:rFonts w:ascii="Times New Roman" w:hAnsi="Times New Roman"/>
    </w:rPr>
  </w:style>
  <w:style w:type="paragraph" w:styleId="TOC1">
    <w:name w:val="toc 1"/>
    <w:basedOn w:val="TOCBase"/>
    <w:next w:val="Normal"/>
    <w:rsid w:val="002E0A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0A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0A47"/>
    <w:rPr>
      <w:rFonts w:ascii="Times New Roman" w:eastAsia="Times New Roman" w:hAnsi="Times New Roman" w:cs="Times New Roman"/>
      <w:sz w:val="16"/>
      <w:lang w:eastAsia="en-US"/>
    </w:rPr>
  </w:style>
  <w:style w:type="paragraph" w:styleId="Title">
    <w:name w:val="Title"/>
    <w:basedOn w:val="HeadingBase"/>
    <w:link w:val="TitleChar"/>
    <w:qFormat/>
    <w:rsid w:val="002E0A47"/>
    <w:pPr>
      <w:spacing w:before="5040"/>
      <w:jc w:val="center"/>
    </w:pPr>
    <w:rPr>
      <w:sz w:val="48"/>
      <w:szCs w:val="72"/>
      <w:lang w:val="en-US"/>
    </w:rPr>
  </w:style>
  <w:style w:type="character" w:customStyle="1" w:styleId="TitleChar">
    <w:name w:val="Title Char"/>
    <w:basedOn w:val="DefaultParagraphFont"/>
    <w:link w:val="Title"/>
    <w:rsid w:val="002E0A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0A47"/>
    <w:pPr>
      <w:tabs>
        <w:tab w:val="left" w:pos="3600"/>
        <w:tab w:val="left" w:pos="3958"/>
      </w:tabs>
    </w:pPr>
  </w:style>
  <w:style w:type="paragraph" w:styleId="ListBullet">
    <w:name w:val="List Bullet"/>
    <w:basedOn w:val="List"/>
    <w:rsid w:val="002E0A47"/>
    <w:pPr>
      <w:numPr>
        <w:numId w:val="13"/>
      </w:numPr>
      <w:tabs>
        <w:tab w:val="clear" w:pos="340"/>
      </w:tabs>
      <w:spacing w:before="40" w:after="40"/>
    </w:pPr>
  </w:style>
  <w:style w:type="paragraph" w:customStyle="1" w:styleId="Note">
    <w:name w:val="Note"/>
    <w:basedOn w:val="BodyText"/>
    <w:rsid w:val="002E0A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0A47"/>
    <w:pPr>
      <w:framePr w:wrap="auto" w:hAnchor="text" w:y="6049"/>
    </w:pPr>
    <w:rPr>
      <w:color w:val="000000"/>
      <w:sz w:val="40"/>
    </w:rPr>
  </w:style>
  <w:style w:type="paragraph" w:customStyle="1" w:styleId="TOCTitle">
    <w:name w:val="TOCTitle"/>
    <w:basedOn w:val="Heading1"/>
    <w:rsid w:val="002E0A47"/>
    <w:pPr>
      <w:spacing w:after="240"/>
      <w:jc w:val="center"/>
      <w:outlineLvl w:val="9"/>
    </w:pPr>
    <w:rPr>
      <w:caps/>
    </w:rPr>
  </w:style>
  <w:style w:type="paragraph" w:customStyle="1" w:styleId="Version">
    <w:name w:val="Version"/>
    <w:rsid w:val="002E0A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0A47"/>
    <w:pPr>
      <w:keepNext w:val="0"/>
      <w:tabs>
        <w:tab w:val="right" w:pos="4176"/>
      </w:tabs>
      <w:ind w:left="198" w:hanging="198"/>
    </w:pPr>
    <w:rPr>
      <w:rFonts w:ascii="Garamond" w:hAnsi="Garamond"/>
    </w:rPr>
  </w:style>
  <w:style w:type="paragraph" w:styleId="IndexHeading">
    <w:name w:val="index heading"/>
    <w:basedOn w:val="Normal"/>
    <w:next w:val="Index1"/>
    <w:semiHidden/>
    <w:rsid w:val="002E0A47"/>
    <w:pPr>
      <w:spacing w:before="120" w:after="120"/>
    </w:pPr>
    <w:rPr>
      <w:rFonts w:ascii="Arial" w:hAnsi="Arial"/>
      <w:b/>
      <w:color w:val="918585"/>
      <w:sz w:val="24"/>
    </w:rPr>
  </w:style>
  <w:style w:type="paragraph" w:styleId="Header">
    <w:name w:val="header"/>
    <w:basedOn w:val="Normal"/>
    <w:link w:val="HeaderChar"/>
    <w:rsid w:val="002E0A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0A47"/>
    <w:rPr>
      <w:rFonts w:ascii="Times New Roman" w:eastAsia="Times New Roman" w:hAnsi="Times New Roman" w:cs="Times New Roman"/>
      <w:sz w:val="16"/>
      <w:szCs w:val="20"/>
      <w:lang w:val="en-GB" w:eastAsia="en-US"/>
    </w:rPr>
  </w:style>
  <w:style w:type="paragraph" w:customStyle="1" w:styleId="Chapter">
    <w:name w:val="Chapter"/>
    <w:basedOn w:val="Normal"/>
    <w:rsid w:val="002E0A47"/>
    <w:pPr>
      <w:spacing w:before="240"/>
    </w:pPr>
    <w:rPr>
      <w:rFonts w:ascii="Times New Roman" w:hAnsi="Times New Roman"/>
      <w:smallCaps/>
      <w:spacing w:val="80"/>
      <w:sz w:val="28"/>
    </w:rPr>
  </w:style>
  <w:style w:type="paragraph" w:customStyle="1" w:styleId="InChapter">
    <w:name w:val="InChapter"/>
    <w:basedOn w:val="Heading3"/>
    <w:rsid w:val="002E0A47"/>
    <w:pPr>
      <w:spacing w:after="240"/>
      <w:outlineLvl w:val="9"/>
    </w:pPr>
    <w:rPr>
      <w:noProof/>
    </w:rPr>
  </w:style>
  <w:style w:type="paragraph" w:styleId="Index2">
    <w:name w:val="index 2"/>
    <w:basedOn w:val="Normal"/>
    <w:next w:val="Normal"/>
    <w:semiHidden/>
    <w:rsid w:val="002E0A47"/>
    <w:pPr>
      <w:tabs>
        <w:tab w:val="right" w:pos="4176"/>
      </w:tabs>
      <w:ind w:left="568" w:hanging="284"/>
    </w:pPr>
    <w:rPr>
      <w:rFonts w:ascii="Garamond" w:hAnsi="Garamond"/>
    </w:rPr>
  </w:style>
  <w:style w:type="paragraph" w:customStyle="1" w:styleId="Byline">
    <w:name w:val="Byline"/>
    <w:rsid w:val="002E0A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0A47"/>
    <w:pPr>
      <w:tabs>
        <w:tab w:val="clear" w:pos="3600"/>
        <w:tab w:val="clear" w:pos="3958"/>
      </w:tabs>
      <w:jc w:val="right"/>
    </w:pPr>
  </w:style>
  <w:style w:type="paragraph" w:styleId="Caption">
    <w:name w:val="caption"/>
    <w:basedOn w:val="BodyText"/>
    <w:next w:val="Normal"/>
    <w:qFormat/>
    <w:rsid w:val="002E0A47"/>
    <w:pPr>
      <w:framePr w:w="2268" w:hSpace="181" w:vSpace="181" w:wrap="around" w:vAnchor="text" w:hAnchor="page" w:x="1135" w:y="285" w:anchorLock="1"/>
    </w:pPr>
    <w:rPr>
      <w:i/>
    </w:rPr>
  </w:style>
  <w:style w:type="paragraph" w:customStyle="1" w:styleId="MiniTOCTitle">
    <w:name w:val="MiniTOCTitle"/>
    <w:basedOn w:val="Heading4"/>
    <w:rsid w:val="002E0A47"/>
    <w:pPr>
      <w:spacing w:before="240"/>
      <w:outlineLvl w:val="9"/>
    </w:pPr>
    <w:rPr>
      <w:noProof/>
      <w:sz w:val="24"/>
    </w:rPr>
  </w:style>
  <w:style w:type="paragraph" w:customStyle="1" w:styleId="MiniTOCItem">
    <w:name w:val="MiniTOCItem"/>
    <w:basedOn w:val="ListBullet"/>
    <w:rsid w:val="002E0A47"/>
    <w:pPr>
      <w:numPr>
        <w:numId w:val="0"/>
      </w:numPr>
      <w:tabs>
        <w:tab w:val="right" w:leader="dot" w:pos="6521"/>
      </w:tabs>
      <w:spacing w:before="0" w:after="0"/>
    </w:pPr>
  </w:style>
  <w:style w:type="paragraph" w:customStyle="1" w:styleId="TOFTitle">
    <w:name w:val="TOFTitle"/>
    <w:basedOn w:val="TOCTitle"/>
    <w:rsid w:val="002E0A47"/>
  </w:style>
  <w:style w:type="paragraph" w:styleId="TableofFigures">
    <w:name w:val="table of figures"/>
    <w:basedOn w:val="Normal"/>
    <w:next w:val="Normal"/>
    <w:semiHidden/>
    <w:rsid w:val="002E0A47"/>
    <w:pPr>
      <w:tabs>
        <w:tab w:val="right" w:leader="dot" w:pos="9072"/>
      </w:tabs>
      <w:ind w:left="970" w:hanging="403"/>
    </w:pPr>
    <w:rPr>
      <w:rFonts w:ascii="Times New Roman" w:hAnsi="Times New Roman"/>
      <w:b/>
    </w:rPr>
  </w:style>
  <w:style w:type="paragraph" w:styleId="ListNumber">
    <w:name w:val="List Number"/>
    <w:basedOn w:val="List"/>
    <w:rsid w:val="002E0A47"/>
    <w:pPr>
      <w:numPr>
        <w:numId w:val="11"/>
      </w:numPr>
    </w:pPr>
  </w:style>
  <w:style w:type="character" w:customStyle="1" w:styleId="WingdingSymbols">
    <w:name w:val="Wingding Symbols"/>
    <w:rsid w:val="002E0A47"/>
    <w:rPr>
      <w:rFonts w:ascii="Wingdings" w:hAnsi="Wingdings"/>
    </w:rPr>
  </w:style>
  <w:style w:type="paragraph" w:customStyle="1" w:styleId="TableHeading">
    <w:name w:val="Table Heading"/>
    <w:basedOn w:val="HeadingBase"/>
    <w:rsid w:val="002E0A47"/>
    <w:pPr>
      <w:keepLines/>
      <w:pBdr>
        <w:bottom w:val="single" w:sz="6" w:space="1" w:color="918585"/>
      </w:pBdr>
      <w:spacing w:before="240"/>
    </w:pPr>
  </w:style>
  <w:style w:type="character" w:customStyle="1" w:styleId="HotSpot">
    <w:name w:val="HotSpot"/>
    <w:rsid w:val="002E0A47"/>
    <w:rPr>
      <w:color w:val="0033CC"/>
      <w:u w:val="none"/>
    </w:rPr>
  </w:style>
  <w:style w:type="paragraph" w:customStyle="1" w:styleId="BodyTextRight">
    <w:name w:val="Body Text Right"/>
    <w:basedOn w:val="BodyText"/>
    <w:rsid w:val="002E0A47"/>
    <w:pPr>
      <w:spacing w:before="0" w:after="0"/>
      <w:jc w:val="right"/>
    </w:pPr>
  </w:style>
  <w:style w:type="paragraph" w:styleId="Index3">
    <w:name w:val="index 3"/>
    <w:basedOn w:val="ListNumber2"/>
    <w:next w:val="Normal"/>
    <w:semiHidden/>
    <w:rsid w:val="002E0A47"/>
    <w:pPr>
      <w:numPr>
        <w:numId w:val="0"/>
      </w:numPr>
      <w:tabs>
        <w:tab w:val="right" w:leader="dot" w:pos="4176"/>
      </w:tabs>
    </w:pPr>
  </w:style>
  <w:style w:type="paragraph" w:styleId="ListNumber2">
    <w:name w:val="List Number 2"/>
    <w:basedOn w:val="List2"/>
    <w:rsid w:val="002E0A47"/>
    <w:pPr>
      <w:numPr>
        <w:numId w:val="10"/>
      </w:numPr>
      <w:tabs>
        <w:tab w:val="clear" w:pos="1060"/>
      </w:tabs>
    </w:pPr>
  </w:style>
  <w:style w:type="paragraph" w:customStyle="1" w:styleId="MarginNote">
    <w:name w:val="Margin Note"/>
    <w:basedOn w:val="BodyText"/>
    <w:rsid w:val="002E0A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0A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0A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0A47"/>
    <w:rPr>
      <w:sz w:val="32"/>
    </w:rPr>
  </w:style>
  <w:style w:type="paragraph" w:customStyle="1" w:styleId="HeadingProcedure">
    <w:name w:val="Heading Procedure"/>
    <w:basedOn w:val="HeadingBase"/>
    <w:next w:val="Normal"/>
    <w:rsid w:val="002E0A47"/>
    <w:pPr>
      <w:tabs>
        <w:tab w:val="left" w:pos="0"/>
      </w:tabs>
      <w:spacing w:before="120" w:after="60"/>
    </w:pPr>
    <w:rPr>
      <w:i/>
      <w:color w:val="918585"/>
      <w:sz w:val="22"/>
    </w:rPr>
  </w:style>
  <w:style w:type="paragraph" w:customStyle="1" w:styleId="TableBodyText">
    <w:name w:val="Table Body Text"/>
    <w:basedOn w:val="BodyText"/>
    <w:rsid w:val="002E0A47"/>
    <w:pPr>
      <w:spacing w:before="60" w:after="60"/>
    </w:pPr>
  </w:style>
  <w:style w:type="paragraph" w:styleId="ListContinue">
    <w:name w:val="List Continue"/>
    <w:basedOn w:val="List"/>
    <w:rsid w:val="002E0A47"/>
    <w:pPr>
      <w:ind w:firstLine="0"/>
    </w:pPr>
  </w:style>
  <w:style w:type="paragraph" w:customStyle="1" w:styleId="ListNote">
    <w:name w:val="List Note"/>
    <w:basedOn w:val="List"/>
    <w:rsid w:val="002E0A47"/>
    <w:pPr>
      <w:pBdr>
        <w:top w:val="single" w:sz="6" w:space="2" w:color="918585"/>
        <w:bottom w:val="single" w:sz="6" w:space="2" w:color="918585"/>
      </w:pBdr>
      <w:tabs>
        <w:tab w:val="left" w:pos="1021"/>
      </w:tabs>
      <w:ind w:firstLine="0"/>
    </w:pPr>
  </w:style>
  <w:style w:type="paragraph" w:customStyle="1" w:styleId="Warning">
    <w:name w:val="Warning"/>
    <w:basedOn w:val="BodyText"/>
    <w:rsid w:val="002E0A47"/>
    <w:pPr>
      <w:shd w:val="clear" w:color="auto" w:fill="D9D9D9"/>
      <w:tabs>
        <w:tab w:val="left" w:pos="992"/>
      </w:tabs>
      <w:ind w:left="119" w:right="119"/>
    </w:pPr>
    <w:rPr>
      <w:sz w:val="20"/>
    </w:rPr>
  </w:style>
  <w:style w:type="paragraph" w:customStyle="1" w:styleId="MarginIcons">
    <w:name w:val="Margin Icons"/>
    <w:basedOn w:val="BodyText"/>
    <w:rsid w:val="002E0A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0A47"/>
    <w:rPr>
      <w:rFonts w:ascii="Courier New" w:hAnsi="Courier New"/>
    </w:rPr>
  </w:style>
  <w:style w:type="paragraph" w:customStyle="1" w:styleId="NoteBullet">
    <w:name w:val="Note Bullet"/>
    <w:basedOn w:val="Note"/>
    <w:rsid w:val="002E0A47"/>
    <w:pPr>
      <w:tabs>
        <w:tab w:val="clear" w:pos="680"/>
      </w:tabs>
      <w:spacing w:before="60" w:after="60"/>
    </w:pPr>
  </w:style>
  <w:style w:type="paragraph" w:customStyle="1" w:styleId="SubHeading2">
    <w:name w:val="SubHeading2"/>
    <w:basedOn w:val="HeadingBase"/>
    <w:rsid w:val="002E0A47"/>
    <w:pPr>
      <w:spacing w:before="240" w:after="60"/>
    </w:pPr>
    <w:rPr>
      <w:sz w:val="20"/>
    </w:rPr>
  </w:style>
  <w:style w:type="paragraph" w:customStyle="1" w:styleId="SubHeading1">
    <w:name w:val="SubHeading1"/>
    <w:basedOn w:val="HeadingBase"/>
    <w:rsid w:val="002E0A47"/>
    <w:pPr>
      <w:spacing w:before="240" w:after="60"/>
    </w:pPr>
    <w:rPr>
      <w:color w:val="918585"/>
      <w:sz w:val="22"/>
    </w:rPr>
  </w:style>
  <w:style w:type="paragraph" w:customStyle="1" w:styleId="SideHeading">
    <w:name w:val="Side Heading"/>
    <w:basedOn w:val="HeadingBase"/>
    <w:rsid w:val="002E0A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0A47"/>
    <w:pPr>
      <w:numPr>
        <w:numId w:val="12"/>
      </w:numPr>
    </w:pPr>
  </w:style>
  <w:style w:type="paragraph" w:styleId="PlainText">
    <w:name w:val="Plain Text"/>
    <w:basedOn w:val="Normal"/>
    <w:link w:val="PlainTextChar"/>
    <w:rsid w:val="002E0A47"/>
    <w:rPr>
      <w:sz w:val="20"/>
    </w:rPr>
  </w:style>
  <w:style w:type="character" w:customStyle="1" w:styleId="PlainTextChar">
    <w:name w:val="Plain Text Char"/>
    <w:basedOn w:val="DefaultParagraphFont"/>
    <w:link w:val="PlainText"/>
    <w:rsid w:val="002E0A47"/>
    <w:rPr>
      <w:rFonts w:ascii="Courier New" w:eastAsia="Times New Roman" w:hAnsi="Courier New" w:cs="Times New Roman"/>
      <w:sz w:val="20"/>
      <w:szCs w:val="20"/>
      <w:lang w:eastAsia="en-US"/>
    </w:rPr>
  </w:style>
  <w:style w:type="character" w:customStyle="1" w:styleId="MenuOption">
    <w:name w:val="Menu Option"/>
    <w:basedOn w:val="DefaultParagraphFont"/>
    <w:rsid w:val="002E0A47"/>
    <w:rPr>
      <w:b/>
      <w:smallCaps/>
    </w:rPr>
  </w:style>
  <w:style w:type="paragraph" w:customStyle="1" w:styleId="TableListNumber">
    <w:name w:val="Table List Number"/>
    <w:basedOn w:val="ListNumber"/>
    <w:rsid w:val="002E0A47"/>
    <w:pPr>
      <w:numPr>
        <w:numId w:val="0"/>
      </w:numPr>
    </w:pPr>
  </w:style>
  <w:style w:type="paragraph" w:styleId="TOC4">
    <w:name w:val="toc 4"/>
    <w:basedOn w:val="TOCBase"/>
    <w:next w:val="Normal"/>
    <w:semiHidden/>
    <w:rsid w:val="002E0A47"/>
    <w:pPr>
      <w:tabs>
        <w:tab w:val="right" w:leader="dot" w:pos="9071"/>
      </w:tabs>
      <w:ind w:left="1701"/>
    </w:pPr>
  </w:style>
  <w:style w:type="paragraph" w:customStyle="1" w:styleId="ListAlpha">
    <w:name w:val="List Alpha"/>
    <w:basedOn w:val="List"/>
    <w:rsid w:val="002E0A47"/>
    <w:pPr>
      <w:numPr>
        <w:numId w:val="9"/>
      </w:numPr>
    </w:pPr>
  </w:style>
  <w:style w:type="paragraph" w:customStyle="1" w:styleId="ListAlpha2">
    <w:name w:val="List Alpha 2"/>
    <w:basedOn w:val="List2"/>
    <w:rsid w:val="002E0A47"/>
    <w:pPr>
      <w:numPr>
        <w:numId w:val="8"/>
      </w:numPr>
    </w:pPr>
  </w:style>
  <w:style w:type="paragraph" w:styleId="List2">
    <w:name w:val="List 2"/>
    <w:basedOn w:val="BodyText"/>
    <w:rsid w:val="002E0A47"/>
    <w:pPr>
      <w:tabs>
        <w:tab w:val="left" w:pos="680"/>
      </w:tabs>
      <w:spacing w:before="60" w:after="60"/>
      <w:ind w:left="680" w:hanging="340"/>
    </w:pPr>
  </w:style>
  <w:style w:type="paragraph" w:styleId="List3">
    <w:name w:val="List 3"/>
    <w:basedOn w:val="BodyText"/>
    <w:rsid w:val="002E0A47"/>
    <w:pPr>
      <w:tabs>
        <w:tab w:val="left" w:pos="1021"/>
      </w:tabs>
      <w:spacing w:before="60" w:after="60"/>
      <w:ind w:left="1020" w:hanging="340"/>
    </w:pPr>
  </w:style>
  <w:style w:type="paragraph" w:styleId="List4">
    <w:name w:val="List 4"/>
    <w:basedOn w:val="BodyText"/>
    <w:rsid w:val="002E0A47"/>
    <w:pPr>
      <w:tabs>
        <w:tab w:val="left" w:pos="1361"/>
      </w:tabs>
      <w:spacing w:before="60" w:after="60"/>
      <w:ind w:left="1361" w:hanging="340"/>
    </w:pPr>
  </w:style>
  <w:style w:type="paragraph" w:styleId="List5">
    <w:name w:val="List 5"/>
    <w:basedOn w:val="BodyText"/>
    <w:rsid w:val="002E0A47"/>
    <w:pPr>
      <w:tabs>
        <w:tab w:val="left" w:pos="1701"/>
      </w:tabs>
      <w:spacing w:before="60" w:after="60"/>
      <w:ind w:left="1701" w:hanging="340"/>
    </w:pPr>
  </w:style>
  <w:style w:type="paragraph" w:styleId="ListBullet4">
    <w:name w:val="List Bullet 4"/>
    <w:basedOn w:val="List4"/>
    <w:rsid w:val="002E0A47"/>
    <w:pPr>
      <w:numPr>
        <w:numId w:val="3"/>
      </w:numPr>
    </w:pPr>
  </w:style>
  <w:style w:type="paragraph" w:styleId="ListBullet5">
    <w:name w:val="List Bullet 5"/>
    <w:basedOn w:val="List5"/>
    <w:rsid w:val="002E0A47"/>
    <w:pPr>
      <w:numPr>
        <w:numId w:val="4"/>
      </w:numPr>
    </w:pPr>
  </w:style>
  <w:style w:type="paragraph" w:styleId="ListContinue2">
    <w:name w:val="List Continue 2"/>
    <w:basedOn w:val="List2"/>
    <w:rsid w:val="002E0A47"/>
    <w:pPr>
      <w:ind w:firstLine="0"/>
    </w:pPr>
  </w:style>
  <w:style w:type="paragraph" w:styleId="ListContinue3">
    <w:name w:val="List Continue 3"/>
    <w:basedOn w:val="List3"/>
    <w:rsid w:val="002E0A47"/>
    <w:pPr>
      <w:ind w:left="1021" w:firstLine="0"/>
    </w:pPr>
  </w:style>
  <w:style w:type="paragraph" w:styleId="ListContinue4">
    <w:name w:val="List Continue 4"/>
    <w:basedOn w:val="List4"/>
    <w:rsid w:val="002E0A47"/>
    <w:pPr>
      <w:ind w:firstLine="0"/>
    </w:pPr>
  </w:style>
  <w:style w:type="paragraph" w:styleId="ListContinue5">
    <w:name w:val="List Continue 5"/>
    <w:basedOn w:val="List5"/>
    <w:rsid w:val="002E0A47"/>
    <w:pPr>
      <w:ind w:firstLine="0"/>
    </w:pPr>
  </w:style>
  <w:style w:type="paragraph" w:styleId="ListNumber3">
    <w:name w:val="List Number 3"/>
    <w:basedOn w:val="List3"/>
    <w:rsid w:val="002E0A47"/>
    <w:pPr>
      <w:numPr>
        <w:numId w:val="5"/>
      </w:numPr>
    </w:pPr>
  </w:style>
  <w:style w:type="paragraph" w:styleId="ListNumber4">
    <w:name w:val="List Number 4"/>
    <w:basedOn w:val="List4"/>
    <w:rsid w:val="002E0A47"/>
    <w:pPr>
      <w:numPr>
        <w:numId w:val="6"/>
      </w:numPr>
    </w:pPr>
  </w:style>
  <w:style w:type="paragraph" w:styleId="ListNumber5">
    <w:name w:val="List Number 5"/>
    <w:basedOn w:val="List5"/>
    <w:rsid w:val="002E0A47"/>
    <w:pPr>
      <w:numPr>
        <w:numId w:val="7"/>
      </w:numPr>
    </w:pPr>
  </w:style>
  <w:style w:type="paragraph" w:styleId="BlockText">
    <w:name w:val="Block Text"/>
    <w:basedOn w:val="Normal"/>
    <w:rsid w:val="002E0A47"/>
    <w:pPr>
      <w:spacing w:after="120"/>
      <w:ind w:left="1440" w:right="1440"/>
    </w:pPr>
  </w:style>
  <w:style w:type="character" w:customStyle="1" w:styleId="Subscript">
    <w:name w:val="Subscript"/>
    <w:basedOn w:val="DefaultParagraphFont"/>
    <w:rsid w:val="002E0A47"/>
    <w:rPr>
      <w:sz w:val="16"/>
      <w:vertAlign w:val="subscript"/>
    </w:rPr>
  </w:style>
  <w:style w:type="character" w:customStyle="1" w:styleId="Superscript">
    <w:name w:val="Superscript"/>
    <w:basedOn w:val="DefaultParagraphFont"/>
    <w:rsid w:val="002E0A47"/>
    <w:rPr>
      <w:sz w:val="16"/>
      <w:vertAlign w:val="superscript"/>
    </w:rPr>
  </w:style>
  <w:style w:type="character" w:customStyle="1" w:styleId="Symbols">
    <w:name w:val="Symbols"/>
    <w:basedOn w:val="DefaultParagraphFont"/>
    <w:rsid w:val="002E0A47"/>
    <w:rPr>
      <w:rFonts w:ascii="Symbol" w:hAnsi="Symbol"/>
    </w:rPr>
  </w:style>
  <w:style w:type="character" w:customStyle="1" w:styleId="MenuOptions">
    <w:name w:val="Menu Options"/>
    <w:basedOn w:val="DefaultParagraphFont"/>
    <w:rsid w:val="002E0A47"/>
    <w:rPr>
      <w:rFonts w:ascii="Arial Narrow" w:hAnsi="Arial Narrow"/>
      <w:smallCaps/>
    </w:rPr>
  </w:style>
  <w:style w:type="character" w:customStyle="1" w:styleId="Buttons">
    <w:name w:val="Buttons"/>
    <w:basedOn w:val="DefaultParagraphFont"/>
    <w:rsid w:val="002E0A47"/>
    <w:rPr>
      <w:b/>
    </w:rPr>
  </w:style>
  <w:style w:type="character" w:customStyle="1" w:styleId="Underlined">
    <w:name w:val="Underlined"/>
    <w:basedOn w:val="DefaultParagraphFont"/>
    <w:rsid w:val="002E0A47"/>
    <w:rPr>
      <w:u w:val="single"/>
    </w:rPr>
  </w:style>
  <w:style w:type="paragraph" w:customStyle="1" w:styleId="TableBodyTextRight">
    <w:name w:val="Table Body Text Right"/>
    <w:basedOn w:val="TableBodyText"/>
    <w:rsid w:val="002E0A47"/>
    <w:pPr>
      <w:widowControl w:val="0"/>
      <w:autoSpaceDE w:val="0"/>
      <w:autoSpaceDN w:val="0"/>
      <w:adjustRightInd w:val="0"/>
      <w:jc w:val="right"/>
    </w:pPr>
    <w:rPr>
      <w:rFonts w:cs="Arial"/>
      <w:szCs w:val="18"/>
    </w:rPr>
  </w:style>
  <w:style w:type="paragraph" w:customStyle="1" w:styleId="CopyrightText">
    <w:name w:val="Copyright Text"/>
    <w:basedOn w:val="BodyText"/>
    <w:rsid w:val="002E0A47"/>
    <w:rPr>
      <w:sz w:val="18"/>
    </w:rPr>
  </w:style>
  <w:style w:type="paragraph" w:customStyle="1" w:styleId="BodySmallRight">
    <w:name w:val="Body Small Right"/>
    <w:basedOn w:val="BodyTextRight"/>
    <w:rsid w:val="002E0A47"/>
    <w:rPr>
      <w:sz w:val="18"/>
      <w:szCs w:val="18"/>
    </w:rPr>
  </w:style>
  <w:style w:type="paragraph" w:customStyle="1" w:styleId="MarginEdition">
    <w:name w:val="Margin Edition"/>
    <w:basedOn w:val="MarginNote"/>
    <w:rsid w:val="002E0A47"/>
    <w:pPr>
      <w:spacing w:before="0" w:after="0"/>
    </w:pPr>
    <w:rPr>
      <w:rFonts w:ascii="Times New Roman" w:hAnsi="Times New Roman"/>
      <w:color w:val="999999"/>
    </w:rPr>
  </w:style>
  <w:style w:type="paragraph" w:customStyle="1" w:styleId="Spacer">
    <w:name w:val="Spacer"/>
    <w:basedOn w:val="Normal"/>
    <w:rsid w:val="002E0A47"/>
    <w:rPr>
      <w:sz w:val="2"/>
      <w:szCs w:val="2"/>
    </w:rPr>
  </w:style>
  <w:style w:type="character" w:customStyle="1" w:styleId="Small">
    <w:name w:val="Small"/>
    <w:basedOn w:val="DefaultParagraphFont"/>
    <w:rsid w:val="002E0A47"/>
    <w:rPr>
      <w:sz w:val="16"/>
    </w:rPr>
  </w:style>
  <w:style w:type="paragraph" w:customStyle="1" w:styleId="WideTable">
    <w:name w:val="Wide Table"/>
    <w:basedOn w:val="Normal"/>
    <w:rsid w:val="002E0A47"/>
    <w:pPr>
      <w:ind w:left="-1418"/>
    </w:pPr>
    <w:rPr>
      <w:sz w:val="2"/>
      <w:szCs w:val="2"/>
    </w:rPr>
  </w:style>
  <w:style w:type="character" w:styleId="PageNumber">
    <w:name w:val="page number"/>
    <w:basedOn w:val="DefaultParagraphFont"/>
    <w:rsid w:val="002E0A47"/>
  </w:style>
  <w:style w:type="paragraph" w:styleId="Quote">
    <w:name w:val="Quote"/>
    <w:basedOn w:val="Heading1"/>
    <w:link w:val="QuoteChar"/>
    <w:qFormat/>
    <w:rsid w:val="002E0A47"/>
    <w:rPr>
      <w:b w:val="0"/>
      <w:sz w:val="72"/>
      <w:szCs w:val="72"/>
      <w:lang w:val="en-NZ"/>
    </w:rPr>
  </w:style>
  <w:style w:type="character" w:customStyle="1" w:styleId="QuoteChar">
    <w:name w:val="Quote Char"/>
    <w:basedOn w:val="DefaultParagraphFont"/>
    <w:link w:val="Quote"/>
    <w:rsid w:val="002E0A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0A47"/>
    <w:pPr>
      <w:pageBreakBefore/>
    </w:pPr>
  </w:style>
  <w:style w:type="paragraph" w:customStyle="1" w:styleId="Border">
    <w:name w:val="Border"/>
    <w:basedOn w:val="Normal"/>
    <w:qFormat/>
    <w:rsid w:val="002E0A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0A47"/>
    <w:rPr>
      <w:b/>
      <w:bCs/>
      <w:i/>
      <w:iCs/>
      <w:color w:val="auto"/>
    </w:rPr>
  </w:style>
  <w:style w:type="paragraph" w:styleId="IntenseQuote">
    <w:name w:val="Intense Quote"/>
    <w:basedOn w:val="Normal"/>
    <w:next w:val="Normal"/>
    <w:link w:val="IntenseQuoteChar"/>
    <w:uiPriority w:val="30"/>
    <w:qFormat/>
    <w:rsid w:val="002E0A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0A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0A47"/>
    <w:rPr>
      <w:smallCaps/>
      <w:color w:val="auto"/>
      <w:u w:val="single"/>
    </w:rPr>
  </w:style>
  <w:style w:type="character" w:styleId="IntenseReference">
    <w:name w:val="Intense Reference"/>
    <w:basedOn w:val="DefaultParagraphFont"/>
    <w:uiPriority w:val="32"/>
    <w:qFormat/>
    <w:rsid w:val="002E0A47"/>
    <w:rPr>
      <w:b/>
      <w:bCs/>
      <w:smallCaps/>
      <w:color w:val="auto"/>
      <w:spacing w:val="5"/>
      <w:u w:val="single"/>
    </w:rPr>
  </w:style>
  <w:style w:type="paragraph" w:customStyle="1" w:styleId="2ColumnHeading">
    <w:name w:val="2Column Heading"/>
    <w:basedOn w:val="BodyText"/>
    <w:qFormat/>
    <w:rsid w:val="002E0A47"/>
    <w:pPr>
      <w:spacing w:after="60"/>
      <w:ind w:left="-2268"/>
    </w:pPr>
    <w:rPr>
      <w:b/>
    </w:rPr>
  </w:style>
  <w:style w:type="paragraph" w:customStyle="1" w:styleId="Heading1TOC">
    <w:name w:val="Heading1 TOC"/>
    <w:basedOn w:val="Normal"/>
    <w:qFormat/>
    <w:rsid w:val="002E0A47"/>
    <w:pPr>
      <w:spacing w:before="240" w:after="120"/>
    </w:pPr>
    <w:rPr>
      <w:rFonts w:ascii="Times New Roman" w:hAnsi="Times New Roman"/>
      <w:b/>
      <w:sz w:val="32"/>
    </w:rPr>
  </w:style>
  <w:style w:type="paragraph" w:customStyle="1" w:styleId="Heading2TOC">
    <w:name w:val="Heading2 TOC"/>
    <w:basedOn w:val="Normal"/>
    <w:qFormat/>
    <w:rsid w:val="002E0A47"/>
    <w:pPr>
      <w:spacing w:before="240" w:after="60"/>
    </w:pPr>
    <w:rPr>
      <w:rFonts w:ascii="Times New Roman" w:hAnsi="Times New Roman"/>
      <w:b/>
      <w:sz w:val="28"/>
    </w:rPr>
  </w:style>
  <w:style w:type="character" w:customStyle="1" w:styleId="Underline">
    <w:name w:val="Underline"/>
    <w:basedOn w:val="DefaultParagraphFont"/>
    <w:qFormat/>
    <w:rsid w:val="002E0A47"/>
    <w:rPr>
      <w:u w:val="single"/>
    </w:rPr>
  </w:style>
  <w:style w:type="paragraph" w:styleId="BalloonText">
    <w:name w:val="Balloon Text"/>
    <w:basedOn w:val="Normal"/>
    <w:link w:val="BalloonTextChar"/>
    <w:rsid w:val="002E0A47"/>
    <w:rPr>
      <w:rFonts w:ascii="Tahoma" w:hAnsi="Tahoma" w:cs="Tahoma"/>
      <w:sz w:val="16"/>
      <w:szCs w:val="16"/>
    </w:rPr>
  </w:style>
  <w:style w:type="character" w:customStyle="1" w:styleId="BalloonTextChar">
    <w:name w:val="Balloon Text Char"/>
    <w:basedOn w:val="DefaultParagraphFont"/>
    <w:link w:val="BalloonText"/>
    <w:rsid w:val="002E0A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0A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0A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0A47"/>
    <w:rPr>
      <w:b/>
      <w:color w:val="660033"/>
      <w:spacing w:val="0"/>
    </w:rPr>
  </w:style>
  <w:style w:type="paragraph" w:customStyle="1" w:styleId="Nameditemlist">
    <w:name w:val="Named item list"/>
    <w:basedOn w:val="BodyText"/>
    <w:qFormat/>
    <w:rsid w:val="002E0A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1469</Words>
  <Characters>9740</Characters>
  <Application>Microsoft Office Word</Application>
  <DocSecurity>0</DocSecurity>
  <Lines>294</Lines>
  <Paragraphs>169</Paragraphs>
  <ScaleCrop>false</ScaleCrop>
  <Company>Author-it Software Corporation Ltd.</Company>
  <LinksUpToDate>false</LinksUpToDate>
  <CharactersWithSpaces>11136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PSPSCI603A Initiate and conduct scientific/technological research</dc:title>
  <dc:subject>Approved</dc:subject>
  <dc:creator>Government Skills Australia</dc:creator>
  <cp:keywords>Revision Number: 3</cp:keywords>
  <dc:description>Review Date: 12 April 2008</dc:description>
  <cp:lastModifiedBy>TPCMS</cp:lastModifiedBy>
  <cp:revision>3</cp:revision>
  <dcterms:created xsi:type="dcterms:W3CDTF">2013-10-25T06:20:00Z</dcterms:created>
  <dcterms:modified xsi:type="dcterms:W3CDTF">2013-10-25T06:20:00Z</dcterms:modified>
</cp:coreProperties>
</file>