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5A48" w:rsidP="00D35A48">
      <w:pPr>
        <w:pStyle w:val="Title"/>
      </w:pPr>
      <w:r>
        <w:fldChar w:fldCharType="begin"/>
      </w:r>
      <w:r>
        <w:instrText xml:space="preserve"> TITLE   \* MERGEFORMAT </w:instrText>
      </w:r>
      <w:r>
        <w:fldChar w:fldCharType="separate"/>
      </w:r>
      <w:r>
        <w:t>PSPSCI503A Develop and undertake scientific/technological research</w:t>
      </w:r>
      <w:r>
        <w:fldChar w:fldCharType="end"/>
      </w:r>
    </w:p>
    <w:p w:rsidR="00D35A48" w:rsidP="00D35A48">
      <w:pPr>
        <w:pStyle w:val="Version"/>
        <w:sectPr w:rsidSect="00A46B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A46B01" w:rsidP="00A46B01">
      <w:pPr>
        <w:pStyle w:val="SuperHeading"/>
      </w:pPr>
      <w:r w:rsidRPr="00A46B01">
        <w:t>PSPSCI503A Develop and undertake scientific/technological research</w:t>
      </w:r>
    </w:p>
    <w:p w:rsidR="00000000" w:rsidRPr="00A46B01" w:rsidP="00A46B01">
      <w:pPr>
        <w:pStyle w:val="Heading1"/>
      </w:pPr>
      <w:bookmarkStart w:id="1" w:name="O_499510"/>
      <w:bookmarkEnd w:id="1"/>
      <w:r w:rsidRPr="00A46B01">
        <w:t>Modification History</w:t>
      </w:r>
    </w:p>
    <w:tbl>
      <w:tblPr>
        <w:tblW w:w="0" w:type="auto"/>
        <w:tblLayout w:type="fixed"/>
        <w:tblCellMar>
          <w:left w:w="62" w:type="dxa"/>
          <w:right w:w="62" w:type="dxa"/>
        </w:tblCellMar>
        <w:tblLook w:val="0000"/>
      </w:tblPr>
      <w:tblGrid>
        <w:gridCol w:w="3052"/>
        <w:gridCol w:w="3052"/>
        <w:gridCol w:w="3052"/>
      </w:tblGrid>
      <w:tr w:rsidTr="00D35A4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B01" w:rsidP="00A46B01">
            <w:pPr>
              <w:pStyle w:val="BodyText"/>
            </w:pPr>
            <w:r w:rsidRPr="00A46B01">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B01" w:rsidP="00A46B01">
            <w:pPr>
              <w:pStyle w:val="BodyText"/>
            </w:pPr>
            <w:r w:rsidRPr="00A46B01">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B01">
            <w:pPr>
              <w:pStyle w:val="BodyText"/>
              <w:rPr>
                <w:lang w:val="en-NZ"/>
              </w:rPr>
            </w:pPr>
            <w:r w:rsidRPr="00A46B01">
              <w:rPr>
                <w:rStyle w:val="SpecialBold"/>
              </w:rPr>
              <w:t>Comments</w:t>
            </w:r>
          </w:p>
        </w:tc>
      </w:tr>
      <w:tr w:rsidTr="00D35A4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B01">
            <w:pPr>
              <w:pStyle w:val="BodyText"/>
              <w:rPr>
                <w:lang w:val="en-NZ"/>
              </w:rPr>
            </w:pPr>
            <w:r w:rsidRPr="00A46B01">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B01">
            <w:pPr>
              <w:pStyle w:val="BodyText"/>
              <w:rPr>
                <w:lang w:val="en-NZ"/>
              </w:rPr>
            </w:pPr>
            <w:r w:rsidRPr="00A46B01">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B01">
            <w:pPr>
              <w:pStyle w:val="BodyText"/>
              <w:rPr>
                <w:lang w:val="en-NZ"/>
              </w:rPr>
            </w:pPr>
            <w:r w:rsidRPr="00A46B01">
              <w:t xml:space="preserve">Unit descriptor edited. </w:t>
            </w:r>
          </w:p>
        </w:tc>
      </w:tr>
      <w:tr w:rsidTr="00D35A4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B01">
            <w:pPr>
              <w:pStyle w:val="BodyText"/>
              <w:rPr>
                <w:lang w:val="en-NZ"/>
              </w:rPr>
            </w:pPr>
            <w:r w:rsidRPr="00A46B01">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B01">
            <w:pPr>
              <w:pStyle w:val="BodyText"/>
              <w:rPr>
                <w:lang w:val="en-NZ"/>
              </w:rPr>
            </w:pPr>
            <w:r w:rsidRPr="00A46B01">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B01">
            <w:pPr>
              <w:pStyle w:val="BodyText"/>
              <w:rPr>
                <w:lang w:val="en-NZ"/>
              </w:rPr>
            </w:pPr>
            <w:r w:rsidRPr="00A46B01">
              <w:t>Layout adjusted. No changes to content.</w:t>
            </w:r>
          </w:p>
        </w:tc>
      </w:tr>
      <w:tr w:rsidTr="00D35A4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B01">
            <w:pPr>
              <w:pStyle w:val="BodyText"/>
              <w:rPr>
                <w:lang w:val="en-NZ"/>
              </w:rPr>
            </w:pPr>
            <w:r w:rsidRPr="00A46B01">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B01">
            <w:pPr>
              <w:pStyle w:val="BodyText"/>
              <w:rPr>
                <w:lang w:val="en-NZ"/>
              </w:rPr>
            </w:pPr>
            <w:r w:rsidRPr="00A46B01">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B01" w:rsidP="00A46B01">
            <w:pPr>
              <w:pStyle w:val="BodyText"/>
            </w:pPr>
            <w:r w:rsidRPr="00A46B01">
              <w:t>Primary release.</w:t>
            </w:r>
          </w:p>
        </w:tc>
      </w:tr>
    </w:tbl>
    <w:p w:rsidR="00D35A48" w:rsidP="00A46B01">
      <w:pPr>
        <w:pStyle w:val="BodyText"/>
      </w:pPr>
    </w:p>
    <w:p w:rsidR="00D35A48" w:rsidP="00A46B01">
      <w:pPr>
        <w:pStyle w:val="BodyText"/>
      </w:pPr>
    </w:p>
    <w:p w:rsidR="00000000" w:rsidRPr="00A46B01" w:rsidP="00A46B01">
      <w:pPr>
        <w:pStyle w:val="Heading1"/>
      </w:pPr>
      <w:bookmarkStart w:id="2" w:name="O_499513"/>
      <w:bookmarkEnd w:id="2"/>
      <w:r w:rsidRPr="00A46B01">
        <w:t>Unit Descriptor</w:t>
      </w:r>
    </w:p>
    <w:p w:rsidR="00000000" w:rsidRPr="00A46B01" w:rsidP="00A46B01">
      <w:pPr>
        <w:pStyle w:val="BodyText"/>
      </w:pPr>
      <w:r w:rsidRPr="00A46B01">
        <w:t xml:space="preserve">This unit covers the conduct of scientific/technological research at a broadly recognised level where considerable initiative and independent judgment </w:t>
      </w:r>
      <w:r w:rsidRPr="00A46B01">
        <w:t>are used within generally directed strategic programs. It includes framing the research question, developing the research methodology, undertaking and managing the research and disseminating the results.</w:t>
      </w:r>
    </w:p>
    <w:p w:rsidR="00000000" w:rsidRPr="00A46B01" w:rsidP="00A46B01">
      <w:pPr>
        <w:pStyle w:val="BodyText"/>
      </w:pPr>
      <w:r w:rsidRPr="00A46B01">
        <w:t>In practice, developing and undertaking scientific/t</w:t>
      </w:r>
      <w:r w:rsidRPr="00A46B01">
        <w:t>echnological research overlaps with other generalist or specialist work activities such as acting ethically, providing leadership, coordinating resources, gathering and analysing information, working safely.</w:t>
      </w:r>
    </w:p>
    <w:p w:rsidR="00000000" w:rsidRPr="00A46B01" w:rsidP="00A46B01">
      <w:pPr>
        <w:pStyle w:val="BodyText"/>
      </w:pPr>
      <w:r w:rsidRPr="00A46B01">
        <w:t>No licensing, legislative, regulatory or certifi</w:t>
      </w:r>
      <w:r w:rsidRPr="00A46B01">
        <w:t>cation requirements apply to this unit at the time of endorsement.</w:t>
      </w:r>
    </w:p>
    <w:p w:rsidR="00000000" w:rsidRPr="00A46B01" w:rsidP="00A46B01">
      <w:pPr>
        <w:pStyle w:val="AllowPageBreak"/>
      </w:pPr>
    </w:p>
    <w:p w:rsidR="00000000" w:rsidRPr="00A46B01" w:rsidP="00A46B01">
      <w:pPr>
        <w:pStyle w:val="Heading1"/>
      </w:pPr>
      <w:bookmarkStart w:id="3" w:name="O_499519"/>
      <w:bookmarkEnd w:id="3"/>
      <w:r w:rsidRPr="00A46B01">
        <w:t>Application of the Unit</w:t>
      </w:r>
    </w:p>
    <w:p w:rsidR="00000000" w:rsidRPr="00A46B01" w:rsidP="00A46B01">
      <w:pPr>
        <w:pStyle w:val="BodyText"/>
      </w:pPr>
      <w:r w:rsidRPr="00A46B01">
        <w:t>Not applicable.</w:t>
      </w:r>
    </w:p>
    <w:p w:rsidR="00000000" w:rsidRPr="00A46B01" w:rsidP="00A46B01">
      <w:pPr>
        <w:pStyle w:val="AllowPageBreak"/>
      </w:pPr>
    </w:p>
    <w:p w:rsidR="00000000" w:rsidRPr="00A46B01" w:rsidP="00A46B01">
      <w:pPr>
        <w:pStyle w:val="Heading1"/>
      </w:pPr>
      <w:bookmarkStart w:id="4" w:name="O_499508"/>
      <w:bookmarkEnd w:id="4"/>
      <w:r w:rsidRPr="00A46B01">
        <w:t>Licensing/Regulatory Information</w:t>
      </w:r>
    </w:p>
    <w:p w:rsidR="00000000" w:rsidRPr="00A46B01" w:rsidP="00A46B01">
      <w:pPr>
        <w:pStyle w:val="BodyText"/>
      </w:pPr>
      <w:r w:rsidRPr="00A46B01">
        <w:t>Not applicable.</w:t>
      </w:r>
    </w:p>
    <w:p w:rsidR="00000000" w:rsidRPr="00A46B01" w:rsidP="00A46B01">
      <w:pPr>
        <w:pStyle w:val="AllowPageBreak"/>
      </w:pPr>
    </w:p>
    <w:p w:rsidR="00000000" w:rsidRPr="00A46B01" w:rsidP="00A46B01">
      <w:pPr>
        <w:pStyle w:val="Heading1"/>
      </w:pPr>
      <w:bookmarkStart w:id="5" w:name="O_499506"/>
      <w:bookmarkEnd w:id="5"/>
      <w:r w:rsidRPr="00A46B01">
        <w:t>Pre-Requisites</w:t>
      </w:r>
    </w:p>
    <w:p w:rsidR="00000000" w:rsidRPr="00A46B01" w:rsidP="00A46B01">
      <w:pPr>
        <w:pStyle w:val="BodyText"/>
      </w:pPr>
      <w:r w:rsidRPr="00A46B01">
        <w:t>Not applicable.</w:t>
      </w:r>
    </w:p>
    <w:p w:rsidR="00000000" w:rsidRPr="00A46B01" w:rsidP="00A46B01">
      <w:pPr>
        <w:pStyle w:val="AllowPageBreak"/>
      </w:pPr>
    </w:p>
    <w:p w:rsidR="00000000" w:rsidRPr="00A46B01" w:rsidP="00A46B01">
      <w:pPr>
        <w:pStyle w:val="Heading1"/>
      </w:pPr>
      <w:bookmarkStart w:id="6" w:name="O_499515"/>
      <w:bookmarkEnd w:id="6"/>
      <w:r w:rsidRPr="00A46B01">
        <w:t>E</w:t>
      </w:r>
      <w:r w:rsidRPr="00A46B01">
        <w:t>mployability Skills Information</w:t>
      </w:r>
    </w:p>
    <w:p w:rsidR="00000000" w:rsidRPr="00A46B01" w:rsidP="00A46B01">
      <w:pPr>
        <w:pStyle w:val="BodyText"/>
      </w:pPr>
      <w:r w:rsidRPr="00A46B01">
        <w:t>This unit contains employability skills.</w:t>
      </w:r>
    </w:p>
    <w:p w:rsidR="00000000" w:rsidRPr="00A46B01" w:rsidP="00A46B01">
      <w:pPr>
        <w:pStyle w:val="AllowPageBreak"/>
      </w:pPr>
    </w:p>
    <w:p w:rsidR="00000000" w:rsidRPr="00A46B01" w:rsidP="00A46B01">
      <w:pPr>
        <w:pStyle w:val="Heading1"/>
      </w:pPr>
      <w:bookmarkStart w:id="7" w:name="O_499516"/>
      <w:bookmarkEnd w:id="7"/>
      <w:r w:rsidRPr="00A46B01">
        <w:t>Elements and Performance Criteria Pre-Content</w:t>
      </w:r>
    </w:p>
    <w:tbl>
      <w:tblPr>
        <w:tblW w:w="9322" w:type="dxa"/>
        <w:tblLayout w:type="fixed"/>
        <w:tblCellMar>
          <w:left w:w="62" w:type="dxa"/>
          <w:right w:w="62" w:type="dxa"/>
        </w:tblCellMar>
        <w:tblLook w:val="0000"/>
      </w:tblPr>
      <w:tblGrid>
        <w:gridCol w:w="2660"/>
        <w:gridCol w:w="6662"/>
      </w:tblGrid>
      <w:tr w:rsidTr="00D35A4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46B01">
            <w:pPr>
              <w:pStyle w:val="BodyText"/>
              <w:rPr>
                <w:lang w:val="en-NZ"/>
              </w:rPr>
            </w:pPr>
            <w:r w:rsidRPr="00A46B01">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A46B01" w:rsidP="00A46B01">
            <w:pPr>
              <w:pStyle w:val="BodyText"/>
            </w:pPr>
            <w:r w:rsidRPr="00A46B01">
              <w:t>Together, performance criteria specify the requirements f</w:t>
            </w:r>
            <w:r w:rsidRPr="00A46B01">
              <w:t xml:space="preserve">or competent performance. Text in </w:t>
            </w:r>
            <w:r w:rsidRPr="00A46B01">
              <w:rPr>
                <w:rStyle w:val="BoldandItalics"/>
              </w:rPr>
              <w:t xml:space="preserve">bold italics </w:t>
            </w:r>
            <w:r w:rsidRPr="00A46B01">
              <w:t xml:space="preserve"> is explained in the Range Statement following.</w:t>
            </w:r>
          </w:p>
        </w:tc>
      </w:tr>
    </w:tbl>
    <w:p w:rsidR="00000000" w:rsidRPr="00A46B01" w:rsidP="00A46B01">
      <w:pPr>
        <w:pStyle w:val="BodyText"/>
      </w:pPr>
    </w:p>
    <w:p w:rsidR="00000000" w:rsidRPr="00A46B01" w:rsidP="00A46B01">
      <w:pPr>
        <w:pStyle w:val="AllowPageBreak"/>
      </w:pPr>
    </w:p>
    <w:p w:rsidR="00000000" w:rsidRPr="00A46B01" w:rsidP="00A46B01">
      <w:pPr>
        <w:pStyle w:val="Heading1"/>
      </w:pPr>
      <w:bookmarkStart w:id="8" w:name="O_499517"/>
      <w:bookmarkEnd w:id="8"/>
      <w:r w:rsidRPr="00A46B01">
        <w:t>Elements and Performance Criteria</w:t>
      </w:r>
    </w:p>
    <w:tbl>
      <w:tblPr>
        <w:tblW w:w="9322" w:type="dxa"/>
        <w:tblLayout w:type="fixed"/>
        <w:tblCellMar>
          <w:left w:w="62" w:type="dxa"/>
          <w:right w:w="62" w:type="dxa"/>
        </w:tblCellMar>
        <w:tblLook w:val="0000"/>
      </w:tblPr>
      <w:tblGrid>
        <w:gridCol w:w="2660"/>
        <w:gridCol w:w="6662"/>
      </w:tblGrid>
      <w:tr w:rsidTr="00D35A48">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A46B01" w:rsidP="00A46B01">
            <w:pPr>
              <w:pStyle w:val="BodyText"/>
            </w:pPr>
            <w:r w:rsidRPr="00A46B0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46B01">
            <w:pPr>
              <w:pStyle w:val="BodyText"/>
              <w:rPr>
                <w:lang w:val="en-NZ"/>
              </w:rPr>
            </w:pPr>
            <w:r w:rsidRPr="00A46B01">
              <w:rPr>
                <w:rStyle w:val="SpecialBold"/>
              </w:rPr>
              <w:t>PERFORMANCE CRITERIA</w:t>
            </w:r>
          </w:p>
        </w:tc>
      </w:tr>
      <w:tr w:rsidTr="00D35A4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46B01">
            <w:pPr>
              <w:pStyle w:val="List"/>
              <w:rPr>
                <w:lang w:val="en-NZ"/>
              </w:rPr>
            </w:pPr>
            <w:r w:rsidRPr="00A46B01">
              <w:rPr>
                <w:rStyle w:val="SpecialBold"/>
              </w:rPr>
              <w:t>1</w:t>
            </w:r>
            <w:r w:rsidRPr="00A46B01">
              <w:t>.</w:t>
            </w:r>
            <w:r w:rsidRPr="00A46B01">
              <w:tab/>
            </w:r>
            <w:r w:rsidRPr="00A46B01">
              <w:rPr>
                <w:rStyle w:val="SpecialBold"/>
              </w:rPr>
              <w:t>Frame research question</w:t>
            </w:r>
          </w:p>
        </w:tc>
        <w:tc>
          <w:tcPr>
            <w:tcW w:w="6662" w:type="dxa"/>
            <w:tcBorders>
              <w:top w:val="nil"/>
              <w:left w:val="nil"/>
              <w:bottom w:val="nil"/>
              <w:right w:val="nil"/>
            </w:tcBorders>
            <w:tcMar>
              <w:top w:w="0" w:type="dxa"/>
              <w:left w:w="62" w:type="dxa"/>
              <w:bottom w:w="0" w:type="dxa"/>
              <w:right w:w="62" w:type="dxa"/>
            </w:tcMar>
          </w:tcPr>
          <w:p w:rsidR="00000000" w:rsidRPr="00A46B01" w:rsidP="00A46B01">
            <w:pPr>
              <w:pStyle w:val="List"/>
            </w:pPr>
            <w:r w:rsidRPr="00A46B01">
              <w:t>1.1</w:t>
            </w:r>
            <w:r w:rsidRPr="00A46B01">
              <w:tab/>
            </w:r>
            <w:r w:rsidRPr="00A46B01">
              <w:t>Industry experience, industry analysis and consultation are used to identify viable research questions in accordance with organisational policy and procedures.</w:t>
            </w:r>
          </w:p>
          <w:p w:rsidR="00000000" w:rsidRPr="00A46B01" w:rsidP="00A46B01">
            <w:pPr>
              <w:pStyle w:val="List"/>
            </w:pPr>
            <w:r w:rsidRPr="00A46B01">
              <w:t>1.2</w:t>
            </w:r>
            <w:r w:rsidRPr="00A46B01">
              <w:tab/>
              <w:t>Consultation with possible funding bodies is undertaken to identify issues which may attract</w:t>
            </w:r>
            <w:r w:rsidRPr="00A46B01">
              <w:t xml:space="preserve"> external funding.</w:t>
            </w:r>
          </w:p>
          <w:p w:rsidR="00000000" w:rsidRPr="00A46B01" w:rsidP="00A46B01">
            <w:pPr>
              <w:pStyle w:val="List"/>
            </w:pPr>
            <w:r w:rsidRPr="00A46B01">
              <w:t>1.3</w:t>
            </w:r>
            <w:r w:rsidRPr="00A46B01">
              <w:tab/>
              <w:t>Research question is framed to capture key issue/s, is clearly formulated and accompanied by supporting information.</w:t>
            </w:r>
          </w:p>
          <w:p w:rsidR="00000000" w:rsidRPr="00A46B01" w:rsidP="00A46B01">
            <w:pPr>
              <w:pStyle w:val="List"/>
            </w:pPr>
            <w:r w:rsidRPr="00A46B01">
              <w:t>1.4</w:t>
            </w:r>
            <w:r w:rsidRPr="00A46B01">
              <w:tab/>
              <w:t>Question to be researched is shown to be of benefit to the industry and relevant to the organisation's objective</w:t>
            </w:r>
            <w:r w:rsidRPr="00A46B01">
              <w:t>s and timeframes.</w:t>
            </w:r>
          </w:p>
          <w:p w:rsidR="00000000" w:rsidRPr="00A46B01" w:rsidP="00A46B01">
            <w:pPr>
              <w:pStyle w:val="List"/>
            </w:pPr>
            <w:r w:rsidRPr="00A46B01">
              <w:t>1.5</w:t>
            </w:r>
            <w:r w:rsidRPr="00A46B01">
              <w:tab/>
              <w:t>Issues relating to intellectual property are identified and managed in accordance with organisational requirements.</w:t>
            </w:r>
          </w:p>
          <w:p w:rsidR="00000000" w:rsidP="00A46B01">
            <w:pPr>
              <w:pStyle w:val="List"/>
              <w:rPr>
                <w:lang w:val="en-NZ"/>
              </w:rPr>
            </w:pPr>
            <w:r w:rsidRPr="00A46B01">
              <w:t>1.6</w:t>
            </w:r>
            <w:r w:rsidRPr="00A46B01">
              <w:tab/>
              <w:t xml:space="preserve">Research and professional networks are used to identify </w:t>
            </w:r>
            <w:r w:rsidRPr="00A46B01">
              <w:rPr>
                <w:rStyle w:val="BoldandItalics"/>
              </w:rPr>
              <w:t xml:space="preserve">current </w:t>
            </w:r>
            <w:r w:rsidRPr="00A46B01">
              <w:t>information relevant to the research question, and</w:t>
            </w:r>
            <w:r w:rsidRPr="00A46B01">
              <w:t xml:space="preserve"> both published and unpublished materials are assessed and analysed for relevant information.</w:t>
            </w:r>
          </w:p>
        </w:tc>
      </w:tr>
      <w:tr w:rsidTr="00D35A4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46B01">
            <w:pPr>
              <w:pStyle w:val="List"/>
              <w:rPr>
                <w:lang w:val="en-NZ"/>
              </w:rPr>
            </w:pPr>
            <w:r w:rsidRPr="00A46B01">
              <w:rPr>
                <w:rStyle w:val="SpecialBold"/>
              </w:rPr>
              <w:t>2</w:t>
            </w:r>
            <w:r w:rsidRPr="00A46B01">
              <w:t>.</w:t>
            </w:r>
            <w:r w:rsidRPr="00A46B01">
              <w:tab/>
            </w:r>
            <w:r w:rsidRPr="00A46B01">
              <w:rPr>
                <w:rStyle w:val="SpecialBold"/>
              </w:rPr>
              <w:t>Develop research methodology</w:t>
            </w:r>
          </w:p>
        </w:tc>
        <w:tc>
          <w:tcPr>
            <w:tcW w:w="6662" w:type="dxa"/>
            <w:tcBorders>
              <w:top w:val="nil"/>
              <w:left w:val="nil"/>
              <w:bottom w:val="nil"/>
              <w:right w:val="nil"/>
            </w:tcBorders>
            <w:tcMar>
              <w:top w:w="0" w:type="dxa"/>
              <w:left w:w="62" w:type="dxa"/>
              <w:bottom w:w="0" w:type="dxa"/>
              <w:right w:w="62" w:type="dxa"/>
            </w:tcMar>
          </w:tcPr>
          <w:p w:rsidR="00000000" w:rsidRPr="00A46B01" w:rsidP="00A46B01">
            <w:pPr>
              <w:pStyle w:val="List"/>
            </w:pPr>
            <w:r w:rsidRPr="00A46B01">
              <w:t>2.1</w:t>
            </w:r>
            <w:r w:rsidRPr="00A46B01">
              <w:tab/>
              <w:t xml:space="preserve">Objectives are </w:t>
            </w:r>
            <w:r w:rsidRPr="00A46B01">
              <w:t>determined that represent logical and effective aspects of the question to be researched and meet organisational and funding requirements.</w:t>
            </w:r>
          </w:p>
          <w:p w:rsidR="00000000" w:rsidRPr="00A46B01" w:rsidP="00A46B01">
            <w:pPr>
              <w:pStyle w:val="List"/>
            </w:pPr>
            <w:r w:rsidRPr="00A46B01">
              <w:t>2.2</w:t>
            </w:r>
            <w:r w:rsidRPr="00A46B01">
              <w:tab/>
            </w:r>
            <w:r w:rsidRPr="00A46B01">
              <w:rPr>
                <w:rStyle w:val="BoldandItalics"/>
              </w:rPr>
              <w:t>Research method/s</w:t>
            </w:r>
            <w:r w:rsidRPr="00A46B01">
              <w:t xml:space="preserve"> and </w:t>
            </w:r>
            <w:r w:rsidRPr="00A46B01">
              <w:rPr>
                <w:rStyle w:val="BoldandItalics"/>
              </w:rPr>
              <w:t>analytical techniques</w:t>
            </w:r>
            <w:r w:rsidRPr="00A46B01">
              <w:t xml:space="preserve"> are analysed and the methodology and techniques selected are those th</w:t>
            </w:r>
            <w:r w:rsidRPr="00A46B01">
              <w:t>at best enable objectives to be met in accordance with organisational policy and funding requirements.</w:t>
            </w:r>
          </w:p>
          <w:p w:rsidR="00000000" w:rsidRPr="00A46B01" w:rsidP="00A46B01">
            <w:pPr>
              <w:pStyle w:val="List"/>
            </w:pPr>
            <w:r w:rsidRPr="00A46B01">
              <w:t>2.3</w:t>
            </w:r>
            <w:r w:rsidRPr="00A46B01">
              <w:tab/>
              <w:t>Hypothesis is formulated and is plausible, relevant and of benefit.</w:t>
            </w:r>
          </w:p>
          <w:p w:rsidR="00000000" w:rsidRPr="00A46B01" w:rsidP="00A46B01">
            <w:pPr>
              <w:pStyle w:val="List"/>
            </w:pPr>
            <w:r w:rsidRPr="00A46B01">
              <w:t>2.4</w:t>
            </w:r>
            <w:r w:rsidRPr="00A46B01">
              <w:tab/>
              <w:t>Risk management strategies are determined and activities laid out methodicall</w:t>
            </w:r>
            <w:r w:rsidRPr="00A46B01">
              <w:t>y in accordance with the requirements of the research methodology.</w:t>
            </w:r>
          </w:p>
          <w:p w:rsidR="00000000" w:rsidP="00A46B01">
            <w:pPr>
              <w:pStyle w:val="List"/>
              <w:rPr>
                <w:lang w:val="en-NZ"/>
              </w:rPr>
            </w:pPr>
            <w:r w:rsidRPr="00A46B01">
              <w:t>2.5</w:t>
            </w:r>
            <w:r w:rsidRPr="00A46B01">
              <w:tab/>
              <w:t>Hypothesis, methodology, supporting information and activities are recorded in accordance with organisational and/or funding body requirements.</w:t>
            </w:r>
          </w:p>
        </w:tc>
      </w:tr>
      <w:tr w:rsidTr="00D35A4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46B01">
            <w:pPr>
              <w:pStyle w:val="List"/>
              <w:rPr>
                <w:lang w:val="en-NZ"/>
              </w:rPr>
            </w:pPr>
            <w:r w:rsidRPr="00A46B01">
              <w:rPr>
                <w:rStyle w:val="SpecialBold"/>
              </w:rPr>
              <w:t>3</w:t>
            </w:r>
            <w:r w:rsidRPr="00A46B01">
              <w:t>.</w:t>
            </w:r>
            <w:r w:rsidRPr="00A46B01">
              <w:tab/>
            </w:r>
            <w:r w:rsidRPr="00A46B01">
              <w:rPr>
                <w:rStyle w:val="SpecialBold"/>
              </w:rPr>
              <w:t>Undertake and manage research</w:t>
            </w:r>
          </w:p>
        </w:tc>
        <w:tc>
          <w:tcPr>
            <w:tcW w:w="6662" w:type="dxa"/>
            <w:tcBorders>
              <w:top w:val="nil"/>
              <w:left w:val="nil"/>
              <w:bottom w:val="nil"/>
              <w:right w:val="nil"/>
            </w:tcBorders>
            <w:tcMar>
              <w:top w:w="0" w:type="dxa"/>
              <w:left w:w="62" w:type="dxa"/>
              <w:bottom w:w="0" w:type="dxa"/>
              <w:right w:w="62" w:type="dxa"/>
            </w:tcMar>
          </w:tcPr>
          <w:p w:rsidR="00000000" w:rsidRPr="00A46B01" w:rsidP="00A46B01">
            <w:pPr>
              <w:pStyle w:val="List"/>
            </w:pPr>
            <w:r w:rsidRPr="00A46B01">
              <w:t>3.1</w:t>
            </w:r>
            <w:r w:rsidRPr="00A46B01">
              <w:tab/>
            </w:r>
            <w:r w:rsidRPr="00A46B01">
              <w:rPr>
                <w:rStyle w:val="BoldandItalics"/>
              </w:rPr>
              <w:t xml:space="preserve">Resources </w:t>
            </w:r>
            <w:r w:rsidRPr="00A46B01">
              <w:t xml:space="preserve">to conduct the research are </w:t>
            </w:r>
            <w:r w:rsidRPr="00A46B01">
              <w:rPr>
                <w:rStyle w:val="BoldandItalics"/>
              </w:rPr>
              <w:t xml:space="preserve">attracted </w:t>
            </w:r>
            <w:r w:rsidRPr="00A46B01">
              <w:t>in accordance with organisational policy and procedures.</w:t>
            </w:r>
          </w:p>
          <w:p w:rsidR="00000000" w:rsidRPr="00A46B01" w:rsidP="00A46B01">
            <w:pPr>
              <w:pStyle w:val="List"/>
            </w:pPr>
            <w:r w:rsidRPr="00A46B01">
              <w:t>3.2</w:t>
            </w:r>
            <w:r w:rsidRPr="00A46B01">
              <w:tab/>
              <w:t>Tasks are scheduled, assigned and carried out in accordance with research methodology.</w:t>
            </w:r>
          </w:p>
          <w:p w:rsidR="00000000" w:rsidRPr="00A46B01" w:rsidP="00A46B01">
            <w:pPr>
              <w:pStyle w:val="List"/>
            </w:pPr>
            <w:r w:rsidRPr="00A46B01">
              <w:t>3.3</w:t>
            </w:r>
            <w:r w:rsidRPr="00A46B01">
              <w:tab/>
              <w:t xml:space="preserve">Research performance is monitored, data is analysed and </w:t>
            </w:r>
            <w:r w:rsidRPr="00A46B01">
              <w:t>interpreted and contingencies are dealt with in accordance with research requirements.</w:t>
            </w:r>
          </w:p>
          <w:p w:rsidR="00000000" w:rsidRPr="00A46B01" w:rsidP="00A46B01">
            <w:pPr>
              <w:pStyle w:val="List"/>
            </w:pPr>
            <w:r w:rsidRPr="00A46B01">
              <w:t>3.4</w:t>
            </w:r>
            <w:r w:rsidRPr="00A46B01">
              <w:tab/>
              <w:t xml:space="preserve">Research results are determined and </w:t>
            </w:r>
            <w:r w:rsidRPr="00A46B01">
              <w:rPr>
                <w:rStyle w:val="BoldandItalics"/>
              </w:rPr>
              <w:t xml:space="preserve">documented </w:t>
            </w:r>
            <w:r w:rsidRPr="00A46B01">
              <w:t>in accordance with organisational requirements.</w:t>
            </w:r>
          </w:p>
          <w:p w:rsidR="00000000" w:rsidRPr="00A46B01" w:rsidP="00A46B01">
            <w:pPr>
              <w:pStyle w:val="List"/>
            </w:pPr>
            <w:r w:rsidRPr="00A46B01">
              <w:t>3.5</w:t>
            </w:r>
            <w:r w:rsidRPr="00A46B01">
              <w:tab/>
              <w:t>Research report/s are prepared within specified timeframes in acco</w:t>
            </w:r>
            <w:r w:rsidRPr="00A46B01">
              <w:t>rdance with organisational and/or funding body requirements.</w:t>
            </w:r>
          </w:p>
          <w:p w:rsidR="00000000" w:rsidP="00A46B01">
            <w:pPr>
              <w:pStyle w:val="List"/>
              <w:rPr>
                <w:lang w:val="en-NZ"/>
              </w:rPr>
            </w:pPr>
            <w:r w:rsidRPr="00A46B01">
              <w:t>3.6</w:t>
            </w:r>
            <w:r w:rsidRPr="00A46B01">
              <w:tab/>
              <w:t>Reports are written clearly and concisely in styles suited to scientific and/or lay audiences in accordance with organisational requirements.</w:t>
            </w:r>
          </w:p>
        </w:tc>
      </w:tr>
      <w:tr w:rsidTr="00D35A4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46B01">
            <w:pPr>
              <w:pStyle w:val="List"/>
              <w:rPr>
                <w:lang w:val="en-NZ"/>
              </w:rPr>
            </w:pPr>
            <w:r w:rsidRPr="00A46B01">
              <w:rPr>
                <w:rStyle w:val="SpecialBold"/>
              </w:rPr>
              <w:t>4</w:t>
            </w:r>
            <w:r w:rsidRPr="00A46B01">
              <w:t>.</w:t>
            </w:r>
            <w:r w:rsidRPr="00A46B01">
              <w:tab/>
            </w:r>
            <w:r w:rsidRPr="00A46B01">
              <w:rPr>
                <w:rStyle w:val="SpecialBold"/>
              </w:rPr>
              <w:t>Disseminate research results</w:t>
            </w:r>
          </w:p>
        </w:tc>
        <w:tc>
          <w:tcPr>
            <w:tcW w:w="6662" w:type="dxa"/>
            <w:tcBorders>
              <w:top w:val="nil"/>
              <w:left w:val="nil"/>
              <w:bottom w:val="nil"/>
              <w:right w:val="nil"/>
            </w:tcBorders>
            <w:tcMar>
              <w:top w:w="0" w:type="dxa"/>
              <w:left w:w="62" w:type="dxa"/>
              <w:bottom w:w="0" w:type="dxa"/>
              <w:right w:w="62" w:type="dxa"/>
            </w:tcMar>
          </w:tcPr>
          <w:p w:rsidR="00000000" w:rsidRPr="00A46B01" w:rsidP="00A46B01">
            <w:pPr>
              <w:pStyle w:val="List"/>
            </w:pPr>
            <w:r w:rsidRPr="00A46B01">
              <w:t>4.1</w:t>
            </w:r>
            <w:r w:rsidRPr="00A46B01">
              <w:tab/>
              <w:t>Research res</w:t>
            </w:r>
            <w:r w:rsidRPr="00A46B01">
              <w:t xml:space="preserve">ults are </w:t>
            </w:r>
            <w:r w:rsidRPr="00A46B01">
              <w:rPr>
                <w:rStyle w:val="BoldandItalics"/>
              </w:rPr>
              <w:t xml:space="preserve">disseminated </w:t>
            </w:r>
            <w:r w:rsidRPr="00A46B01">
              <w:t>within the organisation, to any external funding body, the scientific community and/or the industry via publications and presentations in accordance with organisational policy and procedures.</w:t>
            </w:r>
          </w:p>
          <w:p w:rsidR="00000000" w:rsidRPr="00A46B01" w:rsidP="00A46B01">
            <w:pPr>
              <w:pStyle w:val="List"/>
            </w:pPr>
            <w:r w:rsidRPr="00A46B01">
              <w:t>4.2</w:t>
            </w:r>
            <w:r w:rsidRPr="00A46B01">
              <w:tab/>
              <w:t xml:space="preserve">Intellectual property is protected in </w:t>
            </w:r>
            <w:r w:rsidRPr="00A46B01">
              <w:t>accordance with organisational and/or funding body requirements.</w:t>
            </w:r>
          </w:p>
        </w:tc>
      </w:tr>
    </w:tbl>
    <w:p w:rsidR="00000000" w:rsidRPr="00A46B01" w:rsidP="00A46B01">
      <w:pPr>
        <w:pStyle w:val="BodyText"/>
      </w:pPr>
    </w:p>
    <w:p w:rsidR="00000000" w:rsidRPr="00A46B01" w:rsidP="00A46B01">
      <w:pPr>
        <w:pStyle w:val="AllowPageBreak"/>
      </w:pPr>
    </w:p>
    <w:p w:rsidR="00000000" w:rsidRPr="00A46B01" w:rsidP="00A46B01">
      <w:pPr>
        <w:pStyle w:val="Heading1"/>
      </w:pPr>
      <w:bookmarkStart w:id="9" w:name="O_499507"/>
      <w:bookmarkEnd w:id="9"/>
      <w:r w:rsidRPr="00A46B01">
        <w:t>Required Skills and Knowledge</w:t>
      </w:r>
    </w:p>
    <w:tbl>
      <w:tblPr>
        <w:tblW w:w="0" w:type="auto"/>
        <w:tblLayout w:type="fixed"/>
        <w:tblCellMar>
          <w:left w:w="62" w:type="dxa"/>
          <w:right w:w="62" w:type="dxa"/>
        </w:tblCellMar>
        <w:tblLook w:val="0000"/>
      </w:tblPr>
      <w:tblGrid>
        <w:gridCol w:w="8553"/>
      </w:tblGrid>
      <w:tr w:rsidTr="00D35A48">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A46B01">
            <w:pPr>
              <w:pStyle w:val="BodyText"/>
              <w:rPr>
                <w:lang w:val="en-NZ"/>
              </w:rPr>
            </w:pPr>
            <w:r w:rsidRPr="00A46B01">
              <w:t>This section describes the essential skills and knowledge and their level, required for this unit.</w:t>
            </w:r>
          </w:p>
        </w:tc>
      </w:tr>
      <w:tr w:rsidTr="00D35A48">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A46B01" w:rsidP="00A46B01">
            <w:pPr>
              <w:pStyle w:val="BodyText"/>
            </w:pPr>
            <w:r w:rsidRPr="00A46B01">
              <w:rPr>
                <w:rStyle w:val="SpecialBold"/>
              </w:rPr>
              <w:t>Skill requirements</w:t>
            </w:r>
          </w:p>
          <w:p w:rsidR="00000000" w:rsidRPr="00A46B01" w:rsidP="00A46B01">
            <w:pPr>
              <w:pStyle w:val="BodyText"/>
            </w:pPr>
            <w:r w:rsidRPr="00A46B01">
              <w:t>Look for evidence that confirms skills in:</w:t>
            </w:r>
          </w:p>
          <w:p w:rsidR="00000000" w:rsidRPr="00A46B01" w:rsidP="00A46B01">
            <w:pPr>
              <w:pStyle w:val="ListBullet2"/>
            </w:pPr>
            <w:r w:rsidRPr="00A46B01">
              <w:t>carrying out research</w:t>
            </w:r>
          </w:p>
          <w:p w:rsidR="00000000" w:rsidRPr="00A46B01" w:rsidP="00A46B01">
            <w:pPr>
              <w:pStyle w:val="ListBullet2"/>
            </w:pPr>
            <w:r w:rsidRPr="00A46B01">
              <w:t>using problem solving techniques</w:t>
            </w:r>
          </w:p>
          <w:p w:rsidR="00000000" w:rsidRPr="00A46B01" w:rsidP="00A46B01">
            <w:pPr>
              <w:pStyle w:val="ListBullet2"/>
            </w:pPr>
            <w:r w:rsidRPr="00A46B01">
              <w:t>working in and facilitating teams</w:t>
            </w:r>
          </w:p>
          <w:p w:rsidR="00000000" w:rsidRPr="00A46B01" w:rsidP="00A46B01">
            <w:pPr>
              <w:pStyle w:val="ListBullet2"/>
            </w:pPr>
            <w:r w:rsidRPr="00A46B01">
              <w:t>using technology for data input, analysis and preparation of reports</w:t>
            </w:r>
          </w:p>
          <w:p w:rsidR="00000000" w:rsidRPr="00A46B01" w:rsidP="00A46B01">
            <w:pPr>
              <w:pStyle w:val="ListBullet2"/>
            </w:pPr>
            <w:r w:rsidRPr="00A46B01">
              <w:t>interpreting and preparing reports containing scientif</w:t>
            </w:r>
            <w:r w:rsidRPr="00A46B01">
              <w:t xml:space="preserve">ic research information using a range of communication styles to suit different audiences and purposes </w:t>
            </w:r>
          </w:p>
          <w:p w:rsidR="00000000" w:rsidRPr="00A46B01" w:rsidP="00A46B01">
            <w:pPr>
              <w:pStyle w:val="ListBullet2"/>
            </w:pPr>
            <w:r w:rsidRPr="00A46B01">
              <w:t>responding to diversity, including gender and disability</w:t>
            </w:r>
          </w:p>
          <w:p w:rsidR="00000000" w:rsidRPr="00A46B01" w:rsidP="00A46B01">
            <w:pPr>
              <w:pStyle w:val="ListBullet2"/>
            </w:pPr>
            <w:r w:rsidRPr="00A46B01">
              <w:t>presenting research results tailored to different audiences such as regional industry/scientifi</w:t>
            </w:r>
            <w:r w:rsidRPr="00A46B01">
              <w:t>c audience</w:t>
            </w:r>
          </w:p>
          <w:p w:rsidR="00000000" w:rsidP="00A46B01">
            <w:pPr>
              <w:pStyle w:val="ListBullet2"/>
              <w:rPr>
                <w:lang w:val="en-NZ"/>
              </w:rPr>
            </w:pPr>
            <w:r w:rsidRPr="00A46B01">
              <w:t>applying occupational health and safety and environmental requirements to working in a scientific/technological research environment</w:t>
            </w:r>
          </w:p>
        </w:tc>
      </w:tr>
      <w:tr w:rsidTr="00D35A48">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A46B01" w:rsidP="00A46B01">
            <w:pPr>
              <w:pStyle w:val="BodyText"/>
            </w:pPr>
            <w:r w:rsidRPr="00A46B01">
              <w:rPr>
                <w:rStyle w:val="SpecialBold"/>
              </w:rPr>
              <w:t>Knowledge requirements</w:t>
            </w:r>
          </w:p>
          <w:p w:rsidR="00000000" w:rsidRPr="00A46B01" w:rsidP="00A46B01">
            <w:pPr>
              <w:pStyle w:val="BodyText"/>
            </w:pPr>
            <w:r w:rsidRPr="00A46B01">
              <w:t>Look for evidence that confirms knowledge and understanding of:</w:t>
            </w:r>
          </w:p>
          <w:p w:rsidR="00000000" w:rsidRPr="00A46B01" w:rsidP="00A46B01">
            <w:pPr>
              <w:pStyle w:val="ListBullet2"/>
            </w:pPr>
            <w:r w:rsidRPr="00A46B01">
              <w:t>research methodologies</w:t>
            </w:r>
          </w:p>
          <w:p w:rsidR="00000000" w:rsidRPr="00A46B01" w:rsidP="00A46B01">
            <w:pPr>
              <w:pStyle w:val="ListBullet2"/>
            </w:pPr>
            <w:r w:rsidRPr="00A46B01">
              <w:t>scientific process</w:t>
            </w:r>
          </w:p>
          <w:p w:rsidR="00000000" w:rsidRPr="00A46B01" w:rsidP="00A46B01">
            <w:pPr>
              <w:pStyle w:val="ListBullet2"/>
            </w:pPr>
            <w:r w:rsidRPr="00A46B01">
              <w:t>statistics (working knowledge)</w:t>
            </w:r>
          </w:p>
          <w:p w:rsidR="00000000" w:rsidRPr="00A46B01" w:rsidP="00A46B01">
            <w:pPr>
              <w:pStyle w:val="ListBullet2"/>
            </w:pPr>
            <w:r w:rsidRPr="00A46B01">
              <w:t>the use of sophisticated statistical models</w:t>
            </w:r>
          </w:p>
          <w:p w:rsidR="00000000" w:rsidRPr="00A46B01" w:rsidP="00A46B01">
            <w:pPr>
              <w:pStyle w:val="ListBullet2"/>
            </w:pPr>
            <w:r w:rsidRPr="00A46B01">
              <w:t>specialist area of expertise</w:t>
            </w:r>
          </w:p>
          <w:p w:rsidR="00000000" w:rsidRPr="00A46B01" w:rsidP="00A46B01">
            <w:pPr>
              <w:pStyle w:val="ListBullet2"/>
            </w:pPr>
            <w:r w:rsidRPr="00A46B01">
              <w:t xml:space="preserve">the industry </w:t>
            </w:r>
          </w:p>
          <w:p w:rsidR="00000000" w:rsidRPr="00A46B01" w:rsidP="00A46B01">
            <w:pPr>
              <w:pStyle w:val="ListBullet2"/>
            </w:pPr>
            <w:r w:rsidRPr="00A46B01">
              <w:t>possible sources of external funding</w:t>
            </w:r>
          </w:p>
          <w:p w:rsidR="00000000" w:rsidRPr="00A46B01" w:rsidP="00A46B01">
            <w:pPr>
              <w:pStyle w:val="ListBullet2"/>
            </w:pPr>
            <w:r w:rsidRPr="00A46B01">
              <w:t xml:space="preserve">reporting requirements for scientific research, requiring precision of expression </w:t>
            </w:r>
            <w:r w:rsidRPr="00A46B01">
              <w:t>and using a range of communication styles to suit different audiences and purposes</w:t>
            </w:r>
          </w:p>
          <w:p w:rsidR="00000000" w:rsidRPr="00A46B01" w:rsidP="00A46B01">
            <w:pPr>
              <w:pStyle w:val="ListBullet2"/>
            </w:pPr>
            <w:r w:rsidRPr="00A46B01">
              <w:t>legislation, public sector standards and organisational code of practice as they relate to work in a scientific research/technological environment</w:t>
            </w:r>
          </w:p>
          <w:p w:rsidR="00000000" w:rsidRPr="00A46B01" w:rsidP="00A46B01">
            <w:pPr>
              <w:pStyle w:val="ListBullet2"/>
            </w:pPr>
            <w:r w:rsidRPr="00A46B01">
              <w:t xml:space="preserve">public sector legislation </w:t>
            </w:r>
            <w:r w:rsidRPr="00A46B01">
              <w:t>including environmental and occupational health and safety requirements relating to scientific/technological research</w:t>
            </w:r>
          </w:p>
        </w:tc>
      </w:tr>
    </w:tbl>
    <w:p w:rsidR="00000000" w:rsidRPr="00A46B01" w:rsidP="00A46B01">
      <w:pPr>
        <w:pStyle w:val="BodyText"/>
      </w:pPr>
    </w:p>
    <w:p w:rsidR="00000000" w:rsidRPr="00A46B01" w:rsidP="00A46B01">
      <w:pPr>
        <w:pStyle w:val="AllowPageBreak"/>
      </w:pPr>
    </w:p>
    <w:p w:rsidR="00000000" w:rsidRPr="00A46B01" w:rsidP="00A46B01">
      <w:pPr>
        <w:pStyle w:val="Heading1"/>
      </w:pPr>
      <w:bookmarkStart w:id="10" w:name="O_499511"/>
      <w:bookmarkEnd w:id="10"/>
      <w:r w:rsidRPr="00A46B01">
        <w:t>Evidence Guide</w:t>
      </w:r>
    </w:p>
    <w:tbl>
      <w:tblPr>
        <w:tblW w:w="9322" w:type="dxa"/>
        <w:tblLayout w:type="fixed"/>
        <w:tblCellMar>
          <w:left w:w="62" w:type="dxa"/>
          <w:right w:w="62" w:type="dxa"/>
        </w:tblCellMar>
        <w:tblLook w:val="0000"/>
      </w:tblPr>
      <w:tblGrid>
        <w:gridCol w:w="2660"/>
        <w:gridCol w:w="6662"/>
      </w:tblGrid>
      <w:tr w:rsidTr="00D35A48">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A46B01">
            <w:pPr>
              <w:pStyle w:val="BodyText"/>
              <w:rPr>
                <w:lang w:val="en-NZ"/>
              </w:rPr>
            </w:pPr>
            <w:r w:rsidRPr="00A46B01">
              <w:t>The Evidence Guide specifies the evidence required to demonstrate achievement in the unit of competency as a whole. It must be read in conjunction with the Unit descriptor, Performance Criteria, the Range Statement and the Assessment Guidelines for the Pub</w:t>
            </w:r>
            <w:r w:rsidRPr="00A46B01">
              <w:t>lic Sector Training Package.</w:t>
            </w:r>
          </w:p>
        </w:tc>
      </w:tr>
      <w:tr w:rsidTr="00D35A4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A46B01" w:rsidP="00A46B01">
            <w:pPr>
              <w:pStyle w:val="BodyText"/>
            </w:pPr>
            <w:r w:rsidRPr="00A46B01">
              <w:rPr>
                <w:rStyle w:val="SpecialBold"/>
              </w:rPr>
              <w:t>Units to be assessed together</w:t>
            </w:r>
            <w:r w:rsidRPr="00A46B01">
              <w:t xml:space="preserve"> </w:t>
            </w:r>
          </w:p>
        </w:tc>
        <w:tc>
          <w:tcPr>
            <w:tcW w:w="6662" w:type="dxa"/>
            <w:tcBorders>
              <w:top w:val="nil"/>
              <w:left w:val="nil"/>
              <w:bottom w:val="nil"/>
              <w:right w:val="nil"/>
            </w:tcBorders>
            <w:tcMar>
              <w:top w:w="0" w:type="dxa"/>
              <w:left w:w="62" w:type="dxa"/>
              <w:bottom w:w="0" w:type="dxa"/>
              <w:right w:w="62" w:type="dxa"/>
            </w:tcMar>
          </w:tcPr>
          <w:p w:rsidR="00000000" w:rsidRPr="00A46B01" w:rsidP="00A46B01">
            <w:pPr>
              <w:pStyle w:val="ListBullet2"/>
            </w:pPr>
            <w:r w:rsidRPr="00A46B01">
              <w:rPr>
                <w:rStyle w:val="Emphasis"/>
              </w:rPr>
              <w:t>Pre</w:t>
            </w:r>
            <w:r w:rsidRPr="00A46B01">
              <w:t>-</w:t>
            </w:r>
            <w:r w:rsidRPr="00A46B01">
              <w:rPr>
                <w:rStyle w:val="Emphasis"/>
              </w:rPr>
              <w:t>requisite</w:t>
            </w:r>
            <w:r w:rsidRPr="00A46B01">
              <w:t xml:space="preserve"> units that must be achieved prior to this unit:</w:t>
            </w:r>
            <w:r w:rsidRPr="00A46B01">
              <w:rPr>
                <w:rStyle w:val="Emphasis"/>
              </w:rPr>
              <w:t>Nil</w:t>
            </w:r>
          </w:p>
          <w:p w:rsidR="00000000" w:rsidRPr="00A46B01" w:rsidP="00A46B01">
            <w:pPr>
              <w:pStyle w:val="ListBullet2"/>
            </w:pPr>
            <w:r w:rsidRPr="00A46B01">
              <w:rPr>
                <w:rStyle w:val="Emphasis"/>
              </w:rPr>
              <w:t>Co</w:t>
            </w:r>
            <w:r w:rsidRPr="00A46B01">
              <w:t>-</w:t>
            </w:r>
            <w:r w:rsidRPr="00A46B01">
              <w:rPr>
                <w:rStyle w:val="Emphasis"/>
              </w:rPr>
              <w:t>requisite</w:t>
            </w:r>
            <w:r w:rsidRPr="00A46B01">
              <w:t xml:space="preserve"> units that must be assessed with this unit:</w:t>
            </w:r>
            <w:r w:rsidRPr="00A46B01">
              <w:rPr>
                <w:rStyle w:val="Emphasis"/>
              </w:rPr>
              <w:t>Nil</w:t>
            </w:r>
          </w:p>
          <w:p w:rsidR="00000000" w:rsidRPr="00A46B01" w:rsidP="00A46B01">
            <w:pPr>
              <w:pStyle w:val="ListBullet2"/>
            </w:pPr>
            <w:r w:rsidRPr="00A46B01">
              <w:rPr>
                <w:rStyle w:val="Emphasis"/>
              </w:rPr>
              <w:t>Co</w:t>
            </w:r>
            <w:r w:rsidRPr="00A46B01">
              <w:t>-</w:t>
            </w:r>
            <w:r w:rsidRPr="00A46B01">
              <w:rPr>
                <w:rStyle w:val="Emphasis"/>
              </w:rPr>
              <w:t>assessed units</w:t>
            </w:r>
            <w:r w:rsidRPr="00A46B01">
              <w:t xml:space="preserve"> that may be assessed with this unit to increase the efficiency and realism of the assessment process include, but are not limited to:</w:t>
            </w:r>
          </w:p>
          <w:p w:rsidR="00000000" w:rsidRPr="00A46B01" w:rsidP="00A46B01">
            <w:pPr>
              <w:pStyle w:val="ListBullet3"/>
            </w:pPr>
            <w:r w:rsidRPr="00A46B01">
              <w:t>PSPETHC501B Promote the values and ethos of public service</w:t>
            </w:r>
          </w:p>
          <w:p w:rsidR="00000000" w:rsidRPr="00A46B01" w:rsidP="00A46B01">
            <w:pPr>
              <w:pStyle w:val="ListBullet3"/>
            </w:pPr>
            <w:r w:rsidRPr="00A46B01">
              <w:t>PSPGOV503B Coordinate resource allocation and usage</w:t>
            </w:r>
          </w:p>
          <w:p w:rsidR="00000000" w:rsidRPr="00A46B01" w:rsidP="00A46B01">
            <w:pPr>
              <w:pStyle w:val="ListBullet3"/>
            </w:pPr>
            <w:r w:rsidRPr="00A46B01">
              <w:t xml:space="preserve">PSPGOV504B Undertake research and analysis </w:t>
            </w:r>
          </w:p>
          <w:p w:rsidR="00000000" w:rsidRPr="00A46B01" w:rsidP="00A46B01">
            <w:pPr>
              <w:pStyle w:val="ListBullet3"/>
            </w:pPr>
            <w:r w:rsidRPr="00A46B01">
              <w:t>PSPGOV511A Provide leadership</w:t>
            </w:r>
          </w:p>
          <w:p w:rsidR="00000000" w:rsidRPr="00A46B01" w:rsidP="00A46B01">
            <w:pPr>
              <w:pStyle w:val="ListBullet3"/>
            </w:pPr>
            <w:r w:rsidRPr="00A46B01">
              <w:t>PSPLEGN501B Promote compliance with legislation in the public sector</w:t>
            </w:r>
          </w:p>
          <w:p w:rsidR="00000000" w:rsidP="00A46B01">
            <w:pPr>
              <w:pStyle w:val="ListBullet3"/>
              <w:rPr>
                <w:lang w:val="en-NZ"/>
              </w:rPr>
            </w:pPr>
            <w:r w:rsidRPr="00A46B01">
              <w:t>PSPOHS501A Monitor and maintain workplace safety</w:t>
            </w:r>
          </w:p>
        </w:tc>
      </w:tr>
      <w:tr w:rsidTr="00D35A4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46B01">
            <w:pPr>
              <w:pStyle w:val="BodyText"/>
              <w:rPr>
                <w:lang w:val="en-NZ"/>
              </w:rPr>
            </w:pPr>
            <w:r w:rsidRPr="00A46B01">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A46B01" w:rsidP="00A46B01">
            <w:pPr>
              <w:pStyle w:val="BodyText"/>
            </w:pPr>
            <w:r w:rsidRPr="00A46B01">
              <w:t>In addition to integrated dem</w:t>
            </w:r>
            <w:r w:rsidRPr="00A46B01">
              <w:t>onstration of the elements and their related performance criteria, look for evidence that confirms:</w:t>
            </w:r>
          </w:p>
          <w:p w:rsidR="00000000" w:rsidRPr="00A46B01" w:rsidP="00A46B01">
            <w:pPr>
              <w:pStyle w:val="ListBullet2"/>
            </w:pPr>
            <w:r w:rsidRPr="00A46B01">
              <w:t xml:space="preserve">the knowledge requirements of this unit </w:t>
            </w:r>
          </w:p>
          <w:p w:rsidR="00000000" w:rsidRPr="00A46B01" w:rsidP="00A46B01">
            <w:pPr>
              <w:pStyle w:val="ListBullet2"/>
            </w:pPr>
            <w:r w:rsidRPr="00A46B01">
              <w:t>the skill requirements of this unit</w:t>
            </w:r>
          </w:p>
          <w:p w:rsidR="00000000" w:rsidRPr="00A46B01" w:rsidP="00A46B01">
            <w:pPr>
              <w:pStyle w:val="ListBullet2"/>
            </w:pPr>
            <w:r w:rsidRPr="00A46B01">
              <w:t>application of the Employability Skills as they relate to this unit (see Employability Summaries in Qualifications Framework)</w:t>
            </w:r>
          </w:p>
          <w:p w:rsidR="00000000" w:rsidP="00A46B01">
            <w:pPr>
              <w:pStyle w:val="ListBullet2"/>
              <w:rPr>
                <w:lang w:val="en-NZ"/>
              </w:rPr>
            </w:pPr>
            <w:r w:rsidRPr="00A46B01">
              <w:t>scientific/technological research developed and undertaken in a range of (3 or more) contexts (or occasions, over time)</w:t>
            </w:r>
          </w:p>
        </w:tc>
      </w:tr>
      <w:tr w:rsidTr="00D35A4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46B01">
            <w:pPr>
              <w:pStyle w:val="BodyText"/>
              <w:rPr>
                <w:lang w:val="en-NZ"/>
              </w:rPr>
            </w:pPr>
            <w:r w:rsidRPr="00A46B01">
              <w:rPr>
                <w:rStyle w:val="SpecialBold"/>
              </w:rPr>
              <w:t>Resources</w:t>
            </w:r>
            <w:r w:rsidRPr="00A46B01">
              <w:rPr>
                <w:rStyle w:val="SpecialBold"/>
              </w:rPr>
              <w:t xml:space="preserve">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A46B01" w:rsidP="00A46B01">
            <w:pPr>
              <w:pStyle w:val="BodyText"/>
            </w:pPr>
            <w:r w:rsidRPr="00A46B01">
              <w:t>These resources include:</w:t>
            </w:r>
          </w:p>
          <w:p w:rsidR="00000000" w:rsidRPr="00A46B01" w:rsidP="00A46B01">
            <w:pPr>
              <w:pStyle w:val="ListBullet2"/>
            </w:pPr>
            <w:r w:rsidRPr="00A46B01">
              <w:t>legislation, procedures, guidelines and protocols</w:t>
            </w:r>
          </w:p>
          <w:p w:rsidR="00000000" w:rsidRPr="00A46B01" w:rsidP="00A46B01">
            <w:pPr>
              <w:pStyle w:val="ListBullet2"/>
            </w:pPr>
            <w:r w:rsidRPr="00A46B01">
              <w:t>research guidelines and methodologies relating to scientific/technological research</w:t>
            </w:r>
          </w:p>
          <w:p w:rsidR="00000000" w:rsidRPr="00A46B01" w:rsidP="00A46B01">
            <w:pPr>
              <w:pStyle w:val="ListBullet2"/>
            </w:pPr>
            <w:r w:rsidRPr="00A46B01">
              <w:t>industry information</w:t>
            </w:r>
          </w:p>
          <w:p w:rsidR="00000000" w:rsidRPr="00A46B01" w:rsidP="00A46B01">
            <w:pPr>
              <w:pStyle w:val="ListBullet2"/>
            </w:pPr>
            <w:r w:rsidRPr="00A46B01">
              <w:t>risk management strategies relating to sc</w:t>
            </w:r>
            <w:r w:rsidRPr="00A46B01">
              <w:t>ientific/technological research</w:t>
            </w:r>
          </w:p>
          <w:p w:rsidR="00000000" w:rsidP="00A46B01">
            <w:pPr>
              <w:pStyle w:val="ListBullet2"/>
              <w:rPr>
                <w:lang w:val="en-NZ"/>
              </w:rPr>
            </w:pPr>
            <w:r w:rsidRPr="00A46B01">
              <w:t>case studies and workplace scenarios to capture a range of different research situations</w:t>
            </w:r>
          </w:p>
        </w:tc>
      </w:tr>
      <w:tr w:rsidTr="00D35A4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46B01">
            <w:pPr>
              <w:pStyle w:val="BodyText"/>
              <w:rPr>
                <w:lang w:val="en-NZ"/>
              </w:rPr>
            </w:pPr>
            <w:r w:rsidRPr="00A46B01">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A46B01" w:rsidP="00A46B01">
            <w:pPr>
              <w:pStyle w:val="BodyText"/>
            </w:pPr>
            <w:r w:rsidRPr="00A46B01">
              <w:t xml:space="preserve">Valid assessment of this unit requires: </w:t>
            </w:r>
          </w:p>
          <w:p w:rsidR="00000000" w:rsidRPr="00A46B01" w:rsidP="00A46B01">
            <w:pPr>
              <w:pStyle w:val="ListBullet2"/>
            </w:pPr>
            <w:r w:rsidRPr="00A46B01">
              <w:t>a workplace environment or one that closely resembles normal work practice and replicates the range of conditions likely to be encountered when developing and undertaking scientific/technological research, including coping with difficulties, irregularities</w:t>
            </w:r>
            <w:r w:rsidRPr="00A46B01">
              <w:t xml:space="preserve"> and breakdowns in routine</w:t>
            </w:r>
          </w:p>
          <w:p w:rsidR="00000000" w:rsidRPr="00A46B01" w:rsidP="00A46B01">
            <w:pPr>
              <w:pStyle w:val="ListBullet2"/>
            </w:pPr>
            <w:r w:rsidRPr="00A46B01">
              <w:t>scientific/technological research developed and undertaken in a range of (3 or more) contexts (or occasions, over time)</w:t>
            </w:r>
          </w:p>
          <w:p w:rsidR="00000000" w:rsidRPr="00A46B01" w:rsidP="00A46B01">
            <w:pPr>
              <w:pStyle w:val="ListBullet2"/>
            </w:pPr>
            <w:r w:rsidRPr="00A46B01">
              <w:t>evidence of published research report/s and/or articles that merit peer recognition</w:t>
            </w:r>
          </w:p>
          <w:p w:rsidR="00000000" w:rsidRPr="00A46B01" w:rsidP="00A46B01">
            <w:pPr>
              <w:pStyle w:val="ListBullet2"/>
            </w:pPr>
            <w:r w:rsidRPr="00A46B01">
              <w:t>evidence of research pres</w:t>
            </w:r>
            <w:r w:rsidRPr="00A46B01">
              <w:t>entation/s for statewide industry/scientific audience</w:t>
            </w:r>
          </w:p>
          <w:p w:rsidR="00000000" w:rsidRPr="00A46B01" w:rsidP="00A46B01">
            <w:pPr>
              <w:pStyle w:val="BodyText"/>
            </w:pPr>
            <w:r w:rsidRPr="00A46B01">
              <w:t>Assessment methods should reflect workplace demands, such as literacy, and the needs of particular groups, such as:</w:t>
            </w:r>
          </w:p>
          <w:p w:rsidR="00000000" w:rsidRPr="00A46B01" w:rsidP="00A46B01">
            <w:pPr>
              <w:pStyle w:val="ListBullet2"/>
            </w:pPr>
            <w:r w:rsidRPr="00A46B01">
              <w:t>people with disabilities</w:t>
            </w:r>
          </w:p>
          <w:p w:rsidR="00000000" w:rsidRPr="00A46B01" w:rsidP="00A46B01">
            <w:pPr>
              <w:pStyle w:val="ListBullet2"/>
            </w:pPr>
            <w:r w:rsidRPr="00A46B01">
              <w:t>people from culturally and linguistically diverse background</w:t>
            </w:r>
            <w:r w:rsidRPr="00A46B01">
              <w:t>s</w:t>
            </w:r>
          </w:p>
          <w:p w:rsidR="00000000" w:rsidRPr="00A46B01" w:rsidP="00A46B01">
            <w:pPr>
              <w:pStyle w:val="ListBullet2"/>
            </w:pPr>
            <w:r w:rsidRPr="00A46B01">
              <w:t>Aboriginal and Torres Strait Islander people</w:t>
            </w:r>
          </w:p>
          <w:p w:rsidR="00000000" w:rsidRPr="00A46B01" w:rsidP="00A46B01">
            <w:pPr>
              <w:pStyle w:val="ListBullet2"/>
            </w:pPr>
            <w:r w:rsidRPr="00A46B01">
              <w:t>women</w:t>
            </w:r>
          </w:p>
          <w:p w:rsidR="00000000" w:rsidRPr="00A46B01" w:rsidP="00A46B01">
            <w:pPr>
              <w:pStyle w:val="ListBullet2"/>
            </w:pPr>
            <w:r w:rsidRPr="00A46B01">
              <w:t>young people</w:t>
            </w:r>
          </w:p>
          <w:p w:rsidR="00000000" w:rsidRPr="00A46B01" w:rsidP="00A46B01">
            <w:pPr>
              <w:pStyle w:val="ListBullet2"/>
            </w:pPr>
            <w:r w:rsidRPr="00A46B01">
              <w:t>older people</w:t>
            </w:r>
          </w:p>
          <w:p w:rsidR="00000000" w:rsidRPr="00A46B01" w:rsidP="00A46B01">
            <w:pPr>
              <w:pStyle w:val="ListBullet2"/>
            </w:pPr>
            <w:r w:rsidRPr="00A46B01">
              <w:t>people in rural and remote locations</w:t>
            </w:r>
          </w:p>
          <w:p w:rsidR="00000000" w:rsidRPr="00A46B01" w:rsidP="00A46B01">
            <w:pPr>
              <w:pStyle w:val="BodyText"/>
            </w:pPr>
            <w:r w:rsidRPr="00A46B01">
              <w:t xml:space="preserve">Assessment methods suitable for valid and reliable assessment of this competency may include, but are not limited to, a combination of 2 or </w:t>
            </w:r>
            <w:r w:rsidRPr="00A46B01">
              <w:t xml:space="preserve">more of: </w:t>
            </w:r>
          </w:p>
          <w:p w:rsidR="00000000" w:rsidRPr="00A46B01" w:rsidP="00A46B01">
            <w:pPr>
              <w:pStyle w:val="ListBullet2"/>
            </w:pPr>
            <w:r w:rsidRPr="00A46B01">
              <w:t>case studies</w:t>
            </w:r>
          </w:p>
          <w:p w:rsidR="00000000" w:rsidRPr="00A46B01" w:rsidP="00A46B01">
            <w:pPr>
              <w:pStyle w:val="ListBullet2"/>
            </w:pPr>
            <w:r w:rsidRPr="00A46B01">
              <w:t xml:space="preserve">demonstration </w:t>
            </w:r>
          </w:p>
          <w:p w:rsidR="00000000" w:rsidRPr="00A46B01" w:rsidP="00A46B01">
            <w:pPr>
              <w:pStyle w:val="ListBullet2"/>
            </w:pPr>
            <w:r w:rsidRPr="00A46B01">
              <w:t>observation</w:t>
            </w:r>
          </w:p>
          <w:p w:rsidR="00000000" w:rsidRPr="00A46B01" w:rsidP="00A46B01">
            <w:pPr>
              <w:pStyle w:val="ListBullet2"/>
            </w:pPr>
            <w:r w:rsidRPr="00A46B01">
              <w:t xml:space="preserve">portfolios </w:t>
            </w:r>
          </w:p>
          <w:p w:rsidR="00000000" w:rsidRPr="00A46B01" w:rsidP="00A46B01">
            <w:pPr>
              <w:pStyle w:val="ListBullet2"/>
            </w:pPr>
            <w:r w:rsidRPr="00A46B01">
              <w:t>projects</w:t>
            </w:r>
          </w:p>
          <w:p w:rsidR="00000000" w:rsidRPr="00A46B01" w:rsidP="00A46B01">
            <w:pPr>
              <w:pStyle w:val="ListBullet2"/>
            </w:pPr>
            <w:r w:rsidRPr="00A46B01">
              <w:t>questioning</w:t>
            </w:r>
          </w:p>
          <w:p w:rsidR="00000000" w:rsidRPr="00A46B01" w:rsidP="00A46B01">
            <w:pPr>
              <w:pStyle w:val="ListBullet2"/>
            </w:pPr>
            <w:r w:rsidRPr="00A46B01">
              <w:t>scenarios</w:t>
            </w:r>
          </w:p>
          <w:p w:rsidR="00000000" w:rsidP="00A46B01">
            <w:pPr>
              <w:pStyle w:val="ListBullet2"/>
              <w:rPr>
                <w:lang w:val="en-NZ"/>
              </w:rPr>
            </w:pPr>
            <w:r w:rsidRPr="00A46B01">
              <w:t xml:space="preserve">authenticated evidence from the workplace and/or training courses  </w:t>
            </w:r>
          </w:p>
        </w:tc>
      </w:tr>
      <w:tr w:rsidTr="00D35A4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46B01">
            <w:pPr>
              <w:pStyle w:val="BodyText"/>
              <w:rPr>
                <w:lang w:val="en-NZ"/>
              </w:rPr>
            </w:pPr>
            <w:r w:rsidRPr="00A46B01">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A46B01" w:rsidP="00A46B01">
            <w:pPr>
              <w:pStyle w:val="BodyText"/>
            </w:pPr>
            <w:r w:rsidRPr="00A46B01">
              <w:t>Evidence must be gathered over time in a range of contexts to ensure the person can achieve the unit outcome and apply the competency in different situations or environments</w:t>
            </w:r>
          </w:p>
        </w:tc>
      </w:tr>
    </w:tbl>
    <w:p w:rsidR="00000000" w:rsidRPr="00A46B01" w:rsidP="00A46B01">
      <w:pPr>
        <w:pStyle w:val="BodyText"/>
      </w:pPr>
    </w:p>
    <w:p w:rsidR="00000000" w:rsidRPr="00A46B01" w:rsidP="00A46B01">
      <w:pPr>
        <w:pStyle w:val="AllowPageBreak"/>
      </w:pPr>
    </w:p>
    <w:p w:rsidR="00000000" w:rsidRPr="00A46B01" w:rsidP="00A46B01">
      <w:pPr>
        <w:pStyle w:val="Heading1"/>
      </w:pPr>
      <w:bookmarkStart w:id="11" w:name="O_499512"/>
      <w:bookmarkEnd w:id="11"/>
      <w:r w:rsidRPr="00A46B01">
        <w:t>Range Statement</w:t>
      </w:r>
    </w:p>
    <w:tbl>
      <w:tblPr>
        <w:tblW w:w="9322" w:type="dxa"/>
        <w:tblLayout w:type="fixed"/>
        <w:tblCellMar>
          <w:left w:w="62" w:type="dxa"/>
          <w:right w:w="62" w:type="dxa"/>
        </w:tblCellMar>
        <w:tblLook w:val="0000"/>
      </w:tblPr>
      <w:tblGrid>
        <w:gridCol w:w="2660"/>
        <w:gridCol w:w="6662"/>
      </w:tblGrid>
      <w:tr w:rsidTr="00D35A48">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A46B01">
            <w:pPr>
              <w:pStyle w:val="BodyText"/>
              <w:rPr>
                <w:lang w:val="en-NZ"/>
              </w:rPr>
            </w:pPr>
            <w:r w:rsidRPr="00A46B01">
              <w:t xml:space="preserve">The Range Statement provides information about </w:t>
            </w:r>
            <w:r w:rsidRPr="00A46B01">
              <w:t>the context in which the unit of competency is carried out. The variables cater for differences between States and Territories and the Commonwealth, and between organisations and workplaces. They allow for different work requirements, work practices and kn</w:t>
            </w:r>
            <w:r w:rsidRPr="00A46B01">
              <w:t xml:space="preserve">owledge. The Range Statement also provides a focus for assessment. It relates to the unit as a whole. Text in </w:t>
            </w:r>
            <w:r w:rsidRPr="00A46B01">
              <w:rPr>
                <w:rStyle w:val="BoldandItalics"/>
              </w:rPr>
              <w:t>bold italics</w:t>
            </w:r>
            <w:r w:rsidRPr="00A46B01">
              <w:t xml:space="preserve"> in the Performance Criteria is explained here.</w:t>
            </w:r>
          </w:p>
        </w:tc>
      </w:tr>
      <w:tr w:rsidTr="00D35A4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46B01">
            <w:pPr>
              <w:pStyle w:val="BodyText"/>
              <w:rPr>
                <w:lang w:val="en-NZ"/>
              </w:rPr>
            </w:pPr>
            <w:r w:rsidRPr="00A46B01">
              <w:rPr>
                <w:rStyle w:val="BoldandItalics"/>
              </w:rPr>
              <w:t>Current information</w:t>
            </w:r>
            <w:r w:rsidRPr="00A46B0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46B01" w:rsidP="00A46B01">
            <w:pPr>
              <w:pStyle w:val="ListBullet2"/>
            </w:pPr>
            <w:r w:rsidRPr="00A46B01">
              <w:t>other research in progress locally, nationally and internationally</w:t>
            </w:r>
          </w:p>
          <w:p w:rsidR="00000000" w:rsidRPr="00A46B01" w:rsidP="00A46B01">
            <w:pPr>
              <w:pStyle w:val="ListBullet2"/>
            </w:pPr>
            <w:r w:rsidRPr="00A46B01">
              <w:t>recently published information</w:t>
            </w:r>
          </w:p>
          <w:p w:rsidR="00000000" w:rsidP="00A46B01">
            <w:pPr>
              <w:pStyle w:val="ListBullet2"/>
              <w:rPr>
                <w:lang w:val="en-NZ"/>
              </w:rPr>
            </w:pPr>
            <w:r w:rsidRPr="00A46B01">
              <w:t>unpublished information</w:t>
            </w:r>
          </w:p>
        </w:tc>
      </w:tr>
      <w:tr w:rsidTr="00D35A4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46B01">
            <w:pPr>
              <w:pStyle w:val="BodyText"/>
              <w:rPr>
                <w:lang w:val="en-NZ"/>
              </w:rPr>
            </w:pPr>
            <w:r w:rsidRPr="00A46B01">
              <w:rPr>
                <w:rStyle w:val="BoldandItalics"/>
              </w:rPr>
              <w:t>Research methods</w:t>
            </w:r>
            <w:r w:rsidRPr="00A46B0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46B01" w:rsidP="00A46B01">
            <w:pPr>
              <w:pStyle w:val="ListBullet2"/>
            </w:pPr>
            <w:r w:rsidRPr="00A46B01">
              <w:t>single experiment</w:t>
            </w:r>
          </w:p>
          <w:p w:rsidR="00000000" w:rsidP="00A46B01">
            <w:pPr>
              <w:pStyle w:val="ListBullet2"/>
              <w:rPr>
                <w:lang w:val="en-NZ"/>
              </w:rPr>
            </w:pPr>
            <w:r w:rsidRPr="00A46B01">
              <w:t>chain of experiments</w:t>
            </w:r>
          </w:p>
        </w:tc>
      </w:tr>
      <w:tr w:rsidTr="00D35A4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46B01">
            <w:pPr>
              <w:pStyle w:val="BodyText"/>
              <w:rPr>
                <w:lang w:val="en-NZ"/>
              </w:rPr>
            </w:pPr>
            <w:r w:rsidRPr="00A46B01">
              <w:rPr>
                <w:rStyle w:val="BoldandItalics"/>
              </w:rPr>
              <w:t xml:space="preserve">Analytical techniques </w:t>
            </w:r>
            <w:r w:rsidRPr="00A46B01">
              <w:t>may include:</w:t>
            </w:r>
          </w:p>
        </w:tc>
        <w:tc>
          <w:tcPr>
            <w:tcW w:w="6662" w:type="dxa"/>
            <w:tcBorders>
              <w:top w:val="nil"/>
              <w:left w:val="nil"/>
              <w:bottom w:val="nil"/>
              <w:right w:val="nil"/>
            </w:tcBorders>
            <w:tcMar>
              <w:top w:w="0" w:type="dxa"/>
              <w:left w:w="62" w:type="dxa"/>
              <w:bottom w:w="0" w:type="dxa"/>
              <w:right w:w="62" w:type="dxa"/>
            </w:tcMar>
          </w:tcPr>
          <w:p w:rsidR="00000000" w:rsidRPr="00A46B01" w:rsidP="00A46B01">
            <w:pPr>
              <w:pStyle w:val="ListBullet2"/>
            </w:pPr>
            <w:r w:rsidRPr="00A46B01">
              <w:t>statistical analysis</w:t>
            </w:r>
          </w:p>
          <w:p w:rsidR="00000000" w:rsidP="00A46B01">
            <w:pPr>
              <w:pStyle w:val="ListBullet2"/>
              <w:rPr>
                <w:lang w:val="en-NZ"/>
              </w:rPr>
            </w:pPr>
            <w:r w:rsidRPr="00A46B01">
              <w:t>sample analysis</w:t>
            </w:r>
          </w:p>
        </w:tc>
      </w:tr>
      <w:tr w:rsidTr="00D35A4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46B01">
            <w:pPr>
              <w:pStyle w:val="BodyText"/>
              <w:rPr>
                <w:lang w:val="en-NZ"/>
              </w:rPr>
            </w:pPr>
            <w:r w:rsidRPr="00A46B01">
              <w:rPr>
                <w:rStyle w:val="BoldandItalics"/>
              </w:rPr>
              <w:t xml:space="preserve">Resources </w:t>
            </w:r>
            <w:r w:rsidRPr="00A46B01">
              <w:t>may include:</w:t>
            </w:r>
          </w:p>
        </w:tc>
        <w:tc>
          <w:tcPr>
            <w:tcW w:w="6662" w:type="dxa"/>
            <w:tcBorders>
              <w:top w:val="nil"/>
              <w:left w:val="nil"/>
              <w:bottom w:val="nil"/>
              <w:right w:val="nil"/>
            </w:tcBorders>
            <w:tcMar>
              <w:top w:w="0" w:type="dxa"/>
              <w:left w:w="62" w:type="dxa"/>
              <w:bottom w:w="0" w:type="dxa"/>
              <w:right w:w="62" w:type="dxa"/>
            </w:tcMar>
          </w:tcPr>
          <w:p w:rsidR="00000000" w:rsidRPr="00A46B01" w:rsidP="00A46B01">
            <w:pPr>
              <w:pStyle w:val="ListBullet2"/>
            </w:pPr>
            <w:r w:rsidRPr="00A46B01">
              <w:t>human</w:t>
            </w:r>
          </w:p>
          <w:p w:rsidR="00000000" w:rsidRPr="00A46B01" w:rsidP="00A46B01">
            <w:pPr>
              <w:pStyle w:val="ListBullet2"/>
            </w:pPr>
            <w:r w:rsidRPr="00A46B01">
              <w:t>physical</w:t>
            </w:r>
          </w:p>
          <w:p w:rsidR="00000000" w:rsidRPr="00A46B01" w:rsidP="00A46B01">
            <w:pPr>
              <w:pStyle w:val="ListBullet2"/>
            </w:pPr>
            <w:r w:rsidRPr="00A46B01">
              <w:t>monetary</w:t>
            </w:r>
          </w:p>
          <w:p w:rsidR="00000000" w:rsidRPr="00A46B01" w:rsidP="00A46B01">
            <w:pPr>
              <w:pStyle w:val="ListBullet2"/>
            </w:pPr>
            <w:r w:rsidRPr="00A46B01">
              <w:t>design specifications</w:t>
            </w:r>
          </w:p>
          <w:p w:rsidR="00000000" w:rsidRPr="00A46B01" w:rsidP="00A46B01">
            <w:pPr>
              <w:pStyle w:val="ListBullet2"/>
            </w:pPr>
            <w:r w:rsidRPr="00A46B01">
              <w:t>technical manuals</w:t>
            </w:r>
          </w:p>
          <w:p w:rsidR="00000000" w:rsidRPr="00A46B01" w:rsidP="00A46B01">
            <w:pPr>
              <w:pStyle w:val="ListBullet2"/>
            </w:pPr>
            <w:r w:rsidRPr="00A46B01">
              <w:t>componentry</w:t>
            </w:r>
          </w:p>
          <w:p w:rsidR="00000000" w:rsidP="00A46B01">
            <w:pPr>
              <w:pStyle w:val="ListBullet2"/>
              <w:rPr>
                <w:lang w:val="en-NZ"/>
              </w:rPr>
            </w:pPr>
            <w:r w:rsidRPr="00A46B01">
              <w:t>radioactive samples</w:t>
            </w:r>
          </w:p>
        </w:tc>
      </w:tr>
      <w:tr w:rsidTr="00D35A4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46B01">
            <w:pPr>
              <w:pStyle w:val="BodyText"/>
              <w:rPr>
                <w:lang w:val="en-NZ"/>
              </w:rPr>
            </w:pPr>
            <w:r w:rsidRPr="00A46B01">
              <w:rPr>
                <w:rStyle w:val="BoldandItalics"/>
              </w:rPr>
              <w:t>Attraction of resources</w:t>
            </w:r>
            <w:r w:rsidRPr="00A46B0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46B01" w:rsidP="00A46B01">
            <w:pPr>
              <w:pStyle w:val="ListBullet2"/>
            </w:pPr>
            <w:r w:rsidRPr="00A46B01">
              <w:t>from external source/s</w:t>
            </w:r>
          </w:p>
          <w:p w:rsidR="00000000" w:rsidP="00A46B01">
            <w:pPr>
              <w:pStyle w:val="ListBullet2"/>
              <w:rPr>
                <w:lang w:val="en-NZ"/>
              </w:rPr>
            </w:pPr>
            <w:r w:rsidRPr="00A46B01">
              <w:t>allocation from within the organisation</w:t>
            </w:r>
          </w:p>
        </w:tc>
      </w:tr>
      <w:tr w:rsidTr="00D35A4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46B01">
            <w:pPr>
              <w:pStyle w:val="BodyText"/>
              <w:rPr>
                <w:lang w:val="en-NZ"/>
              </w:rPr>
            </w:pPr>
            <w:r w:rsidRPr="00A46B01">
              <w:rPr>
                <w:rStyle w:val="BoldandItalics"/>
              </w:rPr>
              <w:t xml:space="preserve">Documented </w:t>
            </w:r>
            <w:r w:rsidRPr="00A46B01">
              <w:t>may include:</w:t>
            </w:r>
          </w:p>
        </w:tc>
        <w:tc>
          <w:tcPr>
            <w:tcW w:w="6662" w:type="dxa"/>
            <w:tcBorders>
              <w:top w:val="nil"/>
              <w:left w:val="nil"/>
              <w:bottom w:val="nil"/>
              <w:right w:val="nil"/>
            </w:tcBorders>
            <w:tcMar>
              <w:top w:w="0" w:type="dxa"/>
              <w:left w:w="62" w:type="dxa"/>
              <w:bottom w:w="0" w:type="dxa"/>
              <w:right w:w="62" w:type="dxa"/>
            </w:tcMar>
          </w:tcPr>
          <w:p w:rsidR="00000000" w:rsidRPr="00A46B01" w:rsidP="00A46B01">
            <w:pPr>
              <w:pStyle w:val="ListBullet2"/>
            </w:pPr>
            <w:r w:rsidRPr="00A46B01">
              <w:t>complete record to be held internally within the organisation</w:t>
            </w:r>
          </w:p>
          <w:p w:rsidR="00000000" w:rsidP="00A46B01">
            <w:pPr>
              <w:pStyle w:val="ListBullet2"/>
              <w:rPr>
                <w:lang w:val="en-NZ"/>
              </w:rPr>
            </w:pPr>
            <w:r w:rsidRPr="00A46B01">
              <w:t>preparation of research results for publication</w:t>
            </w:r>
          </w:p>
        </w:tc>
      </w:tr>
      <w:tr w:rsidTr="00D35A4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46B01">
            <w:pPr>
              <w:pStyle w:val="BodyText"/>
              <w:rPr>
                <w:lang w:val="en-NZ"/>
              </w:rPr>
            </w:pPr>
            <w:r w:rsidRPr="00A46B01">
              <w:rPr>
                <w:rStyle w:val="BoldandItalics"/>
              </w:rPr>
              <w:t>Dissemination of results</w:t>
            </w:r>
            <w:r w:rsidRPr="00A46B0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46B01" w:rsidP="00A46B01">
            <w:pPr>
              <w:pStyle w:val="ListBullet2"/>
            </w:pPr>
            <w:r w:rsidRPr="00A46B01">
              <w:t xml:space="preserve">gaining recognition through publishing and presenting research </w:t>
            </w:r>
          </w:p>
          <w:p w:rsidR="00000000" w:rsidRPr="00A46B01" w:rsidP="00A46B01">
            <w:pPr>
              <w:pStyle w:val="ListBullet2"/>
            </w:pPr>
            <w:r w:rsidRPr="00A46B01">
              <w:t>front author in externally r</w:t>
            </w:r>
            <w:r w:rsidRPr="00A46B01">
              <w:t>efereed publications</w:t>
            </w:r>
          </w:p>
          <w:p w:rsidR="00000000" w:rsidRPr="00A46B01" w:rsidP="00A46B01">
            <w:pPr>
              <w:pStyle w:val="ListBullet2"/>
            </w:pPr>
            <w:r w:rsidRPr="00A46B01">
              <w:t>internal reporting verbally and in writing</w:t>
            </w:r>
          </w:p>
          <w:p w:rsidR="00000000" w:rsidRPr="00A46B01" w:rsidP="00A46B01">
            <w:pPr>
              <w:pStyle w:val="ListBullet2"/>
            </w:pPr>
            <w:r w:rsidRPr="00A46B01">
              <w:t xml:space="preserve">publishing material in industry journals </w:t>
            </w:r>
          </w:p>
          <w:p w:rsidR="00000000" w:rsidRPr="00A46B01" w:rsidP="00A46B01">
            <w:pPr>
              <w:pStyle w:val="ListBullet2"/>
            </w:pPr>
            <w:r w:rsidRPr="00A46B01">
              <w:t>publishing reports for scientific audiences</w:t>
            </w:r>
          </w:p>
          <w:p w:rsidR="00000000" w:rsidRPr="00A46B01" w:rsidP="00A46B01">
            <w:pPr>
              <w:pStyle w:val="ListBullet2"/>
            </w:pPr>
            <w:r w:rsidRPr="00A46B01">
              <w:t>publishing reports/articles for lay audiences</w:t>
            </w:r>
          </w:p>
          <w:p w:rsidR="00000000" w:rsidRPr="00A46B01" w:rsidP="00A46B01">
            <w:pPr>
              <w:pStyle w:val="ListBullet2"/>
            </w:pPr>
            <w:r w:rsidRPr="00A46B01">
              <w:t>presentations at seminars and scientific conferences</w:t>
            </w:r>
          </w:p>
        </w:tc>
      </w:tr>
    </w:tbl>
    <w:p w:rsidR="00D35A48" w:rsidP="00A46B01">
      <w:pPr>
        <w:pStyle w:val="BodyText"/>
      </w:pPr>
    </w:p>
    <w:p w:rsidR="00D35A48" w:rsidP="00A46B01">
      <w:pPr>
        <w:pStyle w:val="BodyText"/>
      </w:pPr>
    </w:p>
    <w:p w:rsidR="00000000" w:rsidRPr="00A46B01" w:rsidP="00A46B01">
      <w:pPr>
        <w:pStyle w:val="Heading1"/>
      </w:pPr>
      <w:bookmarkStart w:id="12" w:name="O_499514"/>
      <w:bookmarkEnd w:id="12"/>
      <w:r w:rsidRPr="00A46B01">
        <w:t>Unit Sector(s)</w:t>
      </w:r>
    </w:p>
    <w:p w:rsidR="00000000" w:rsidRPr="00A46B01" w:rsidP="00A46B01">
      <w:pPr>
        <w:pStyle w:val="BodyText"/>
      </w:pPr>
      <w:r w:rsidRPr="00A46B01">
        <w:t>Not applicable.</w:t>
      </w:r>
    </w:p>
    <w:p w:rsidR="00000000" w:rsidRPr="00A46B01" w:rsidP="00A46B01">
      <w:pPr>
        <w:pStyle w:val="AllowPageBreak"/>
      </w:pPr>
    </w:p>
    <w:p w:rsidR="00000000" w:rsidRPr="00A46B01" w:rsidP="00A46B01">
      <w:pPr>
        <w:pStyle w:val="Heading1"/>
      </w:pPr>
      <w:bookmarkStart w:id="13" w:name="O_499518"/>
      <w:bookmarkEnd w:id="13"/>
      <w:r w:rsidRPr="00A46B01">
        <w:t>Competency field</w:t>
      </w:r>
    </w:p>
    <w:p w:rsidR="00000000" w:rsidRPr="00A46B01" w:rsidP="00A46B01">
      <w:pPr>
        <w:pStyle w:val="BodyText"/>
      </w:pPr>
      <w:r w:rsidRPr="00A46B01">
        <w:t>Government Science &amp; Technology.</w:t>
      </w:r>
    </w:p>
    <w:p w:rsidR="00000000" w:rsidRPr="00A46B01" w:rsidP="00A46B01"/>
    <w:sectPr w:rsidSect="00A46B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B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B01" w:rsidRPr="00D35A48" w:rsidP="00D35A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B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A48" w:rsidP="00A46B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35A48" w:rsidP="00A46B0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D35A48" w:rsidP="00A46B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B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B01" w:rsidRPr="00D35A48" w:rsidP="00D35A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B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A48" w:rsidRPr="002D2AF8" w:rsidP="00A46B01">
    <w:pPr>
      <w:pStyle w:val="Header"/>
      <w:framePr w:wrap="around"/>
    </w:pPr>
    <w:r>
      <w:fldChar w:fldCharType="begin"/>
    </w:r>
    <w:r>
      <w:instrText xml:space="preserve"> TITLE   \* MERGEFORMAT </w:instrText>
    </w:r>
    <w:r>
      <w:fldChar w:fldCharType="separate"/>
    </w:r>
    <w:r>
      <w:t>PSPSCI503A Develop and undertake scientific/technological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D35A48" w:rsidP="00A46B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40EE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9AA8A8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B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6B01"/>
    <w:pPr>
      <w:spacing w:before="360" w:after="60"/>
      <w:outlineLvl w:val="0"/>
    </w:pPr>
    <w:rPr>
      <w:sz w:val="32"/>
    </w:rPr>
  </w:style>
  <w:style w:type="paragraph" w:styleId="Heading2">
    <w:name w:val="heading 2"/>
    <w:basedOn w:val="HeadingBase"/>
    <w:next w:val="BodyText"/>
    <w:link w:val="Heading2Char"/>
    <w:qFormat/>
    <w:rsid w:val="00A46B01"/>
    <w:pPr>
      <w:keepLines/>
      <w:spacing w:before="240" w:after="120"/>
      <w:outlineLvl w:val="1"/>
    </w:pPr>
    <w:rPr>
      <w:sz w:val="28"/>
      <w:szCs w:val="40"/>
    </w:rPr>
  </w:style>
  <w:style w:type="paragraph" w:styleId="Heading3">
    <w:name w:val="heading 3"/>
    <w:basedOn w:val="HeadingBase"/>
    <w:next w:val="BodyText"/>
    <w:link w:val="Heading3Char"/>
    <w:qFormat/>
    <w:rsid w:val="00A46B01"/>
    <w:pPr>
      <w:spacing w:before="180" w:after="120"/>
      <w:outlineLvl w:val="2"/>
    </w:pPr>
    <w:rPr>
      <w:spacing w:val="-10"/>
      <w:kern w:val="32"/>
    </w:rPr>
  </w:style>
  <w:style w:type="paragraph" w:styleId="Heading4">
    <w:name w:val="heading 4"/>
    <w:basedOn w:val="HeadingBase"/>
    <w:next w:val="BodyText"/>
    <w:link w:val="Heading4Char"/>
    <w:qFormat/>
    <w:rsid w:val="00A46B01"/>
    <w:pPr>
      <w:spacing w:before="160" w:after="120"/>
      <w:outlineLvl w:val="3"/>
    </w:pPr>
    <w:rPr>
      <w:sz w:val="22"/>
    </w:rPr>
  </w:style>
  <w:style w:type="paragraph" w:styleId="Heading5">
    <w:name w:val="heading 5"/>
    <w:basedOn w:val="HeadingBase"/>
    <w:next w:val="Normal"/>
    <w:link w:val="Heading5Char"/>
    <w:qFormat/>
    <w:rsid w:val="00A46B01"/>
    <w:pPr>
      <w:spacing w:before="80"/>
      <w:outlineLvl w:val="4"/>
    </w:pPr>
    <w:rPr>
      <w:color w:val="918585"/>
      <w:sz w:val="20"/>
    </w:rPr>
  </w:style>
  <w:style w:type="paragraph" w:styleId="Heading6">
    <w:name w:val="heading 6"/>
    <w:basedOn w:val="HeadingBase"/>
    <w:next w:val="Normal"/>
    <w:link w:val="Heading6Char"/>
    <w:qFormat/>
    <w:rsid w:val="00A46B01"/>
    <w:pPr>
      <w:spacing w:before="60"/>
      <w:outlineLvl w:val="5"/>
    </w:pPr>
    <w:rPr>
      <w:color w:val="918585"/>
      <w:sz w:val="20"/>
    </w:rPr>
  </w:style>
  <w:style w:type="paragraph" w:styleId="Heading7">
    <w:name w:val="heading 7"/>
    <w:basedOn w:val="Normal"/>
    <w:next w:val="Normal"/>
    <w:link w:val="Heading7Char"/>
    <w:qFormat/>
    <w:rsid w:val="00A46B01"/>
    <w:pPr>
      <w:ind w:left="720"/>
      <w:outlineLvl w:val="6"/>
    </w:pPr>
    <w:rPr>
      <w:i/>
    </w:rPr>
  </w:style>
  <w:style w:type="paragraph" w:styleId="Heading8">
    <w:name w:val="heading 8"/>
    <w:basedOn w:val="Normal"/>
    <w:next w:val="Normal"/>
    <w:link w:val="Heading8Char"/>
    <w:qFormat/>
    <w:rsid w:val="00A46B01"/>
    <w:pPr>
      <w:ind w:left="720"/>
      <w:outlineLvl w:val="7"/>
    </w:pPr>
    <w:rPr>
      <w:i/>
    </w:rPr>
  </w:style>
  <w:style w:type="paragraph" w:styleId="Heading9">
    <w:name w:val="heading 9"/>
    <w:basedOn w:val="Normal"/>
    <w:next w:val="Normal"/>
    <w:link w:val="Heading9Char"/>
    <w:qFormat/>
    <w:rsid w:val="00A46B01"/>
    <w:pPr>
      <w:ind w:left="720"/>
      <w:outlineLvl w:val="8"/>
    </w:pPr>
    <w:rPr>
      <w:i/>
    </w:rPr>
  </w:style>
  <w:style w:type="character" w:default="1" w:styleId="DefaultParagraphFont">
    <w:name w:val="Default Paragraph Font"/>
    <w:uiPriority w:val="1"/>
    <w:unhideWhenUsed/>
    <w:rsid w:val="00A46B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6B01"/>
  </w:style>
  <w:style w:type="character" w:customStyle="1" w:styleId="Heading1Char">
    <w:name w:val="Heading 1 Char"/>
    <w:basedOn w:val="DefaultParagraphFont"/>
    <w:link w:val="Heading1"/>
    <w:rsid w:val="00A46B01"/>
    <w:rPr>
      <w:rFonts w:ascii="Times New Roman" w:eastAsia="Times New Roman" w:hAnsi="Times New Roman" w:cs="Times New Roman"/>
      <w:b/>
      <w:sz w:val="32"/>
      <w:szCs w:val="20"/>
      <w:lang w:eastAsia="en-US"/>
    </w:rPr>
  </w:style>
  <w:style w:type="paragraph" w:styleId="BodyText">
    <w:name w:val="Body Text"/>
    <w:basedOn w:val="Normal"/>
    <w:link w:val="BodyTextChar"/>
    <w:rsid w:val="00A46B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6B01"/>
    <w:rPr>
      <w:rFonts w:ascii="Times New Roman" w:eastAsia="Times New Roman" w:hAnsi="Times New Roman" w:cs="Times New Roman"/>
      <w:sz w:val="24"/>
      <w:lang w:eastAsia="en-US"/>
    </w:rPr>
  </w:style>
  <w:style w:type="paragraph" w:styleId="List">
    <w:name w:val="List"/>
    <w:basedOn w:val="BodyText"/>
    <w:next w:val="BodyText"/>
    <w:rsid w:val="00A46B01"/>
    <w:pPr>
      <w:tabs>
        <w:tab w:val="left" w:pos="340"/>
      </w:tabs>
      <w:spacing w:before="60" w:after="60"/>
      <w:ind w:left="340" w:hanging="340"/>
    </w:pPr>
  </w:style>
  <w:style w:type="character" w:customStyle="1" w:styleId="SpecialBold">
    <w:name w:val="Special Bold"/>
    <w:basedOn w:val="DefaultParagraphFont"/>
    <w:rsid w:val="00A46B01"/>
    <w:rPr>
      <w:b/>
      <w:spacing w:val="0"/>
    </w:rPr>
  </w:style>
  <w:style w:type="paragraph" w:styleId="ListBullet2">
    <w:name w:val="List Bullet 2"/>
    <w:basedOn w:val="List2"/>
    <w:rsid w:val="00A46B01"/>
    <w:pPr>
      <w:numPr>
        <w:numId w:val="14"/>
      </w:numPr>
      <w:tabs>
        <w:tab w:val="clear" w:pos="680"/>
      </w:tabs>
    </w:pPr>
  </w:style>
  <w:style w:type="character" w:styleId="Emphasis">
    <w:name w:val="Emphasis"/>
    <w:basedOn w:val="DefaultParagraphFont"/>
    <w:qFormat/>
    <w:rsid w:val="00A46B01"/>
    <w:rPr>
      <w:i/>
    </w:rPr>
  </w:style>
  <w:style w:type="paragraph" w:customStyle="1" w:styleId="SuperHeading">
    <w:name w:val="SuperHeading"/>
    <w:basedOn w:val="Normal"/>
    <w:rsid w:val="00A46B01"/>
    <w:pPr>
      <w:spacing w:before="240" w:after="120"/>
      <w:outlineLvl w:val="0"/>
    </w:pPr>
    <w:rPr>
      <w:rFonts w:ascii="Times New Roman" w:hAnsi="Times New Roman"/>
      <w:b/>
      <w:sz w:val="32"/>
    </w:rPr>
  </w:style>
  <w:style w:type="paragraph" w:customStyle="1" w:styleId="AllowPageBreak">
    <w:name w:val="AllowPageBreak"/>
    <w:rsid w:val="00A46B0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46B01"/>
    <w:pPr>
      <w:numPr>
        <w:numId w:val="2"/>
      </w:numPr>
      <w:tabs>
        <w:tab w:val="clear" w:pos="1021"/>
      </w:tabs>
      <w:ind w:left="1037" w:hanging="357"/>
    </w:pPr>
  </w:style>
  <w:style w:type="character" w:customStyle="1" w:styleId="BoldandItalics">
    <w:name w:val="Bold and Italics"/>
    <w:qFormat/>
    <w:rsid w:val="00A46B01"/>
    <w:rPr>
      <w:b/>
      <w:i/>
      <w:u w:val="none"/>
    </w:rPr>
  </w:style>
  <w:style w:type="character" w:customStyle="1" w:styleId="Heading2Char">
    <w:name w:val="Heading 2 Char"/>
    <w:basedOn w:val="DefaultParagraphFont"/>
    <w:link w:val="Heading2"/>
    <w:rsid w:val="00A46B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6B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6B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6B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6B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6B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6B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6B01"/>
    <w:rPr>
      <w:rFonts w:ascii="Courier New" w:eastAsia="Times New Roman" w:hAnsi="Courier New" w:cs="Times New Roman"/>
      <w:i/>
      <w:szCs w:val="20"/>
      <w:lang w:eastAsia="en-US"/>
    </w:rPr>
  </w:style>
  <w:style w:type="paragraph" w:customStyle="1" w:styleId="HeadingBase">
    <w:name w:val="Heading Base"/>
    <w:rsid w:val="00A46B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6B01"/>
    <w:pPr>
      <w:tabs>
        <w:tab w:val="right" w:leader="dot" w:pos="9072"/>
      </w:tabs>
      <w:ind w:left="567"/>
    </w:pPr>
    <w:rPr>
      <w:szCs w:val="22"/>
    </w:rPr>
  </w:style>
  <w:style w:type="paragraph" w:customStyle="1" w:styleId="TOCBase">
    <w:name w:val="TOC Base"/>
    <w:rsid w:val="00A46B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6B01"/>
    <w:pPr>
      <w:tabs>
        <w:tab w:val="right" w:leader="dot" w:pos="9072"/>
      </w:tabs>
      <w:spacing w:before="40" w:after="40"/>
      <w:ind w:left="284"/>
    </w:pPr>
    <w:rPr>
      <w:rFonts w:ascii="Times New Roman" w:hAnsi="Times New Roman"/>
    </w:rPr>
  </w:style>
  <w:style w:type="paragraph" w:styleId="TOC1">
    <w:name w:val="toc 1"/>
    <w:basedOn w:val="TOCBase"/>
    <w:next w:val="Normal"/>
    <w:rsid w:val="00A46B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6B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6B01"/>
    <w:rPr>
      <w:rFonts w:ascii="Times New Roman" w:eastAsia="Times New Roman" w:hAnsi="Times New Roman" w:cs="Times New Roman"/>
      <w:sz w:val="16"/>
      <w:lang w:eastAsia="en-US"/>
    </w:rPr>
  </w:style>
  <w:style w:type="paragraph" w:styleId="Title">
    <w:name w:val="Title"/>
    <w:basedOn w:val="HeadingBase"/>
    <w:link w:val="TitleChar"/>
    <w:qFormat/>
    <w:rsid w:val="00A46B01"/>
    <w:pPr>
      <w:spacing w:before="5040"/>
      <w:jc w:val="center"/>
    </w:pPr>
    <w:rPr>
      <w:sz w:val="48"/>
      <w:szCs w:val="72"/>
      <w:lang w:val="en-US"/>
    </w:rPr>
  </w:style>
  <w:style w:type="character" w:customStyle="1" w:styleId="TitleChar">
    <w:name w:val="Title Char"/>
    <w:basedOn w:val="DefaultParagraphFont"/>
    <w:link w:val="Title"/>
    <w:rsid w:val="00A46B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6B01"/>
    <w:pPr>
      <w:tabs>
        <w:tab w:val="left" w:pos="3600"/>
        <w:tab w:val="left" w:pos="3958"/>
      </w:tabs>
    </w:pPr>
  </w:style>
  <w:style w:type="paragraph" w:styleId="ListBullet">
    <w:name w:val="List Bullet"/>
    <w:basedOn w:val="List"/>
    <w:rsid w:val="00A46B01"/>
    <w:pPr>
      <w:numPr>
        <w:numId w:val="13"/>
      </w:numPr>
      <w:tabs>
        <w:tab w:val="clear" w:pos="340"/>
      </w:tabs>
      <w:spacing w:before="40" w:after="40"/>
    </w:pPr>
  </w:style>
  <w:style w:type="paragraph" w:customStyle="1" w:styleId="Note">
    <w:name w:val="Note"/>
    <w:basedOn w:val="BodyText"/>
    <w:rsid w:val="00A46B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6B01"/>
    <w:pPr>
      <w:framePr w:wrap="auto" w:hAnchor="text" w:y="6049"/>
    </w:pPr>
    <w:rPr>
      <w:color w:val="000000"/>
      <w:sz w:val="40"/>
    </w:rPr>
  </w:style>
  <w:style w:type="paragraph" w:customStyle="1" w:styleId="TOCTitle">
    <w:name w:val="TOCTitle"/>
    <w:basedOn w:val="Heading1"/>
    <w:rsid w:val="00A46B01"/>
    <w:pPr>
      <w:spacing w:after="240"/>
      <w:jc w:val="center"/>
      <w:outlineLvl w:val="9"/>
    </w:pPr>
    <w:rPr>
      <w:caps/>
    </w:rPr>
  </w:style>
  <w:style w:type="paragraph" w:customStyle="1" w:styleId="Version">
    <w:name w:val="Version"/>
    <w:rsid w:val="00A46B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6B01"/>
    <w:pPr>
      <w:keepNext w:val="0"/>
      <w:tabs>
        <w:tab w:val="right" w:pos="4176"/>
      </w:tabs>
      <w:ind w:left="198" w:hanging="198"/>
    </w:pPr>
    <w:rPr>
      <w:rFonts w:ascii="Garamond" w:hAnsi="Garamond"/>
    </w:rPr>
  </w:style>
  <w:style w:type="paragraph" w:styleId="IndexHeading">
    <w:name w:val="index heading"/>
    <w:basedOn w:val="Normal"/>
    <w:next w:val="Index1"/>
    <w:semiHidden/>
    <w:rsid w:val="00A46B01"/>
    <w:pPr>
      <w:spacing w:before="120" w:after="120"/>
    </w:pPr>
    <w:rPr>
      <w:rFonts w:ascii="Arial" w:hAnsi="Arial"/>
      <w:b/>
      <w:color w:val="918585"/>
      <w:sz w:val="24"/>
    </w:rPr>
  </w:style>
  <w:style w:type="paragraph" w:styleId="Header">
    <w:name w:val="header"/>
    <w:basedOn w:val="Normal"/>
    <w:link w:val="HeaderChar"/>
    <w:rsid w:val="00A46B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6B01"/>
    <w:rPr>
      <w:rFonts w:ascii="Times New Roman" w:eastAsia="Times New Roman" w:hAnsi="Times New Roman" w:cs="Times New Roman"/>
      <w:sz w:val="16"/>
      <w:szCs w:val="20"/>
      <w:lang w:val="en-GB" w:eastAsia="en-US"/>
    </w:rPr>
  </w:style>
  <w:style w:type="paragraph" w:customStyle="1" w:styleId="Chapter">
    <w:name w:val="Chapter"/>
    <w:basedOn w:val="Normal"/>
    <w:rsid w:val="00A46B01"/>
    <w:pPr>
      <w:spacing w:before="240"/>
    </w:pPr>
    <w:rPr>
      <w:rFonts w:ascii="Times New Roman" w:hAnsi="Times New Roman"/>
      <w:smallCaps/>
      <w:spacing w:val="80"/>
      <w:sz w:val="28"/>
    </w:rPr>
  </w:style>
  <w:style w:type="paragraph" w:customStyle="1" w:styleId="InChapter">
    <w:name w:val="InChapter"/>
    <w:basedOn w:val="Heading3"/>
    <w:rsid w:val="00A46B01"/>
    <w:pPr>
      <w:spacing w:after="240"/>
      <w:outlineLvl w:val="9"/>
    </w:pPr>
    <w:rPr>
      <w:noProof/>
    </w:rPr>
  </w:style>
  <w:style w:type="paragraph" w:styleId="Index2">
    <w:name w:val="index 2"/>
    <w:basedOn w:val="Normal"/>
    <w:next w:val="Normal"/>
    <w:semiHidden/>
    <w:rsid w:val="00A46B01"/>
    <w:pPr>
      <w:tabs>
        <w:tab w:val="right" w:pos="4176"/>
      </w:tabs>
      <w:ind w:left="568" w:hanging="284"/>
    </w:pPr>
    <w:rPr>
      <w:rFonts w:ascii="Garamond" w:hAnsi="Garamond"/>
    </w:rPr>
  </w:style>
  <w:style w:type="paragraph" w:customStyle="1" w:styleId="Byline">
    <w:name w:val="Byline"/>
    <w:rsid w:val="00A46B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6B01"/>
    <w:pPr>
      <w:tabs>
        <w:tab w:val="clear" w:pos="3600"/>
        <w:tab w:val="clear" w:pos="3958"/>
      </w:tabs>
      <w:jc w:val="right"/>
    </w:pPr>
  </w:style>
  <w:style w:type="paragraph" w:styleId="Caption">
    <w:name w:val="caption"/>
    <w:basedOn w:val="BodyText"/>
    <w:next w:val="Normal"/>
    <w:qFormat/>
    <w:rsid w:val="00A46B01"/>
    <w:pPr>
      <w:framePr w:w="2268" w:hSpace="181" w:vSpace="181" w:wrap="around" w:vAnchor="text" w:hAnchor="page" w:x="1135" w:y="285" w:anchorLock="1"/>
    </w:pPr>
    <w:rPr>
      <w:i/>
    </w:rPr>
  </w:style>
  <w:style w:type="paragraph" w:customStyle="1" w:styleId="MiniTOCTitle">
    <w:name w:val="MiniTOCTitle"/>
    <w:basedOn w:val="Heading4"/>
    <w:rsid w:val="00A46B01"/>
    <w:pPr>
      <w:spacing w:before="240"/>
      <w:outlineLvl w:val="9"/>
    </w:pPr>
    <w:rPr>
      <w:noProof/>
      <w:sz w:val="24"/>
    </w:rPr>
  </w:style>
  <w:style w:type="paragraph" w:customStyle="1" w:styleId="MiniTOCItem">
    <w:name w:val="MiniTOCItem"/>
    <w:basedOn w:val="ListBullet"/>
    <w:rsid w:val="00A46B01"/>
    <w:pPr>
      <w:numPr>
        <w:numId w:val="0"/>
      </w:numPr>
      <w:tabs>
        <w:tab w:val="right" w:leader="dot" w:pos="6521"/>
      </w:tabs>
      <w:spacing w:before="0" w:after="0"/>
    </w:pPr>
  </w:style>
  <w:style w:type="paragraph" w:customStyle="1" w:styleId="TOFTitle">
    <w:name w:val="TOFTitle"/>
    <w:basedOn w:val="TOCTitle"/>
    <w:rsid w:val="00A46B01"/>
  </w:style>
  <w:style w:type="paragraph" w:styleId="TableofFigures">
    <w:name w:val="table of figures"/>
    <w:basedOn w:val="Normal"/>
    <w:next w:val="Normal"/>
    <w:semiHidden/>
    <w:rsid w:val="00A46B01"/>
    <w:pPr>
      <w:tabs>
        <w:tab w:val="right" w:leader="dot" w:pos="9072"/>
      </w:tabs>
      <w:ind w:left="970" w:hanging="403"/>
    </w:pPr>
    <w:rPr>
      <w:rFonts w:ascii="Times New Roman" w:hAnsi="Times New Roman"/>
      <w:b/>
    </w:rPr>
  </w:style>
  <w:style w:type="paragraph" w:styleId="ListNumber">
    <w:name w:val="List Number"/>
    <w:basedOn w:val="List"/>
    <w:rsid w:val="00A46B01"/>
    <w:pPr>
      <w:numPr>
        <w:numId w:val="11"/>
      </w:numPr>
    </w:pPr>
  </w:style>
  <w:style w:type="character" w:customStyle="1" w:styleId="WingdingSymbols">
    <w:name w:val="Wingding Symbols"/>
    <w:rsid w:val="00A46B01"/>
    <w:rPr>
      <w:rFonts w:ascii="Wingdings" w:hAnsi="Wingdings"/>
    </w:rPr>
  </w:style>
  <w:style w:type="paragraph" w:customStyle="1" w:styleId="TableHeading">
    <w:name w:val="Table Heading"/>
    <w:basedOn w:val="HeadingBase"/>
    <w:rsid w:val="00A46B01"/>
    <w:pPr>
      <w:keepLines/>
      <w:pBdr>
        <w:bottom w:val="single" w:sz="6" w:space="1" w:color="918585"/>
      </w:pBdr>
      <w:spacing w:before="240"/>
    </w:pPr>
  </w:style>
  <w:style w:type="character" w:customStyle="1" w:styleId="HotSpot">
    <w:name w:val="HotSpot"/>
    <w:rsid w:val="00A46B01"/>
    <w:rPr>
      <w:color w:val="0033CC"/>
      <w:u w:val="none"/>
    </w:rPr>
  </w:style>
  <w:style w:type="paragraph" w:customStyle="1" w:styleId="BodyTextRight">
    <w:name w:val="Body Text Right"/>
    <w:basedOn w:val="BodyText"/>
    <w:rsid w:val="00A46B01"/>
    <w:pPr>
      <w:spacing w:before="0" w:after="0"/>
      <w:jc w:val="right"/>
    </w:pPr>
  </w:style>
  <w:style w:type="paragraph" w:styleId="Index3">
    <w:name w:val="index 3"/>
    <w:basedOn w:val="ListNumber2"/>
    <w:next w:val="Normal"/>
    <w:semiHidden/>
    <w:rsid w:val="00A46B01"/>
    <w:pPr>
      <w:numPr>
        <w:numId w:val="0"/>
      </w:numPr>
      <w:tabs>
        <w:tab w:val="right" w:leader="dot" w:pos="4176"/>
      </w:tabs>
    </w:pPr>
  </w:style>
  <w:style w:type="paragraph" w:styleId="ListNumber2">
    <w:name w:val="List Number 2"/>
    <w:basedOn w:val="List2"/>
    <w:rsid w:val="00A46B01"/>
    <w:pPr>
      <w:numPr>
        <w:numId w:val="10"/>
      </w:numPr>
      <w:tabs>
        <w:tab w:val="clear" w:pos="1060"/>
      </w:tabs>
    </w:pPr>
  </w:style>
  <w:style w:type="paragraph" w:customStyle="1" w:styleId="MarginNote">
    <w:name w:val="Margin Note"/>
    <w:basedOn w:val="BodyText"/>
    <w:rsid w:val="00A46B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6B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6B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6B01"/>
    <w:rPr>
      <w:sz w:val="32"/>
    </w:rPr>
  </w:style>
  <w:style w:type="paragraph" w:customStyle="1" w:styleId="HeadingProcedure">
    <w:name w:val="Heading Procedure"/>
    <w:basedOn w:val="HeadingBase"/>
    <w:next w:val="Normal"/>
    <w:rsid w:val="00A46B01"/>
    <w:pPr>
      <w:tabs>
        <w:tab w:val="left" w:pos="0"/>
      </w:tabs>
      <w:spacing w:before="120" w:after="60"/>
    </w:pPr>
    <w:rPr>
      <w:i/>
      <w:color w:val="918585"/>
      <w:sz w:val="22"/>
    </w:rPr>
  </w:style>
  <w:style w:type="paragraph" w:customStyle="1" w:styleId="TableBodyText">
    <w:name w:val="Table Body Text"/>
    <w:basedOn w:val="BodyText"/>
    <w:rsid w:val="00A46B01"/>
    <w:pPr>
      <w:spacing w:before="60" w:after="60"/>
    </w:pPr>
  </w:style>
  <w:style w:type="paragraph" w:styleId="ListContinue">
    <w:name w:val="List Continue"/>
    <w:basedOn w:val="List"/>
    <w:rsid w:val="00A46B01"/>
    <w:pPr>
      <w:ind w:firstLine="0"/>
    </w:pPr>
  </w:style>
  <w:style w:type="paragraph" w:customStyle="1" w:styleId="ListNote">
    <w:name w:val="List Note"/>
    <w:basedOn w:val="List"/>
    <w:rsid w:val="00A46B01"/>
    <w:pPr>
      <w:pBdr>
        <w:top w:val="single" w:sz="6" w:space="2" w:color="918585"/>
        <w:bottom w:val="single" w:sz="6" w:space="2" w:color="918585"/>
      </w:pBdr>
      <w:tabs>
        <w:tab w:val="left" w:pos="1021"/>
      </w:tabs>
      <w:ind w:firstLine="0"/>
    </w:pPr>
  </w:style>
  <w:style w:type="paragraph" w:customStyle="1" w:styleId="Warning">
    <w:name w:val="Warning"/>
    <w:basedOn w:val="BodyText"/>
    <w:rsid w:val="00A46B01"/>
    <w:pPr>
      <w:shd w:val="clear" w:color="auto" w:fill="D9D9D9"/>
      <w:tabs>
        <w:tab w:val="left" w:pos="992"/>
      </w:tabs>
      <w:ind w:left="119" w:right="119"/>
    </w:pPr>
    <w:rPr>
      <w:sz w:val="20"/>
    </w:rPr>
  </w:style>
  <w:style w:type="paragraph" w:customStyle="1" w:styleId="MarginIcons">
    <w:name w:val="Margin Icons"/>
    <w:basedOn w:val="BodyText"/>
    <w:rsid w:val="00A46B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6B01"/>
    <w:rPr>
      <w:rFonts w:ascii="Courier New" w:hAnsi="Courier New"/>
    </w:rPr>
  </w:style>
  <w:style w:type="paragraph" w:customStyle="1" w:styleId="NoteBullet">
    <w:name w:val="Note Bullet"/>
    <w:basedOn w:val="Note"/>
    <w:rsid w:val="00A46B01"/>
    <w:pPr>
      <w:tabs>
        <w:tab w:val="clear" w:pos="680"/>
      </w:tabs>
      <w:spacing w:before="60" w:after="60"/>
    </w:pPr>
  </w:style>
  <w:style w:type="paragraph" w:customStyle="1" w:styleId="SubHeading2">
    <w:name w:val="SubHeading2"/>
    <w:basedOn w:val="HeadingBase"/>
    <w:rsid w:val="00A46B01"/>
    <w:pPr>
      <w:spacing w:before="240" w:after="60"/>
    </w:pPr>
    <w:rPr>
      <w:sz w:val="20"/>
    </w:rPr>
  </w:style>
  <w:style w:type="paragraph" w:customStyle="1" w:styleId="SubHeading1">
    <w:name w:val="SubHeading1"/>
    <w:basedOn w:val="HeadingBase"/>
    <w:rsid w:val="00A46B01"/>
    <w:pPr>
      <w:spacing w:before="240" w:after="60"/>
    </w:pPr>
    <w:rPr>
      <w:color w:val="918585"/>
      <w:sz w:val="22"/>
    </w:rPr>
  </w:style>
  <w:style w:type="paragraph" w:customStyle="1" w:styleId="SideHeading">
    <w:name w:val="Side Heading"/>
    <w:basedOn w:val="HeadingBase"/>
    <w:rsid w:val="00A46B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6B01"/>
    <w:pPr>
      <w:numPr>
        <w:numId w:val="12"/>
      </w:numPr>
    </w:pPr>
  </w:style>
  <w:style w:type="paragraph" w:styleId="PlainText">
    <w:name w:val="Plain Text"/>
    <w:basedOn w:val="Normal"/>
    <w:link w:val="PlainTextChar"/>
    <w:rsid w:val="00A46B01"/>
    <w:rPr>
      <w:sz w:val="20"/>
    </w:rPr>
  </w:style>
  <w:style w:type="character" w:customStyle="1" w:styleId="PlainTextChar">
    <w:name w:val="Plain Text Char"/>
    <w:basedOn w:val="DefaultParagraphFont"/>
    <w:link w:val="PlainText"/>
    <w:rsid w:val="00A46B01"/>
    <w:rPr>
      <w:rFonts w:ascii="Courier New" w:eastAsia="Times New Roman" w:hAnsi="Courier New" w:cs="Times New Roman"/>
      <w:sz w:val="20"/>
      <w:szCs w:val="20"/>
      <w:lang w:eastAsia="en-US"/>
    </w:rPr>
  </w:style>
  <w:style w:type="character" w:customStyle="1" w:styleId="MenuOption">
    <w:name w:val="Menu Option"/>
    <w:basedOn w:val="DefaultParagraphFont"/>
    <w:rsid w:val="00A46B01"/>
    <w:rPr>
      <w:b/>
      <w:smallCaps/>
    </w:rPr>
  </w:style>
  <w:style w:type="paragraph" w:customStyle="1" w:styleId="TableListNumber">
    <w:name w:val="Table List Number"/>
    <w:basedOn w:val="ListNumber"/>
    <w:rsid w:val="00A46B01"/>
    <w:pPr>
      <w:numPr>
        <w:numId w:val="0"/>
      </w:numPr>
    </w:pPr>
  </w:style>
  <w:style w:type="paragraph" w:styleId="TOC4">
    <w:name w:val="toc 4"/>
    <w:basedOn w:val="TOCBase"/>
    <w:next w:val="Normal"/>
    <w:semiHidden/>
    <w:rsid w:val="00A46B01"/>
    <w:pPr>
      <w:tabs>
        <w:tab w:val="right" w:leader="dot" w:pos="9071"/>
      </w:tabs>
      <w:ind w:left="1701"/>
    </w:pPr>
  </w:style>
  <w:style w:type="paragraph" w:customStyle="1" w:styleId="ListAlpha">
    <w:name w:val="List Alpha"/>
    <w:basedOn w:val="List"/>
    <w:rsid w:val="00A46B01"/>
    <w:pPr>
      <w:numPr>
        <w:numId w:val="9"/>
      </w:numPr>
    </w:pPr>
  </w:style>
  <w:style w:type="paragraph" w:customStyle="1" w:styleId="ListAlpha2">
    <w:name w:val="List Alpha 2"/>
    <w:basedOn w:val="List2"/>
    <w:rsid w:val="00A46B01"/>
    <w:pPr>
      <w:numPr>
        <w:numId w:val="8"/>
      </w:numPr>
    </w:pPr>
  </w:style>
  <w:style w:type="paragraph" w:styleId="List2">
    <w:name w:val="List 2"/>
    <w:basedOn w:val="BodyText"/>
    <w:rsid w:val="00A46B01"/>
    <w:pPr>
      <w:tabs>
        <w:tab w:val="left" w:pos="680"/>
      </w:tabs>
      <w:spacing w:before="60" w:after="60"/>
      <w:ind w:left="680" w:hanging="340"/>
    </w:pPr>
  </w:style>
  <w:style w:type="paragraph" w:styleId="List3">
    <w:name w:val="List 3"/>
    <w:basedOn w:val="BodyText"/>
    <w:rsid w:val="00A46B01"/>
    <w:pPr>
      <w:tabs>
        <w:tab w:val="left" w:pos="1021"/>
      </w:tabs>
      <w:spacing w:before="60" w:after="60"/>
      <w:ind w:left="1020" w:hanging="340"/>
    </w:pPr>
  </w:style>
  <w:style w:type="paragraph" w:styleId="List4">
    <w:name w:val="List 4"/>
    <w:basedOn w:val="BodyText"/>
    <w:rsid w:val="00A46B01"/>
    <w:pPr>
      <w:tabs>
        <w:tab w:val="left" w:pos="1361"/>
      </w:tabs>
      <w:spacing w:before="60" w:after="60"/>
      <w:ind w:left="1361" w:hanging="340"/>
    </w:pPr>
  </w:style>
  <w:style w:type="paragraph" w:styleId="List5">
    <w:name w:val="List 5"/>
    <w:basedOn w:val="BodyText"/>
    <w:rsid w:val="00A46B01"/>
    <w:pPr>
      <w:tabs>
        <w:tab w:val="left" w:pos="1701"/>
      </w:tabs>
      <w:spacing w:before="60" w:after="60"/>
      <w:ind w:left="1701" w:hanging="340"/>
    </w:pPr>
  </w:style>
  <w:style w:type="paragraph" w:styleId="ListBullet4">
    <w:name w:val="List Bullet 4"/>
    <w:basedOn w:val="List4"/>
    <w:rsid w:val="00A46B01"/>
    <w:pPr>
      <w:numPr>
        <w:numId w:val="3"/>
      </w:numPr>
    </w:pPr>
  </w:style>
  <w:style w:type="paragraph" w:styleId="ListBullet5">
    <w:name w:val="List Bullet 5"/>
    <w:basedOn w:val="List5"/>
    <w:rsid w:val="00A46B01"/>
    <w:pPr>
      <w:numPr>
        <w:numId w:val="4"/>
      </w:numPr>
    </w:pPr>
  </w:style>
  <w:style w:type="paragraph" w:styleId="ListContinue2">
    <w:name w:val="List Continue 2"/>
    <w:basedOn w:val="List2"/>
    <w:rsid w:val="00A46B01"/>
    <w:pPr>
      <w:ind w:firstLine="0"/>
    </w:pPr>
  </w:style>
  <w:style w:type="paragraph" w:styleId="ListContinue3">
    <w:name w:val="List Continue 3"/>
    <w:basedOn w:val="List3"/>
    <w:rsid w:val="00A46B01"/>
    <w:pPr>
      <w:ind w:left="1021" w:firstLine="0"/>
    </w:pPr>
  </w:style>
  <w:style w:type="paragraph" w:styleId="ListContinue4">
    <w:name w:val="List Continue 4"/>
    <w:basedOn w:val="List4"/>
    <w:rsid w:val="00A46B01"/>
    <w:pPr>
      <w:ind w:firstLine="0"/>
    </w:pPr>
  </w:style>
  <w:style w:type="paragraph" w:styleId="ListContinue5">
    <w:name w:val="List Continue 5"/>
    <w:basedOn w:val="List5"/>
    <w:rsid w:val="00A46B01"/>
    <w:pPr>
      <w:ind w:firstLine="0"/>
    </w:pPr>
  </w:style>
  <w:style w:type="paragraph" w:styleId="ListNumber3">
    <w:name w:val="List Number 3"/>
    <w:basedOn w:val="List3"/>
    <w:rsid w:val="00A46B01"/>
    <w:pPr>
      <w:numPr>
        <w:numId w:val="5"/>
      </w:numPr>
    </w:pPr>
  </w:style>
  <w:style w:type="paragraph" w:styleId="ListNumber4">
    <w:name w:val="List Number 4"/>
    <w:basedOn w:val="List4"/>
    <w:rsid w:val="00A46B01"/>
    <w:pPr>
      <w:numPr>
        <w:numId w:val="6"/>
      </w:numPr>
    </w:pPr>
  </w:style>
  <w:style w:type="paragraph" w:styleId="ListNumber5">
    <w:name w:val="List Number 5"/>
    <w:basedOn w:val="List5"/>
    <w:rsid w:val="00A46B01"/>
    <w:pPr>
      <w:numPr>
        <w:numId w:val="7"/>
      </w:numPr>
    </w:pPr>
  </w:style>
  <w:style w:type="paragraph" w:styleId="BlockText">
    <w:name w:val="Block Text"/>
    <w:basedOn w:val="Normal"/>
    <w:rsid w:val="00A46B01"/>
    <w:pPr>
      <w:spacing w:after="120"/>
      <w:ind w:left="1440" w:right="1440"/>
    </w:pPr>
  </w:style>
  <w:style w:type="character" w:customStyle="1" w:styleId="Subscript">
    <w:name w:val="Subscript"/>
    <w:basedOn w:val="DefaultParagraphFont"/>
    <w:rsid w:val="00A46B01"/>
    <w:rPr>
      <w:sz w:val="16"/>
      <w:vertAlign w:val="subscript"/>
    </w:rPr>
  </w:style>
  <w:style w:type="character" w:customStyle="1" w:styleId="Superscript">
    <w:name w:val="Superscript"/>
    <w:basedOn w:val="DefaultParagraphFont"/>
    <w:rsid w:val="00A46B01"/>
    <w:rPr>
      <w:sz w:val="16"/>
      <w:vertAlign w:val="superscript"/>
    </w:rPr>
  </w:style>
  <w:style w:type="character" w:customStyle="1" w:styleId="Symbols">
    <w:name w:val="Symbols"/>
    <w:basedOn w:val="DefaultParagraphFont"/>
    <w:rsid w:val="00A46B01"/>
    <w:rPr>
      <w:rFonts w:ascii="Symbol" w:hAnsi="Symbol"/>
    </w:rPr>
  </w:style>
  <w:style w:type="character" w:customStyle="1" w:styleId="MenuOptions">
    <w:name w:val="Menu Options"/>
    <w:basedOn w:val="DefaultParagraphFont"/>
    <w:rsid w:val="00A46B01"/>
    <w:rPr>
      <w:rFonts w:ascii="Arial Narrow" w:hAnsi="Arial Narrow"/>
      <w:smallCaps/>
    </w:rPr>
  </w:style>
  <w:style w:type="character" w:customStyle="1" w:styleId="Buttons">
    <w:name w:val="Buttons"/>
    <w:basedOn w:val="DefaultParagraphFont"/>
    <w:rsid w:val="00A46B01"/>
    <w:rPr>
      <w:b/>
    </w:rPr>
  </w:style>
  <w:style w:type="character" w:customStyle="1" w:styleId="Underlined">
    <w:name w:val="Underlined"/>
    <w:basedOn w:val="DefaultParagraphFont"/>
    <w:rsid w:val="00A46B01"/>
    <w:rPr>
      <w:u w:val="single"/>
    </w:rPr>
  </w:style>
  <w:style w:type="paragraph" w:customStyle="1" w:styleId="TableBodyTextRight">
    <w:name w:val="Table Body Text Right"/>
    <w:basedOn w:val="TableBodyText"/>
    <w:rsid w:val="00A46B01"/>
    <w:pPr>
      <w:widowControl w:val="0"/>
      <w:autoSpaceDE w:val="0"/>
      <w:autoSpaceDN w:val="0"/>
      <w:adjustRightInd w:val="0"/>
      <w:jc w:val="right"/>
    </w:pPr>
    <w:rPr>
      <w:rFonts w:cs="Arial"/>
      <w:szCs w:val="18"/>
    </w:rPr>
  </w:style>
  <w:style w:type="paragraph" w:customStyle="1" w:styleId="CopyrightText">
    <w:name w:val="Copyright Text"/>
    <w:basedOn w:val="BodyText"/>
    <w:rsid w:val="00A46B01"/>
    <w:rPr>
      <w:sz w:val="18"/>
    </w:rPr>
  </w:style>
  <w:style w:type="paragraph" w:customStyle="1" w:styleId="BodySmallRight">
    <w:name w:val="Body Small Right"/>
    <w:basedOn w:val="BodyTextRight"/>
    <w:rsid w:val="00A46B01"/>
    <w:rPr>
      <w:sz w:val="18"/>
      <w:szCs w:val="18"/>
    </w:rPr>
  </w:style>
  <w:style w:type="paragraph" w:customStyle="1" w:styleId="MarginEdition">
    <w:name w:val="Margin Edition"/>
    <w:basedOn w:val="MarginNote"/>
    <w:rsid w:val="00A46B01"/>
    <w:pPr>
      <w:spacing w:before="0" w:after="0"/>
    </w:pPr>
    <w:rPr>
      <w:rFonts w:ascii="Times New Roman" w:hAnsi="Times New Roman"/>
      <w:color w:val="999999"/>
    </w:rPr>
  </w:style>
  <w:style w:type="paragraph" w:customStyle="1" w:styleId="Spacer">
    <w:name w:val="Spacer"/>
    <w:basedOn w:val="Normal"/>
    <w:rsid w:val="00A46B01"/>
    <w:rPr>
      <w:sz w:val="2"/>
      <w:szCs w:val="2"/>
    </w:rPr>
  </w:style>
  <w:style w:type="character" w:customStyle="1" w:styleId="Small">
    <w:name w:val="Small"/>
    <w:basedOn w:val="DefaultParagraphFont"/>
    <w:rsid w:val="00A46B01"/>
    <w:rPr>
      <w:sz w:val="16"/>
    </w:rPr>
  </w:style>
  <w:style w:type="paragraph" w:customStyle="1" w:styleId="WideTable">
    <w:name w:val="Wide Table"/>
    <w:basedOn w:val="Normal"/>
    <w:rsid w:val="00A46B01"/>
    <w:pPr>
      <w:ind w:left="-1418"/>
    </w:pPr>
    <w:rPr>
      <w:sz w:val="2"/>
      <w:szCs w:val="2"/>
    </w:rPr>
  </w:style>
  <w:style w:type="character" w:styleId="PageNumber">
    <w:name w:val="page number"/>
    <w:basedOn w:val="DefaultParagraphFont"/>
    <w:rsid w:val="00A46B01"/>
  </w:style>
  <w:style w:type="paragraph" w:styleId="Quote">
    <w:name w:val="Quote"/>
    <w:basedOn w:val="Heading1"/>
    <w:link w:val="QuoteChar"/>
    <w:qFormat/>
    <w:rsid w:val="00A46B01"/>
    <w:rPr>
      <w:b w:val="0"/>
      <w:sz w:val="72"/>
      <w:szCs w:val="72"/>
      <w:lang w:val="en-NZ"/>
    </w:rPr>
  </w:style>
  <w:style w:type="character" w:customStyle="1" w:styleId="QuoteChar">
    <w:name w:val="Quote Char"/>
    <w:basedOn w:val="DefaultParagraphFont"/>
    <w:link w:val="Quote"/>
    <w:rsid w:val="00A46B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6B01"/>
    <w:pPr>
      <w:pageBreakBefore/>
    </w:pPr>
  </w:style>
  <w:style w:type="paragraph" w:customStyle="1" w:styleId="Border">
    <w:name w:val="Border"/>
    <w:basedOn w:val="Normal"/>
    <w:qFormat/>
    <w:rsid w:val="00A46B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6B01"/>
    <w:rPr>
      <w:b/>
      <w:bCs/>
      <w:i/>
      <w:iCs/>
      <w:color w:val="auto"/>
    </w:rPr>
  </w:style>
  <w:style w:type="paragraph" w:styleId="IntenseQuote">
    <w:name w:val="Intense Quote"/>
    <w:basedOn w:val="Normal"/>
    <w:next w:val="Normal"/>
    <w:link w:val="IntenseQuoteChar"/>
    <w:uiPriority w:val="30"/>
    <w:qFormat/>
    <w:rsid w:val="00A46B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6B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6B01"/>
    <w:rPr>
      <w:smallCaps/>
      <w:color w:val="auto"/>
      <w:u w:val="single"/>
    </w:rPr>
  </w:style>
  <w:style w:type="character" w:styleId="IntenseReference">
    <w:name w:val="Intense Reference"/>
    <w:basedOn w:val="DefaultParagraphFont"/>
    <w:uiPriority w:val="32"/>
    <w:qFormat/>
    <w:rsid w:val="00A46B01"/>
    <w:rPr>
      <w:b/>
      <w:bCs/>
      <w:smallCaps/>
      <w:color w:val="auto"/>
      <w:spacing w:val="5"/>
      <w:u w:val="single"/>
    </w:rPr>
  </w:style>
  <w:style w:type="paragraph" w:customStyle="1" w:styleId="2ColumnHeading">
    <w:name w:val="2Column Heading"/>
    <w:basedOn w:val="BodyText"/>
    <w:qFormat/>
    <w:rsid w:val="00A46B01"/>
    <w:pPr>
      <w:spacing w:after="60"/>
      <w:ind w:left="-2268"/>
    </w:pPr>
    <w:rPr>
      <w:b/>
    </w:rPr>
  </w:style>
  <w:style w:type="paragraph" w:customStyle="1" w:styleId="Heading1TOC">
    <w:name w:val="Heading1 TOC"/>
    <w:basedOn w:val="Normal"/>
    <w:qFormat/>
    <w:rsid w:val="00A46B01"/>
    <w:pPr>
      <w:spacing w:before="240" w:after="120"/>
    </w:pPr>
    <w:rPr>
      <w:rFonts w:ascii="Times New Roman" w:hAnsi="Times New Roman"/>
      <w:b/>
      <w:sz w:val="32"/>
    </w:rPr>
  </w:style>
  <w:style w:type="paragraph" w:customStyle="1" w:styleId="Heading2TOC">
    <w:name w:val="Heading2 TOC"/>
    <w:basedOn w:val="Normal"/>
    <w:qFormat/>
    <w:rsid w:val="00A46B01"/>
    <w:pPr>
      <w:spacing w:before="240" w:after="60"/>
    </w:pPr>
    <w:rPr>
      <w:rFonts w:ascii="Times New Roman" w:hAnsi="Times New Roman"/>
      <w:b/>
      <w:sz w:val="28"/>
    </w:rPr>
  </w:style>
  <w:style w:type="character" w:customStyle="1" w:styleId="Underline">
    <w:name w:val="Underline"/>
    <w:basedOn w:val="DefaultParagraphFont"/>
    <w:qFormat/>
    <w:rsid w:val="00A46B01"/>
    <w:rPr>
      <w:u w:val="single"/>
    </w:rPr>
  </w:style>
  <w:style w:type="paragraph" w:styleId="BalloonText">
    <w:name w:val="Balloon Text"/>
    <w:basedOn w:val="Normal"/>
    <w:link w:val="BalloonTextChar"/>
    <w:rsid w:val="00A46B01"/>
    <w:rPr>
      <w:rFonts w:ascii="Tahoma" w:hAnsi="Tahoma" w:cs="Tahoma"/>
      <w:sz w:val="16"/>
      <w:szCs w:val="16"/>
    </w:rPr>
  </w:style>
  <w:style w:type="character" w:customStyle="1" w:styleId="BalloonTextChar">
    <w:name w:val="Balloon Text Char"/>
    <w:basedOn w:val="DefaultParagraphFont"/>
    <w:link w:val="BalloonText"/>
    <w:rsid w:val="00A46B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6B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6B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6B01"/>
    <w:rPr>
      <w:b/>
      <w:color w:val="660033"/>
      <w:spacing w:val="0"/>
    </w:rPr>
  </w:style>
  <w:style w:type="paragraph" w:customStyle="1" w:styleId="Nameditemlist">
    <w:name w:val="Named item list"/>
    <w:basedOn w:val="BodyText"/>
    <w:qFormat/>
    <w:rsid w:val="00A46B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1418</Words>
  <Characters>9411</Characters>
  <Application>Microsoft Office Word</Application>
  <DocSecurity>0</DocSecurity>
  <Lines>293</Lines>
  <Paragraphs>169</Paragraphs>
  <ScaleCrop>false</ScaleCrop>
  <Company>Author-it Software Corporation Ltd.</Company>
  <LinksUpToDate>false</LinksUpToDate>
  <CharactersWithSpaces>10754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PSPSCI503A Develop and undertake scientific/technological research</dc:title>
  <dc:subject>Approved</dc:subject>
  <dc:creator>Government Skills Australia</dc:creator>
  <cp:keywords>Revision Number: 3</cp:keywords>
  <dc:description>Review Date: 12 April 2008</dc:description>
  <cp:lastModifiedBy>HSD_TPCMSd.prod</cp:lastModifiedBy>
  <cp:revision>3</cp:revision>
  <dcterms:created xsi:type="dcterms:W3CDTF">2013-10-25T06:21:00Z</dcterms:created>
  <dcterms:modified xsi:type="dcterms:W3CDTF">2013-10-25T06:21:00Z</dcterms:modified>
</cp:coreProperties>
</file>