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04" w:rsidP="00981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PSPSCI303A Undertake scientific/technological research</w:t>
      </w:r>
      <w:r>
        <w:fldChar w:fldCharType="end"/>
      </w:r>
    </w:p>
    <w:p w:rsidR="00981A04" w:rsidP="00981A04">
      <w:pPr>
        <w:pStyle w:val="Version"/>
        <w:sectPr w:rsidSect="000C7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C7A58" w:rsidP="000C7A58">
      <w:pPr>
        <w:pStyle w:val="SuperHeading"/>
      </w:pPr>
      <w:r w:rsidRPr="000C7A58">
        <w:t>PSPSCI303A Undertake scientific/technological research</w:t>
      </w:r>
    </w:p>
    <w:p w:rsidR="00000000" w:rsidRPr="000C7A58" w:rsidP="000C7A58">
      <w:pPr>
        <w:pStyle w:val="Heading1"/>
      </w:pPr>
      <w:bookmarkStart w:id="1" w:name="O_499344"/>
      <w:bookmarkEnd w:id="1"/>
      <w:r w:rsidRPr="000C7A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Comments</w:t>
            </w:r>
          </w:p>
        </w:tc>
      </w:tr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 xml:space="preserve">Unit descriptor edited. </w:t>
            </w:r>
          </w:p>
        </w:tc>
      </w:tr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Layout adjusted. No changes to content.</w:t>
            </w:r>
          </w:p>
        </w:tc>
      </w:tr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>Primary release.</w:t>
            </w:r>
          </w:p>
        </w:tc>
      </w:tr>
    </w:tbl>
    <w:p w:rsidR="00981A04" w:rsidP="000C7A58">
      <w:pPr>
        <w:pStyle w:val="BodyText"/>
      </w:pPr>
    </w:p>
    <w:p w:rsidR="00981A04" w:rsidP="000C7A58">
      <w:pPr>
        <w:pStyle w:val="BodyText"/>
      </w:pPr>
    </w:p>
    <w:p w:rsidR="00000000" w:rsidRPr="000C7A58" w:rsidP="000C7A58">
      <w:pPr>
        <w:pStyle w:val="Heading1"/>
      </w:pPr>
      <w:bookmarkStart w:id="2" w:name="O_499346"/>
      <w:bookmarkEnd w:id="2"/>
      <w:r w:rsidRPr="000C7A58">
        <w:t>Unit Descriptor</w:t>
      </w:r>
    </w:p>
    <w:p w:rsidR="00000000" w:rsidRPr="000C7A58" w:rsidP="000C7A58">
      <w:pPr>
        <w:pStyle w:val="BodyText"/>
      </w:pPr>
      <w:r w:rsidRPr="000C7A58">
        <w:t>This unit covers the conduct of scientific or technological research under general direction with immediate guidance regarding methods and specific objectives. It includes confirming the research issue, employing a selected research methodology, carrying o</w:t>
      </w:r>
      <w:r w:rsidRPr="000C7A58">
        <w:t>ut the research and delivering the results.</w:t>
      </w:r>
    </w:p>
    <w:p w:rsidR="00000000" w:rsidRPr="000C7A58" w:rsidP="000C7A58">
      <w:pPr>
        <w:pStyle w:val="BodyText"/>
      </w:pPr>
      <w:r w:rsidRPr="000C7A58">
        <w:t>In practice, undertaking scientific/technological research overlaps with other generalist or specialist work activities such as working effectively, acting ethically, using resources, organising information, work</w:t>
      </w:r>
      <w:r w:rsidRPr="000C7A58">
        <w:t>ing safely.</w:t>
      </w:r>
    </w:p>
    <w:p w:rsidR="00000000" w:rsidRPr="000C7A58" w:rsidP="000C7A58">
      <w:pPr>
        <w:pStyle w:val="BodyText"/>
      </w:pPr>
      <w:r w:rsidRPr="000C7A58">
        <w:t>No licensing, legislative, regulatory or certification requirements apply to this unit at the time of endorsement.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3" w:name="O_499354"/>
      <w:bookmarkEnd w:id="3"/>
      <w:r w:rsidRPr="000C7A58">
        <w:t>Application of the Unit</w:t>
      </w:r>
    </w:p>
    <w:p w:rsidR="00000000" w:rsidRPr="000C7A58" w:rsidP="000C7A58">
      <w:pPr>
        <w:pStyle w:val="BodyText"/>
      </w:pPr>
      <w:r w:rsidRPr="000C7A58">
        <w:t>Not applicable.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4" w:name="O_499343"/>
      <w:bookmarkEnd w:id="4"/>
      <w:r w:rsidRPr="000C7A58">
        <w:t>Licensing/Regulatory Information</w:t>
      </w:r>
    </w:p>
    <w:p w:rsidR="00000000" w:rsidRPr="000C7A58" w:rsidP="000C7A58">
      <w:pPr>
        <w:pStyle w:val="BodyText"/>
      </w:pPr>
      <w:r w:rsidRPr="000C7A58">
        <w:t>Not applicable.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5" w:name="O_499349"/>
      <w:bookmarkEnd w:id="5"/>
      <w:r w:rsidRPr="000C7A58">
        <w:t>Pre-Requisites</w:t>
      </w:r>
    </w:p>
    <w:p w:rsidR="00000000" w:rsidRPr="000C7A58" w:rsidP="000C7A58">
      <w:pPr>
        <w:pStyle w:val="BodyText"/>
      </w:pPr>
      <w:r w:rsidRPr="000C7A58">
        <w:t>Not applicable.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6" w:name="O_499350"/>
      <w:bookmarkEnd w:id="6"/>
      <w:r w:rsidRPr="000C7A58">
        <w:t>Employability Skills Information</w:t>
      </w:r>
    </w:p>
    <w:p w:rsidR="00000000" w:rsidRPr="000C7A58" w:rsidP="000C7A58">
      <w:pPr>
        <w:pStyle w:val="BodyText"/>
      </w:pPr>
      <w:r w:rsidRPr="000C7A58">
        <w:t>This unit contains employability skills.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7" w:name="O_499351"/>
      <w:bookmarkEnd w:id="7"/>
      <w:r w:rsidRPr="000C7A5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>Together, performance criteria specify the requirements for competent performance. Text in</w:t>
            </w:r>
            <w:r w:rsidRPr="000C7A58">
              <w:rPr>
                <w:rStyle w:val="BoldandItalics"/>
              </w:rPr>
              <w:t xml:space="preserve"> bold italics </w:t>
            </w:r>
            <w:r w:rsidRPr="000C7A58">
              <w:t xml:space="preserve"> is explained in the Range Statement following.</w:t>
            </w:r>
          </w:p>
        </w:tc>
      </w:tr>
    </w:tbl>
    <w:p w:rsidR="00000000" w:rsidRPr="000C7A58" w:rsidP="000C7A58">
      <w:pPr>
        <w:pStyle w:val="BodyText"/>
      </w:pP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8" w:name="O_499352"/>
      <w:bookmarkEnd w:id="8"/>
      <w:r w:rsidRPr="000C7A58">
        <w:t>Elements and Performan</w:t>
      </w:r>
      <w:r w:rsidRPr="000C7A58">
        <w:t>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PERFORMANCE CRITERIA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List"/>
              <w:rPr>
                <w:lang w:val="en-NZ"/>
              </w:rPr>
            </w:pPr>
            <w:r w:rsidRPr="000C7A58">
              <w:rPr>
                <w:rStyle w:val="SpecialBold"/>
              </w:rPr>
              <w:t>1</w:t>
            </w:r>
            <w:r w:rsidRPr="000C7A58">
              <w:t xml:space="preserve">.  </w:t>
            </w:r>
            <w:r w:rsidRPr="000C7A58">
              <w:tab/>
            </w:r>
            <w:r w:rsidRPr="000C7A58">
              <w:rPr>
                <w:rStyle w:val="SpecialBold"/>
              </w:rPr>
              <w:t>Confirm research issue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"/>
            </w:pPr>
            <w:r w:rsidRPr="000C7A58">
              <w:t>1.1</w:t>
            </w:r>
            <w:r w:rsidRPr="000C7A58">
              <w:tab/>
              <w:t>Issue to be researched is confirmed and clarified with</w:t>
            </w:r>
            <w:r w:rsidRPr="000C7A58">
              <w:rPr>
                <w:rStyle w:val="BoldandItalics"/>
              </w:rPr>
              <w:t xml:space="preserve"> other researcher/s </w:t>
            </w:r>
            <w:r w:rsidRPr="000C7A58">
              <w:t>as relevant to the industry and the organisation's objectives.</w:t>
            </w:r>
          </w:p>
          <w:p w:rsidR="00000000" w:rsidRPr="000C7A58" w:rsidP="000C7A58">
            <w:pPr>
              <w:pStyle w:val="List"/>
            </w:pPr>
            <w:r w:rsidRPr="000C7A58">
              <w:t>1.2</w:t>
            </w:r>
            <w:r w:rsidRPr="000C7A58">
              <w:tab/>
              <w:t xml:space="preserve">Issues relating to intellectual property </w:t>
            </w:r>
            <w:r w:rsidRPr="000C7A58">
              <w:t>are identified and handled in accordance with organisational requirements.</w:t>
            </w:r>
          </w:p>
          <w:p w:rsidR="00000000" w:rsidP="000C7A58">
            <w:pPr>
              <w:pStyle w:val="List"/>
              <w:rPr>
                <w:lang w:val="en-NZ"/>
              </w:rPr>
            </w:pPr>
            <w:r w:rsidRPr="000C7A58">
              <w:t>1.3</w:t>
            </w:r>
            <w:r w:rsidRPr="000C7A58">
              <w:tab/>
            </w:r>
            <w:r w:rsidRPr="000C7A58">
              <w:rPr>
                <w:rStyle w:val="BoldandItalics"/>
              </w:rPr>
              <w:t xml:space="preserve">Current </w:t>
            </w:r>
            <w:r w:rsidRPr="000C7A58">
              <w:t>and published information relevant to the research issue is located and analysed.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List"/>
              <w:rPr>
                <w:lang w:val="en-NZ"/>
              </w:rPr>
            </w:pPr>
            <w:r w:rsidRPr="000C7A58">
              <w:rPr>
                <w:rStyle w:val="SpecialBold"/>
              </w:rPr>
              <w:t>2</w:t>
            </w:r>
            <w:r w:rsidRPr="000C7A58">
              <w:t xml:space="preserve">.  </w:t>
            </w:r>
            <w:r w:rsidRPr="000C7A58">
              <w:tab/>
            </w:r>
            <w:r w:rsidRPr="000C7A58">
              <w:rPr>
                <w:rStyle w:val="SpecialBold"/>
              </w:rPr>
              <w:t>Employ selected research methodology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"/>
            </w:pPr>
            <w:r w:rsidRPr="000C7A58">
              <w:t>2.1</w:t>
            </w:r>
            <w:r w:rsidRPr="000C7A58">
              <w:rPr>
                <w:rStyle w:val="BoldandItalics"/>
              </w:rPr>
              <w:tab/>
              <w:t>Research method/s</w:t>
            </w:r>
            <w:r w:rsidRPr="000C7A58">
              <w:t xml:space="preserve"> and objectives are selected in consultation with other researcher/s in accordance with organisational policy and resource requirements.</w:t>
            </w:r>
          </w:p>
          <w:p w:rsidR="00000000" w:rsidRPr="000C7A58" w:rsidP="000C7A58">
            <w:pPr>
              <w:pStyle w:val="List"/>
            </w:pPr>
            <w:r w:rsidRPr="000C7A58">
              <w:t>2.2</w:t>
            </w:r>
            <w:r w:rsidRPr="000C7A58">
              <w:tab/>
              <w:t>Hypothesis is established and confirmed with other researcher/s as plausible, relevant and of benefit.</w:t>
            </w:r>
          </w:p>
          <w:p w:rsidR="00000000" w:rsidRPr="000C7A58" w:rsidP="000C7A58">
            <w:pPr>
              <w:pStyle w:val="List"/>
            </w:pPr>
            <w:r w:rsidRPr="000C7A58">
              <w:t>2.3</w:t>
            </w:r>
            <w:r w:rsidRPr="000C7A58">
              <w:tab/>
              <w:t>Tasks, r</w:t>
            </w:r>
            <w:r w:rsidRPr="000C7A58">
              <w:t>isk management strategies and</w:t>
            </w:r>
            <w:r w:rsidRPr="000C7A58">
              <w:rPr>
                <w:rStyle w:val="BoldandItalics"/>
              </w:rPr>
              <w:t xml:space="preserve"> analytical techniques </w:t>
            </w:r>
            <w:r w:rsidRPr="000C7A58">
              <w:t>are confirmed in consultation with other researcher/s.</w:t>
            </w:r>
          </w:p>
          <w:p w:rsidR="00000000" w:rsidP="000C7A58">
            <w:pPr>
              <w:pStyle w:val="List"/>
              <w:rPr>
                <w:lang w:val="en-NZ"/>
              </w:rPr>
            </w:pPr>
            <w:r w:rsidRPr="000C7A58">
              <w:t>2.4</w:t>
            </w:r>
            <w:r w:rsidRPr="000C7A58">
              <w:tab/>
              <w:t>Research methodology is recorded in accordance with organisational requirements.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List"/>
              <w:rPr>
                <w:lang w:val="en-NZ"/>
              </w:rPr>
            </w:pPr>
            <w:r w:rsidRPr="000C7A58">
              <w:rPr>
                <w:rStyle w:val="SpecialBold"/>
              </w:rPr>
              <w:t>3</w:t>
            </w:r>
            <w:r w:rsidRPr="000C7A58">
              <w:t xml:space="preserve">.  </w:t>
            </w:r>
            <w:r w:rsidRPr="000C7A58">
              <w:tab/>
            </w:r>
            <w:r w:rsidRPr="000C7A58">
              <w:rPr>
                <w:rStyle w:val="SpecialBold"/>
              </w:rPr>
              <w:t>Carry out research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"/>
            </w:pPr>
            <w:r w:rsidRPr="000C7A58">
              <w:t>3.1</w:t>
            </w:r>
            <w:r w:rsidRPr="000C7A58">
              <w:tab/>
            </w:r>
            <w:r w:rsidRPr="000C7A58">
              <w:rPr>
                <w:rStyle w:val="BoldandItalics"/>
              </w:rPr>
              <w:t xml:space="preserve">Resources </w:t>
            </w:r>
            <w:r w:rsidRPr="000C7A58">
              <w:t xml:space="preserve">to conduct the research are </w:t>
            </w:r>
            <w:r w:rsidRPr="000C7A58">
              <w:rPr>
                <w:rStyle w:val="Emphasis"/>
              </w:rPr>
              <w:t>sourced</w:t>
            </w:r>
            <w:r w:rsidRPr="000C7A58">
              <w:t xml:space="preserve"> in accordance with organisational policy and procedures.</w:t>
            </w:r>
          </w:p>
          <w:p w:rsidR="00000000" w:rsidRPr="000C7A58" w:rsidP="000C7A58">
            <w:pPr>
              <w:pStyle w:val="List"/>
            </w:pPr>
            <w:r w:rsidRPr="000C7A58">
              <w:t>3.2</w:t>
            </w:r>
            <w:r w:rsidRPr="000C7A58">
              <w:tab/>
              <w:t>Tasks are scheduled and carried out under general guidance in accordance with research methodology.</w:t>
            </w:r>
          </w:p>
          <w:p w:rsidR="00000000" w:rsidRPr="000C7A58" w:rsidP="000C7A58">
            <w:pPr>
              <w:pStyle w:val="List"/>
            </w:pPr>
            <w:r w:rsidRPr="000C7A58">
              <w:t>3.3</w:t>
            </w:r>
            <w:r w:rsidRPr="000C7A58">
              <w:tab/>
              <w:t>Research is monitored and data is collected and analyse</w:t>
            </w:r>
            <w:r w:rsidRPr="000C7A58">
              <w:t>d in accordance with research plan.</w:t>
            </w:r>
          </w:p>
          <w:p w:rsidR="00000000" w:rsidRPr="000C7A58" w:rsidP="000C7A58">
            <w:pPr>
              <w:pStyle w:val="List"/>
            </w:pPr>
            <w:r w:rsidRPr="000C7A58">
              <w:t>3.4</w:t>
            </w:r>
            <w:r w:rsidRPr="000C7A58">
              <w:tab/>
              <w:t xml:space="preserve">Research results are discussed with other researcher/s and </w:t>
            </w:r>
            <w:r w:rsidRPr="000C7A58">
              <w:rPr>
                <w:rStyle w:val="BoldandItalics"/>
              </w:rPr>
              <w:t xml:space="preserve">documented </w:t>
            </w:r>
            <w:r w:rsidRPr="000C7A58">
              <w:t>in accordance with organisational requirements.</w:t>
            </w:r>
          </w:p>
          <w:p w:rsidR="00000000" w:rsidRPr="000C7A58" w:rsidP="000C7A58">
            <w:pPr>
              <w:pStyle w:val="List"/>
            </w:pPr>
            <w:r w:rsidRPr="000C7A58">
              <w:t>3.5</w:t>
            </w:r>
            <w:r w:rsidRPr="000C7A58">
              <w:tab/>
              <w:t>Research report/s are prepared within specified timeframes in accordance with organisational r</w:t>
            </w:r>
            <w:r w:rsidRPr="000C7A58">
              <w:t>equirements.</w:t>
            </w:r>
          </w:p>
          <w:p w:rsidR="00000000" w:rsidP="000C7A58">
            <w:pPr>
              <w:pStyle w:val="List"/>
              <w:rPr>
                <w:lang w:val="en-NZ"/>
              </w:rPr>
            </w:pPr>
            <w:r w:rsidRPr="000C7A58">
              <w:t>3.6</w:t>
            </w:r>
            <w:r w:rsidRPr="000C7A58">
              <w:tab/>
              <w:t>Reports are written clearly and concisely in styles suited to scientific and/or lay audiences in accordance with organisational requirements.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List"/>
              <w:rPr>
                <w:lang w:val="en-NZ"/>
              </w:rPr>
            </w:pPr>
            <w:r w:rsidRPr="000C7A58">
              <w:rPr>
                <w:rStyle w:val="SpecialBold"/>
              </w:rPr>
              <w:t>4</w:t>
            </w:r>
            <w:r w:rsidRPr="000C7A58">
              <w:t xml:space="preserve">.  </w:t>
            </w:r>
            <w:r w:rsidRPr="000C7A58">
              <w:tab/>
            </w:r>
            <w:r w:rsidRPr="000C7A58">
              <w:rPr>
                <w:rStyle w:val="SpecialBold"/>
              </w:rPr>
              <w:t>Deliver research results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"/>
            </w:pPr>
            <w:r w:rsidRPr="000C7A58">
              <w:t>4.1</w:t>
            </w:r>
            <w:r w:rsidRPr="000C7A58">
              <w:tab/>
              <w:t xml:space="preserve">Research results are </w:t>
            </w:r>
            <w:r w:rsidRPr="000C7A58">
              <w:rPr>
                <w:rStyle w:val="BoldandItalics"/>
              </w:rPr>
              <w:t xml:space="preserve">provided </w:t>
            </w:r>
            <w:r w:rsidRPr="000C7A58">
              <w:t>to the organisation, to the scie</w:t>
            </w:r>
            <w:r w:rsidRPr="000C7A58">
              <w:t>ntific community and/or to the industry in accordance with organisational policy and procedures.</w:t>
            </w:r>
          </w:p>
          <w:p w:rsidR="00000000" w:rsidRPr="000C7A58" w:rsidP="000C7A58">
            <w:pPr>
              <w:pStyle w:val="List"/>
            </w:pPr>
            <w:r w:rsidRPr="000C7A58">
              <w:t>4.2</w:t>
            </w:r>
            <w:r w:rsidRPr="000C7A58">
              <w:tab/>
              <w:t>Intellectual property is protected in accordance with organisational requirements.</w:t>
            </w:r>
          </w:p>
        </w:tc>
      </w:tr>
    </w:tbl>
    <w:p w:rsidR="00000000" w:rsidRPr="000C7A58" w:rsidP="000C7A58">
      <w:pPr>
        <w:pStyle w:val="BodyText"/>
      </w:pP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9" w:name="O_499342"/>
      <w:bookmarkEnd w:id="9"/>
      <w:r w:rsidRPr="000C7A5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This section describes the essential skills and knowledge and their level, required for this unit.</w:t>
            </w:r>
          </w:p>
        </w:tc>
      </w:tr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Skill requirements</w:t>
            </w:r>
          </w:p>
          <w:p w:rsidR="00000000" w:rsidRPr="000C7A58" w:rsidP="000C7A58">
            <w:pPr>
              <w:pStyle w:val="BodyText"/>
            </w:pPr>
            <w:r w:rsidRPr="000C7A58">
              <w:t>Look for evidence that confirms skills in:</w:t>
            </w:r>
          </w:p>
          <w:p w:rsidR="00000000" w:rsidRPr="000C7A58" w:rsidP="000C7A58">
            <w:pPr>
              <w:pStyle w:val="ListBullet2"/>
            </w:pPr>
            <w:r w:rsidRPr="000C7A58">
              <w:t>carrying out research</w:t>
            </w:r>
          </w:p>
          <w:p w:rsidR="00000000" w:rsidRPr="000C7A58" w:rsidP="000C7A58">
            <w:pPr>
              <w:pStyle w:val="ListBullet2"/>
            </w:pPr>
            <w:r w:rsidRPr="000C7A58">
              <w:t>using problem solving techniques</w:t>
            </w:r>
          </w:p>
          <w:p w:rsidR="00000000" w:rsidRPr="000C7A58" w:rsidP="000C7A58">
            <w:pPr>
              <w:pStyle w:val="ListBullet2"/>
            </w:pPr>
            <w:r w:rsidRPr="000C7A58">
              <w:t>using technology for data input, analy</w:t>
            </w:r>
            <w:r w:rsidRPr="000C7A58">
              <w:t>sis and preparation of reports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interpreting and preparing reports containing scientific research information using a range of communication styles to suit different audiences and purposes </w:t>
            </w:r>
          </w:p>
          <w:p w:rsidR="00000000" w:rsidRPr="000C7A58" w:rsidP="000C7A58">
            <w:pPr>
              <w:pStyle w:val="ListBullet2"/>
            </w:pPr>
            <w:r w:rsidRPr="000C7A58">
              <w:t>responding to diversity, including gender and disability</w:t>
            </w:r>
          </w:p>
          <w:p w:rsidR="00000000" w:rsidRPr="000C7A58" w:rsidP="000C7A58">
            <w:pPr>
              <w:pStyle w:val="ListBullet2"/>
            </w:pPr>
            <w:r w:rsidRPr="000C7A58">
              <w:t>presenting</w:t>
            </w:r>
            <w:r w:rsidRPr="000C7A58">
              <w:t xml:space="preserve"> research results tailored to different audiences such as local industry/scientific audience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applying occupational health and safety and environmental requirements to working in a scientific/technological research environment</w:t>
            </w:r>
          </w:p>
        </w:tc>
      </w:tr>
      <w:tr w:rsidTr="00981A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Knowledge requirements</w:t>
            </w:r>
          </w:p>
          <w:p w:rsidR="00000000" w:rsidRPr="000C7A58" w:rsidP="000C7A58">
            <w:pPr>
              <w:pStyle w:val="BodyText"/>
            </w:pPr>
            <w:r w:rsidRPr="000C7A58">
              <w:t>Look for evidence that confirms knowledge and understanding of:</w:t>
            </w:r>
          </w:p>
          <w:p w:rsidR="00000000" w:rsidRPr="000C7A58" w:rsidP="000C7A58">
            <w:pPr>
              <w:pStyle w:val="ListBullet2"/>
            </w:pPr>
            <w:r w:rsidRPr="000C7A58">
              <w:t>a range of applicable research methodologies</w:t>
            </w:r>
          </w:p>
          <w:p w:rsidR="00000000" w:rsidRPr="000C7A58" w:rsidP="000C7A58">
            <w:pPr>
              <w:pStyle w:val="ListBullet2"/>
            </w:pPr>
            <w:r w:rsidRPr="000C7A58">
              <w:t>scientific process</w:t>
            </w:r>
          </w:p>
          <w:p w:rsidR="00000000" w:rsidRPr="000C7A58" w:rsidP="000C7A58">
            <w:pPr>
              <w:pStyle w:val="ListBullet2"/>
            </w:pPr>
            <w:r w:rsidRPr="000C7A58">
              <w:t>statistics (working knowledge)</w:t>
            </w:r>
          </w:p>
          <w:p w:rsidR="00000000" w:rsidRPr="000C7A58" w:rsidP="000C7A58">
            <w:pPr>
              <w:pStyle w:val="ListBullet2"/>
            </w:pPr>
            <w:r w:rsidRPr="000C7A58">
              <w:t>specialist area of expertise</w:t>
            </w:r>
          </w:p>
          <w:p w:rsidR="00000000" w:rsidRPr="000C7A58" w:rsidP="000C7A58">
            <w:pPr>
              <w:pStyle w:val="ListBullet2"/>
            </w:pPr>
            <w:r w:rsidRPr="000C7A58">
              <w:t>reporting requirements for scientific/technological research, requi</w:t>
            </w:r>
            <w:r w:rsidRPr="000C7A58">
              <w:t>ring precision of expression and using a range of communication styles to suit different audiences and purposes</w:t>
            </w:r>
          </w:p>
          <w:p w:rsidR="00000000" w:rsidRPr="000C7A58" w:rsidP="000C7A58">
            <w:pPr>
              <w:pStyle w:val="ListBullet2"/>
            </w:pPr>
            <w:r w:rsidRPr="000C7A58">
              <w:t>public sector standards, legislation and organisational code of practice as they relate to work in a scientific research/technological environme</w:t>
            </w:r>
            <w:r w:rsidRPr="000C7A58">
              <w:t>nt</w:t>
            </w:r>
          </w:p>
          <w:p w:rsidR="00000000" w:rsidRPr="000C7A58" w:rsidP="000C7A58">
            <w:pPr>
              <w:pStyle w:val="ListBullet2"/>
            </w:pPr>
            <w:r w:rsidRPr="000C7A58">
              <w:t>public sector legislation including environmental and occupational health and safety requirements relating to scientific/technological research</w:t>
            </w:r>
          </w:p>
        </w:tc>
      </w:tr>
    </w:tbl>
    <w:p w:rsidR="00000000" w:rsidRPr="000C7A58" w:rsidP="000C7A58">
      <w:pPr>
        <w:pStyle w:val="BodyText"/>
      </w:pP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10" w:name="O_499347"/>
      <w:bookmarkEnd w:id="10"/>
      <w:r w:rsidRPr="000C7A5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The Evidence Guide specifies the evidence required to demonstrate achieveme</w:t>
            </w:r>
            <w:r w:rsidRPr="000C7A58">
              <w:t>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rPr>
                <w:rStyle w:val="SpecialBold"/>
              </w:rPr>
              <w:t>Units to be assessed together</w:t>
            </w:r>
            <w:r w:rsidRPr="000C7A5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rPr>
                <w:rStyle w:val="Emphasis"/>
              </w:rPr>
              <w:t>Pre</w:t>
            </w:r>
            <w:r w:rsidRPr="000C7A58">
              <w:t>-</w:t>
            </w:r>
            <w:r w:rsidRPr="000C7A58">
              <w:rPr>
                <w:rStyle w:val="Emphasis"/>
              </w:rPr>
              <w:t>requisite</w:t>
            </w:r>
            <w:r w:rsidRPr="000C7A58">
              <w:t xml:space="preserve"> units that must be achieved prior to this unit:</w:t>
            </w:r>
            <w:r w:rsidRPr="000C7A58">
              <w:rPr>
                <w:rStyle w:val="Emphasis"/>
              </w:rPr>
              <w:t>Nil</w:t>
            </w:r>
          </w:p>
          <w:p w:rsidR="00000000" w:rsidRPr="000C7A58" w:rsidP="000C7A58">
            <w:pPr>
              <w:pStyle w:val="ListBullet2"/>
            </w:pPr>
            <w:r w:rsidRPr="000C7A58">
              <w:rPr>
                <w:rStyle w:val="Emphasis"/>
              </w:rPr>
              <w:t>Co</w:t>
            </w:r>
            <w:r w:rsidRPr="000C7A58">
              <w:t>-</w:t>
            </w:r>
            <w:r w:rsidRPr="000C7A58">
              <w:rPr>
                <w:rStyle w:val="Emphasis"/>
              </w:rPr>
              <w:t>requisite</w:t>
            </w:r>
            <w:r w:rsidRPr="000C7A58">
              <w:t xml:space="preserve"> units that must be assessed with this unit:</w:t>
            </w:r>
            <w:r w:rsidRPr="000C7A58">
              <w:rPr>
                <w:rStyle w:val="Emphasis"/>
              </w:rPr>
              <w:t>Nil</w:t>
            </w:r>
          </w:p>
          <w:p w:rsidR="00000000" w:rsidRPr="000C7A58" w:rsidP="000C7A58">
            <w:pPr>
              <w:pStyle w:val="ListBullet2"/>
            </w:pPr>
            <w:r w:rsidRPr="000C7A58">
              <w:rPr>
                <w:rStyle w:val="Emphasis"/>
              </w:rPr>
              <w:t>Co</w:t>
            </w:r>
            <w:r w:rsidRPr="000C7A58">
              <w:t>-</w:t>
            </w:r>
            <w:r w:rsidRPr="000C7A58">
              <w:rPr>
                <w:rStyle w:val="Emphasis"/>
              </w:rPr>
              <w:t>assessed units</w:t>
            </w:r>
            <w:r w:rsidRPr="000C7A58">
              <w:t xml:space="preserve"> that may be assessed with this unit to increase the efficiency and realism of the assessment process include, but are</w:t>
            </w:r>
            <w:r w:rsidRPr="000C7A58">
              <w:t xml:space="preserve"> not limited to:</w:t>
            </w:r>
          </w:p>
          <w:p w:rsidR="00000000" w:rsidRPr="000C7A58" w:rsidP="000C7A58">
            <w:pPr>
              <w:pStyle w:val="ListBullet3"/>
            </w:pPr>
            <w:r w:rsidRPr="000C7A58">
              <w:t>PSPETHC301B Uphold the values and principles of public service</w:t>
            </w:r>
          </w:p>
          <w:p w:rsidR="00000000" w:rsidRPr="000C7A58" w:rsidP="000C7A58">
            <w:pPr>
              <w:pStyle w:val="ListBullet3"/>
            </w:pPr>
            <w:r w:rsidRPr="000C7A58">
              <w:t>PSPGOV301B Work effectively in the organisation</w:t>
            </w:r>
          </w:p>
          <w:p w:rsidR="00000000" w:rsidRPr="000C7A58" w:rsidP="000C7A58">
            <w:pPr>
              <w:pStyle w:val="ListBullet3"/>
            </w:pPr>
            <w:r w:rsidRPr="000C7A58">
              <w:t>PSPGOV302B Contribute to workgroup activities</w:t>
            </w:r>
          </w:p>
          <w:p w:rsidR="00000000" w:rsidRPr="000C7A58" w:rsidP="000C7A58">
            <w:pPr>
              <w:pStyle w:val="ListBullet3"/>
            </w:pPr>
            <w:r w:rsidRPr="000C7A58">
              <w:t>PSPGOV307B Organise workplace information</w:t>
            </w:r>
          </w:p>
          <w:p w:rsidR="00000000" w:rsidRPr="000C7A58" w:rsidP="000C7A58">
            <w:pPr>
              <w:pStyle w:val="ListBullet3"/>
            </w:pPr>
            <w:r w:rsidRPr="000C7A58">
              <w:t>PSPLEGN301B Comply with legislation in the public sector</w:t>
            </w:r>
          </w:p>
          <w:p w:rsidR="00000000" w:rsidP="000C7A58">
            <w:pPr>
              <w:pStyle w:val="ListBullet3"/>
              <w:rPr>
                <w:lang w:val="en-NZ"/>
              </w:rPr>
            </w:pPr>
            <w:r w:rsidRPr="000C7A58">
              <w:t>PSPOHS301A Contribute to workplace safety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>In addition to integrated demonstration of the elements and their related performance criteria, look for evidence that con</w:t>
            </w:r>
            <w:r w:rsidRPr="000C7A58">
              <w:t>firms: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the knowledge requirements of this unit </w:t>
            </w:r>
          </w:p>
          <w:p w:rsidR="00000000" w:rsidRPr="000C7A58" w:rsidP="000C7A58">
            <w:pPr>
              <w:pStyle w:val="ListBullet2"/>
            </w:pPr>
            <w:r w:rsidRPr="000C7A58">
              <w:t>the skill requirements of this unit</w:t>
            </w:r>
          </w:p>
          <w:p w:rsidR="00000000" w:rsidRPr="000C7A58" w:rsidP="000C7A58">
            <w:pPr>
              <w:pStyle w:val="ListBullet2"/>
            </w:pPr>
            <w:r w:rsidRPr="000C7A58">
              <w:t>application of the Employability Skills as they relate to this unit (see Employability Summaries in Qualifications Framework)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 xml:space="preserve">scientific/technological research conducted in a range of (3 or more) contexts (or occasions, over time) 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>These resources include:</w:t>
            </w:r>
          </w:p>
          <w:p w:rsidR="00000000" w:rsidRPr="000C7A58" w:rsidP="000C7A58">
            <w:pPr>
              <w:pStyle w:val="ListBullet2"/>
            </w:pPr>
            <w:r w:rsidRPr="000C7A58">
              <w:t>legislation, procedures, guidelines and protocols</w:t>
            </w:r>
          </w:p>
          <w:p w:rsidR="00000000" w:rsidRPr="000C7A58" w:rsidP="000C7A58">
            <w:pPr>
              <w:pStyle w:val="ListBullet2"/>
            </w:pPr>
            <w:r w:rsidRPr="000C7A58">
              <w:t>research guidelines and method</w:t>
            </w:r>
            <w:r w:rsidRPr="000C7A58">
              <w:t>ologies relating to scientific/technological research</w:t>
            </w:r>
          </w:p>
          <w:p w:rsidR="00000000" w:rsidRPr="000C7A58" w:rsidP="000C7A58">
            <w:pPr>
              <w:pStyle w:val="ListBullet2"/>
            </w:pPr>
            <w:r w:rsidRPr="000C7A58">
              <w:t>industry information</w:t>
            </w:r>
          </w:p>
          <w:p w:rsidR="00000000" w:rsidRPr="000C7A58" w:rsidP="000C7A58">
            <w:pPr>
              <w:pStyle w:val="ListBullet2"/>
            </w:pPr>
            <w:r w:rsidRPr="000C7A58">
              <w:t>risk management strategies relating to scientific/technological research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case studies and workplace scenarios to capture a range of different research situations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Where and how to a</w:t>
            </w:r>
            <w:r w:rsidRPr="000C7A58">
              <w:rPr>
                <w:rStyle w:val="SpecialBold"/>
              </w:rPr>
              <w:t>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 xml:space="preserve">Valid assessment of this unit requires: 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a workplace environment or one that closely resembles normal work practice and replicates </w:t>
            </w:r>
            <w:r w:rsidRPr="000C7A58">
              <w:t>the range of conditions likely to be encountered when undertaking scientific/technological research, including coping with difficulties, irregularities and breakdowns in routine</w:t>
            </w:r>
          </w:p>
          <w:p w:rsidR="00000000" w:rsidRPr="000C7A58" w:rsidP="000C7A58">
            <w:pPr>
              <w:pStyle w:val="ListBullet2"/>
            </w:pPr>
            <w:r w:rsidRPr="000C7A58">
              <w:t>scientific/technological research conducted in a range of (3 or more) contexts</w:t>
            </w:r>
            <w:r w:rsidRPr="000C7A58">
              <w:t xml:space="preserve"> (or occasions, over time)</w:t>
            </w:r>
          </w:p>
          <w:p w:rsidR="00000000" w:rsidRPr="000C7A58" w:rsidP="000C7A58">
            <w:pPr>
              <w:pStyle w:val="BodyText"/>
            </w:pPr>
            <w:r w:rsidRPr="000C7A58">
              <w:t>Assessment methods should reflect workplace demands, such as literacy, and the needs of particular groups, such as:</w:t>
            </w:r>
          </w:p>
          <w:p w:rsidR="00000000" w:rsidRPr="000C7A58" w:rsidP="000C7A58">
            <w:pPr>
              <w:pStyle w:val="ListBullet2"/>
            </w:pPr>
            <w:r w:rsidRPr="000C7A58">
              <w:t>people with disabilities</w:t>
            </w:r>
          </w:p>
          <w:p w:rsidR="00000000" w:rsidRPr="000C7A58" w:rsidP="000C7A58">
            <w:pPr>
              <w:pStyle w:val="ListBullet2"/>
            </w:pPr>
            <w:r w:rsidRPr="000C7A58">
              <w:t>people from culturally and linguistically diverse backgrounds</w:t>
            </w:r>
          </w:p>
          <w:p w:rsidR="00000000" w:rsidRPr="000C7A58" w:rsidP="000C7A58">
            <w:pPr>
              <w:pStyle w:val="ListBullet2"/>
            </w:pPr>
            <w:r w:rsidRPr="000C7A58">
              <w:t>Aboriginal and Torres Str</w:t>
            </w:r>
            <w:r w:rsidRPr="000C7A58">
              <w:t>ait Islander people</w:t>
            </w:r>
          </w:p>
          <w:p w:rsidR="00000000" w:rsidRPr="000C7A58" w:rsidP="000C7A58">
            <w:pPr>
              <w:pStyle w:val="ListBullet2"/>
            </w:pPr>
            <w:r w:rsidRPr="000C7A58">
              <w:t>women</w:t>
            </w:r>
          </w:p>
          <w:p w:rsidR="00000000" w:rsidRPr="000C7A58" w:rsidP="000C7A58">
            <w:pPr>
              <w:pStyle w:val="ListBullet2"/>
            </w:pPr>
            <w:r w:rsidRPr="000C7A58">
              <w:t>young people</w:t>
            </w:r>
          </w:p>
          <w:p w:rsidR="00000000" w:rsidRPr="000C7A58" w:rsidP="000C7A58">
            <w:pPr>
              <w:pStyle w:val="ListBullet2"/>
            </w:pPr>
            <w:r w:rsidRPr="000C7A58">
              <w:t>older people</w:t>
            </w:r>
          </w:p>
          <w:p w:rsidR="00000000" w:rsidRPr="000C7A58" w:rsidP="000C7A58">
            <w:pPr>
              <w:pStyle w:val="ListBullet2"/>
            </w:pPr>
            <w:r w:rsidRPr="000C7A58">
              <w:t>people in rural and remote locations</w:t>
            </w:r>
          </w:p>
          <w:p w:rsidR="00000000" w:rsidRPr="000C7A58" w:rsidP="000C7A58">
            <w:pPr>
              <w:pStyle w:val="BodyText"/>
            </w:pPr>
            <w:r w:rsidRPr="000C7A5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demonstration </w:t>
            </w:r>
          </w:p>
          <w:p w:rsidR="00000000" w:rsidRPr="000C7A58" w:rsidP="000C7A58">
            <w:pPr>
              <w:pStyle w:val="ListBullet2"/>
            </w:pPr>
            <w:r w:rsidRPr="000C7A58">
              <w:t>o</w:t>
            </w:r>
            <w:r w:rsidRPr="000C7A58">
              <w:t>bservation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portfolios </w:t>
            </w:r>
          </w:p>
          <w:p w:rsidR="00000000" w:rsidRPr="000C7A58" w:rsidP="000C7A58">
            <w:pPr>
              <w:pStyle w:val="ListBullet2"/>
            </w:pPr>
            <w:r w:rsidRPr="000C7A58">
              <w:t>projects</w:t>
            </w:r>
          </w:p>
          <w:p w:rsidR="00000000" w:rsidRPr="000C7A58" w:rsidP="000C7A58">
            <w:pPr>
              <w:pStyle w:val="ListBullet2"/>
            </w:pPr>
            <w:r w:rsidRPr="000C7A58">
              <w:t>questioning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 xml:space="preserve">authenticated evidence from the workplace and/or training courses  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BodyText"/>
            </w:pPr>
            <w:r w:rsidRPr="000C7A58">
              <w:t>Evidence must be gathered over time in a range of contexts to ensure the person can ac</w:t>
            </w:r>
            <w:r w:rsidRPr="000C7A58">
              <w:t>hieve the unit outcome and apply the competency in different situations or environments</w:t>
            </w:r>
          </w:p>
        </w:tc>
      </w:tr>
    </w:tbl>
    <w:p w:rsidR="00000000" w:rsidRPr="000C7A58" w:rsidP="000C7A58">
      <w:pPr>
        <w:pStyle w:val="BodyText"/>
      </w:pP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11" w:name="O_499348"/>
      <w:bookmarkEnd w:id="11"/>
      <w:r w:rsidRPr="000C7A5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t>The Range Statement provides information about the context in which the unit of competency is carried out. The variables cater for di</w:t>
            </w:r>
            <w:r w:rsidRPr="000C7A58">
              <w:t>fferences between States and Territories and the Commonwealth, and between organisations and workplaces. They allow for different work requirements, work practices and knowledge. The Range Statement also provides a focus for assessment. It relates to the u</w:t>
            </w:r>
            <w:r w:rsidRPr="000C7A58">
              <w:t xml:space="preserve">nit as a whole. Text in </w:t>
            </w:r>
            <w:r w:rsidRPr="000C7A58">
              <w:rPr>
                <w:rStyle w:val="BoldandItalics"/>
              </w:rPr>
              <w:t>bold italics</w:t>
            </w:r>
            <w:r w:rsidRPr="000C7A58">
              <w:t xml:space="preserve"> in the Performance Criteria is explained here.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Other researcher/s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research team leader</w:t>
            </w:r>
          </w:p>
          <w:p w:rsidR="00000000" w:rsidRPr="000C7A58" w:rsidP="000C7A58">
            <w:pPr>
              <w:pStyle w:val="ListBullet2"/>
            </w:pPr>
            <w:r w:rsidRPr="000C7A58">
              <w:t>senior researchers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research team members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Current information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other research in progress locally, nationally and internationally</w:t>
            </w:r>
          </w:p>
          <w:p w:rsidR="00000000" w:rsidRPr="000C7A58" w:rsidP="000C7A58">
            <w:pPr>
              <w:pStyle w:val="ListBullet2"/>
            </w:pPr>
            <w:r w:rsidRPr="000C7A58">
              <w:t>recently published information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unpublished information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Research methods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single experiment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chain of experiments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Analytical techniques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statistical analysis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sample analysis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 xml:space="preserve">Resources </w:t>
            </w:r>
            <w:r w:rsidRPr="000C7A58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human</w:t>
            </w:r>
          </w:p>
          <w:p w:rsidR="00000000" w:rsidRPr="000C7A58" w:rsidP="000C7A58">
            <w:pPr>
              <w:pStyle w:val="ListBullet2"/>
            </w:pPr>
            <w:r w:rsidRPr="000C7A58">
              <w:t>physical</w:t>
            </w:r>
          </w:p>
          <w:p w:rsidR="00000000" w:rsidRPr="000C7A58" w:rsidP="000C7A58">
            <w:pPr>
              <w:pStyle w:val="ListBullet2"/>
            </w:pPr>
            <w:r w:rsidRPr="000C7A58">
              <w:t>monetary</w:t>
            </w:r>
          </w:p>
          <w:p w:rsidR="00000000" w:rsidRPr="000C7A58" w:rsidP="000C7A58">
            <w:pPr>
              <w:pStyle w:val="ListBullet2"/>
            </w:pPr>
            <w:r w:rsidRPr="000C7A58">
              <w:t>design specifications</w:t>
            </w:r>
          </w:p>
          <w:p w:rsidR="00000000" w:rsidRPr="000C7A58" w:rsidP="000C7A58">
            <w:pPr>
              <w:pStyle w:val="ListBullet2"/>
            </w:pPr>
            <w:r w:rsidRPr="000C7A58">
              <w:t>technical manuals</w:t>
            </w:r>
          </w:p>
          <w:p w:rsidR="00000000" w:rsidRPr="000C7A58" w:rsidP="000C7A58">
            <w:pPr>
              <w:pStyle w:val="ListBullet2"/>
            </w:pPr>
            <w:r w:rsidRPr="000C7A58">
              <w:t>componentry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radioactive samples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Sourcing resources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allocation from within the organisation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allocation from external source/s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 xml:space="preserve">Documented </w:t>
            </w:r>
            <w:r w:rsidRPr="000C7A58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complete record to be held internally within the organisation</w:t>
            </w:r>
          </w:p>
          <w:p w:rsidR="00000000" w:rsidP="000C7A58">
            <w:pPr>
              <w:pStyle w:val="ListBullet2"/>
              <w:rPr>
                <w:lang w:val="en-NZ"/>
              </w:rPr>
            </w:pPr>
            <w:r w:rsidRPr="000C7A58">
              <w:t>preparation of research results for publication</w:t>
            </w:r>
          </w:p>
        </w:tc>
      </w:tr>
      <w:tr w:rsidTr="00981A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A58">
            <w:pPr>
              <w:pStyle w:val="BodyText"/>
              <w:rPr>
                <w:lang w:val="en-NZ"/>
              </w:rPr>
            </w:pPr>
            <w:r w:rsidRPr="000C7A58">
              <w:rPr>
                <w:rStyle w:val="BoldandItalics"/>
              </w:rPr>
              <w:t>Provision of results</w:t>
            </w:r>
            <w:r w:rsidRPr="000C7A58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A58" w:rsidP="000C7A58">
            <w:pPr>
              <w:pStyle w:val="ListBullet2"/>
            </w:pPr>
            <w:r w:rsidRPr="000C7A58">
              <w:t>internal reporting verbally and in writing</w:t>
            </w:r>
          </w:p>
          <w:p w:rsidR="00000000" w:rsidRPr="000C7A58" w:rsidP="000C7A58">
            <w:pPr>
              <w:pStyle w:val="ListBullet2"/>
            </w:pPr>
            <w:r w:rsidRPr="000C7A58">
              <w:t xml:space="preserve">articles in industry journals </w:t>
            </w:r>
          </w:p>
          <w:p w:rsidR="00000000" w:rsidRPr="000C7A58" w:rsidP="000C7A58">
            <w:pPr>
              <w:pStyle w:val="ListBullet2"/>
            </w:pPr>
            <w:r w:rsidRPr="000C7A58">
              <w:t>reports for</w:t>
            </w:r>
            <w:r w:rsidRPr="000C7A58">
              <w:t xml:space="preserve"> scientific audiences</w:t>
            </w:r>
          </w:p>
          <w:p w:rsidR="00000000" w:rsidRPr="000C7A58" w:rsidP="000C7A58">
            <w:pPr>
              <w:pStyle w:val="ListBullet2"/>
            </w:pPr>
            <w:r w:rsidRPr="000C7A58">
              <w:t>reports for lay audiences</w:t>
            </w:r>
          </w:p>
          <w:p w:rsidR="00000000" w:rsidRPr="000C7A58" w:rsidP="000C7A58">
            <w:pPr>
              <w:pStyle w:val="ListBullet2"/>
            </w:pPr>
            <w:r w:rsidRPr="000C7A58">
              <w:t>presentations at seminars and scientific conferences</w:t>
            </w:r>
          </w:p>
        </w:tc>
      </w:tr>
    </w:tbl>
    <w:p w:rsidR="00981A04" w:rsidP="000C7A58">
      <w:pPr>
        <w:pStyle w:val="BodyText"/>
      </w:pPr>
    </w:p>
    <w:p w:rsidR="00981A04" w:rsidP="000C7A58">
      <w:pPr>
        <w:pStyle w:val="BodyText"/>
      </w:pPr>
    </w:p>
    <w:p w:rsidR="00000000" w:rsidRPr="000C7A58" w:rsidP="000C7A58">
      <w:pPr>
        <w:pStyle w:val="Heading1"/>
      </w:pPr>
      <w:bookmarkStart w:id="12" w:name="O_499345"/>
      <w:bookmarkEnd w:id="12"/>
      <w:r w:rsidRPr="000C7A58">
        <w:t>Unit Sector(s)</w:t>
      </w:r>
    </w:p>
    <w:p w:rsidR="00000000" w:rsidRPr="000C7A58" w:rsidP="000C7A58">
      <w:pPr>
        <w:pStyle w:val="BodyText"/>
      </w:pPr>
      <w:r w:rsidRPr="000C7A58">
        <w:t>Not applicable.</w:t>
      </w:r>
    </w:p>
    <w:p w:rsidR="00000000" w:rsidRPr="000C7A58" w:rsidP="000C7A58">
      <w:pPr>
        <w:pStyle w:val="AllowPageBreak"/>
      </w:pPr>
    </w:p>
    <w:p w:rsidR="00000000" w:rsidRPr="000C7A58" w:rsidP="000C7A58">
      <w:pPr>
        <w:pStyle w:val="Heading1"/>
      </w:pPr>
      <w:bookmarkStart w:id="13" w:name="O_499353"/>
      <w:bookmarkEnd w:id="13"/>
      <w:r w:rsidRPr="000C7A58">
        <w:t>Competency field</w:t>
      </w:r>
    </w:p>
    <w:p w:rsidR="00000000" w:rsidRPr="000C7A58" w:rsidP="000C7A58">
      <w:pPr>
        <w:pStyle w:val="BodyText"/>
      </w:pPr>
      <w:r w:rsidRPr="000C7A58">
        <w:t>Government Science &amp; Technology.</w:t>
      </w:r>
    </w:p>
    <w:p w:rsidR="00000000" w:rsidRPr="000C7A58" w:rsidP="000C7A58"/>
    <w:sectPr w:rsidSect="000C7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 w:rsidRPr="00981A04" w:rsidP="00981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04" w:rsidP="000C7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1A04" w:rsidP="000C7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81A04" w:rsidP="000C7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 w:rsidRPr="00981A04" w:rsidP="00981A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04" w:rsidRPr="002D2AF8" w:rsidP="000C7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PSPSCI303A Undertake scientific/technological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981A04" w:rsidP="000C7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86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62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A58"/>
  </w:style>
  <w:style w:type="character" w:customStyle="1" w:styleId="Heading1Char">
    <w:name w:val="Heading 1 Char"/>
    <w:basedOn w:val="DefaultParagraphFont"/>
    <w:link w:val="Heading1"/>
    <w:rsid w:val="000C7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A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A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A5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C7A58"/>
    <w:rPr>
      <w:b/>
      <w:spacing w:val="0"/>
    </w:rPr>
  </w:style>
  <w:style w:type="paragraph" w:styleId="ListBullet2">
    <w:name w:val="List Bullet 2"/>
    <w:basedOn w:val="List2"/>
    <w:rsid w:val="000C7A5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A58"/>
    <w:rPr>
      <w:i/>
    </w:rPr>
  </w:style>
  <w:style w:type="paragraph" w:customStyle="1" w:styleId="SuperHeading">
    <w:name w:val="SuperHeading"/>
    <w:basedOn w:val="Normal"/>
    <w:rsid w:val="000C7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C7A5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C7A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7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A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7A58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7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A58"/>
  </w:style>
  <w:style w:type="paragraph" w:styleId="TableofFigures">
    <w:name w:val="table of figures"/>
    <w:basedOn w:val="Normal"/>
    <w:next w:val="Normal"/>
    <w:semiHidden/>
    <w:rsid w:val="000C7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A58"/>
    <w:pPr>
      <w:numPr>
        <w:numId w:val="11"/>
      </w:numPr>
    </w:pPr>
  </w:style>
  <w:style w:type="character" w:customStyle="1" w:styleId="WingdingSymbols">
    <w:name w:val="Wingding Symbols"/>
    <w:rsid w:val="000C7A58"/>
    <w:rPr>
      <w:rFonts w:ascii="Wingdings" w:hAnsi="Wingdings"/>
    </w:rPr>
  </w:style>
  <w:style w:type="paragraph" w:customStyle="1" w:styleId="TableHeading">
    <w:name w:val="Table Heading"/>
    <w:basedOn w:val="HeadingBase"/>
    <w:rsid w:val="000C7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A58"/>
    <w:rPr>
      <w:color w:val="0033CC"/>
      <w:u w:val="none"/>
    </w:rPr>
  </w:style>
  <w:style w:type="paragraph" w:customStyle="1" w:styleId="BodyTextRight">
    <w:name w:val="Body Text Right"/>
    <w:basedOn w:val="BodyText"/>
    <w:rsid w:val="000C7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A58"/>
    <w:rPr>
      <w:sz w:val="32"/>
    </w:rPr>
  </w:style>
  <w:style w:type="paragraph" w:customStyle="1" w:styleId="HeadingProcedure">
    <w:name w:val="Heading Procedure"/>
    <w:basedOn w:val="HeadingBase"/>
    <w:next w:val="Normal"/>
    <w:rsid w:val="000C7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A58"/>
    <w:pPr>
      <w:spacing w:before="60" w:after="60"/>
    </w:pPr>
  </w:style>
  <w:style w:type="paragraph" w:styleId="ListContinue">
    <w:name w:val="List Continue"/>
    <w:basedOn w:val="List"/>
    <w:rsid w:val="000C7A58"/>
    <w:pPr>
      <w:ind w:firstLine="0"/>
    </w:pPr>
  </w:style>
  <w:style w:type="paragraph" w:customStyle="1" w:styleId="ListNote">
    <w:name w:val="List Note"/>
    <w:basedOn w:val="List"/>
    <w:rsid w:val="000C7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A58"/>
    <w:rPr>
      <w:rFonts w:ascii="Courier New" w:hAnsi="Courier New"/>
    </w:rPr>
  </w:style>
  <w:style w:type="paragraph" w:customStyle="1" w:styleId="NoteBullet">
    <w:name w:val="Note Bullet"/>
    <w:basedOn w:val="Note"/>
    <w:rsid w:val="000C7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A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7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A58"/>
    <w:rPr>
      <w:b/>
      <w:smallCaps/>
    </w:rPr>
  </w:style>
  <w:style w:type="paragraph" w:customStyle="1" w:styleId="TableListNumber">
    <w:name w:val="Table List Number"/>
    <w:basedOn w:val="ListNumber"/>
    <w:rsid w:val="000C7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A58"/>
    <w:pPr>
      <w:numPr>
        <w:numId w:val="9"/>
      </w:numPr>
    </w:pPr>
  </w:style>
  <w:style w:type="paragraph" w:customStyle="1" w:styleId="ListAlpha2">
    <w:name w:val="List Alpha 2"/>
    <w:basedOn w:val="List2"/>
    <w:rsid w:val="000C7A58"/>
    <w:pPr>
      <w:numPr>
        <w:numId w:val="8"/>
      </w:numPr>
    </w:pPr>
  </w:style>
  <w:style w:type="paragraph" w:styleId="List2">
    <w:name w:val="List 2"/>
    <w:basedOn w:val="BodyText"/>
    <w:rsid w:val="000C7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A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7A58"/>
    <w:pPr>
      <w:numPr>
        <w:numId w:val="3"/>
      </w:numPr>
    </w:pPr>
  </w:style>
  <w:style w:type="paragraph" w:styleId="ListBullet5">
    <w:name w:val="List Bullet 5"/>
    <w:basedOn w:val="List5"/>
    <w:rsid w:val="000C7A58"/>
    <w:pPr>
      <w:numPr>
        <w:numId w:val="4"/>
      </w:numPr>
    </w:pPr>
  </w:style>
  <w:style w:type="paragraph" w:styleId="ListContinue2">
    <w:name w:val="List Continue 2"/>
    <w:basedOn w:val="List2"/>
    <w:rsid w:val="000C7A58"/>
    <w:pPr>
      <w:ind w:firstLine="0"/>
    </w:pPr>
  </w:style>
  <w:style w:type="paragraph" w:styleId="ListContinue3">
    <w:name w:val="List Continue 3"/>
    <w:basedOn w:val="List3"/>
    <w:rsid w:val="000C7A58"/>
    <w:pPr>
      <w:ind w:left="1021" w:firstLine="0"/>
    </w:pPr>
  </w:style>
  <w:style w:type="paragraph" w:styleId="ListContinue4">
    <w:name w:val="List Continue 4"/>
    <w:basedOn w:val="List4"/>
    <w:rsid w:val="000C7A58"/>
    <w:pPr>
      <w:ind w:firstLine="0"/>
    </w:pPr>
  </w:style>
  <w:style w:type="paragraph" w:styleId="ListContinue5">
    <w:name w:val="List Continue 5"/>
    <w:basedOn w:val="List5"/>
    <w:rsid w:val="000C7A58"/>
    <w:pPr>
      <w:ind w:firstLine="0"/>
    </w:pPr>
  </w:style>
  <w:style w:type="paragraph" w:styleId="ListNumber3">
    <w:name w:val="List Number 3"/>
    <w:basedOn w:val="List3"/>
    <w:rsid w:val="000C7A58"/>
    <w:pPr>
      <w:numPr>
        <w:numId w:val="5"/>
      </w:numPr>
    </w:pPr>
  </w:style>
  <w:style w:type="paragraph" w:styleId="ListNumber4">
    <w:name w:val="List Number 4"/>
    <w:basedOn w:val="List4"/>
    <w:rsid w:val="000C7A58"/>
    <w:pPr>
      <w:numPr>
        <w:numId w:val="6"/>
      </w:numPr>
    </w:pPr>
  </w:style>
  <w:style w:type="paragraph" w:styleId="ListNumber5">
    <w:name w:val="List Number 5"/>
    <w:basedOn w:val="List5"/>
    <w:rsid w:val="000C7A58"/>
    <w:pPr>
      <w:numPr>
        <w:numId w:val="7"/>
      </w:numPr>
    </w:pPr>
  </w:style>
  <w:style w:type="paragraph" w:styleId="BlockText">
    <w:name w:val="Block Text"/>
    <w:basedOn w:val="Normal"/>
    <w:rsid w:val="000C7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A58"/>
    <w:rPr>
      <w:sz w:val="16"/>
      <w:vertAlign w:val="superscript"/>
    </w:rPr>
  </w:style>
  <w:style w:type="character" w:customStyle="1" w:styleId="Symbols">
    <w:name w:val="Symbols"/>
    <w:basedOn w:val="DefaultParagraphFont"/>
    <w:rsid w:val="000C7A58"/>
    <w:rPr>
      <w:rFonts w:ascii="Symbol" w:hAnsi="Symbol"/>
    </w:rPr>
  </w:style>
  <w:style w:type="character" w:customStyle="1" w:styleId="MenuOptions">
    <w:name w:val="Menu Options"/>
    <w:basedOn w:val="DefaultParagraphFont"/>
    <w:rsid w:val="000C7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A58"/>
    <w:rPr>
      <w:b/>
    </w:rPr>
  </w:style>
  <w:style w:type="character" w:customStyle="1" w:styleId="Underlined">
    <w:name w:val="Underlined"/>
    <w:basedOn w:val="DefaultParagraphFont"/>
    <w:rsid w:val="000C7A58"/>
    <w:rPr>
      <w:u w:val="single"/>
    </w:rPr>
  </w:style>
  <w:style w:type="paragraph" w:customStyle="1" w:styleId="TableBodyTextRight">
    <w:name w:val="Table Body Text Right"/>
    <w:basedOn w:val="TableBodyText"/>
    <w:rsid w:val="000C7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A58"/>
    <w:rPr>
      <w:sz w:val="18"/>
    </w:rPr>
  </w:style>
  <w:style w:type="paragraph" w:customStyle="1" w:styleId="BodySmallRight">
    <w:name w:val="Body Small Right"/>
    <w:basedOn w:val="BodyTextRight"/>
    <w:rsid w:val="000C7A58"/>
    <w:rPr>
      <w:sz w:val="18"/>
      <w:szCs w:val="18"/>
    </w:rPr>
  </w:style>
  <w:style w:type="paragraph" w:customStyle="1" w:styleId="MarginEdition">
    <w:name w:val="Margin Edition"/>
    <w:basedOn w:val="MarginNote"/>
    <w:rsid w:val="000C7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A58"/>
    <w:rPr>
      <w:sz w:val="2"/>
      <w:szCs w:val="2"/>
    </w:rPr>
  </w:style>
  <w:style w:type="character" w:customStyle="1" w:styleId="Small">
    <w:name w:val="Small"/>
    <w:basedOn w:val="DefaultParagraphFont"/>
    <w:rsid w:val="000C7A58"/>
    <w:rPr>
      <w:sz w:val="16"/>
    </w:rPr>
  </w:style>
  <w:style w:type="paragraph" w:customStyle="1" w:styleId="WideTable">
    <w:name w:val="Wide Table"/>
    <w:basedOn w:val="Normal"/>
    <w:rsid w:val="000C7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A58"/>
  </w:style>
  <w:style w:type="paragraph" w:styleId="Quote">
    <w:name w:val="Quote"/>
    <w:basedOn w:val="Heading1"/>
    <w:link w:val="QuoteChar"/>
    <w:qFormat/>
    <w:rsid w:val="000C7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A58"/>
    <w:pPr>
      <w:pageBreakBefore/>
    </w:pPr>
  </w:style>
  <w:style w:type="paragraph" w:customStyle="1" w:styleId="Border">
    <w:name w:val="Border"/>
    <w:basedOn w:val="Normal"/>
    <w:qFormat/>
    <w:rsid w:val="000C7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A58"/>
    <w:rPr>
      <w:u w:val="single"/>
    </w:rPr>
  </w:style>
  <w:style w:type="paragraph" w:styleId="BalloonText">
    <w:name w:val="Balloon Text"/>
    <w:basedOn w:val="Normal"/>
    <w:link w:val="BalloonTextChar"/>
    <w:rsid w:val="000C7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A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A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1234</Words>
  <Characters>8164</Characters>
  <Application>Microsoft Office Word</Application>
  <DocSecurity>0</DocSecurity>
  <Lines>267</Lines>
  <Paragraphs>159</Paragraphs>
  <ScaleCrop>false</ScaleCrop>
  <Company>Author-it Software Corporation Ltd.</Company>
  <LinksUpToDate>false</LinksUpToDate>
  <CharactersWithSpaces>9332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PSPSCI303A Undertake scientific/technological research</dc:title>
  <dc:subject>Approved</dc:subject>
  <dc:creator>Government Skills Australia</dc:creator>
  <cp:keywords>Revision Number: 3</cp:keywords>
  <dc:description>Review Date: 12 April 2008</dc:description>
  <cp:lastModifiedBy>TPCMS</cp:lastModifiedBy>
  <cp:revision>3</cp:revision>
  <dcterms:created xsi:type="dcterms:W3CDTF">2013-10-25T06:18:00Z</dcterms:created>
  <dcterms:modified xsi:type="dcterms:W3CDTF">2013-10-25T06:18:00Z</dcterms:modified>
</cp:coreProperties>
</file>