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A7D" w:rsidP="007D0A7D">
      <w:pPr>
        <w:pStyle w:val="Title"/>
      </w:pPr>
      <w:bookmarkStart w:id="0" w:name="_GoBack"/>
      <w:bookmarkEnd w:id="0"/>
      <w:r>
        <w:fldChar w:fldCharType="begin"/>
      </w:r>
      <w:r>
        <w:instrText xml:space="preserve"> TITLE   \* MERGEFORMAT </w:instrText>
      </w:r>
      <w:r>
        <w:fldChar w:fldCharType="separate"/>
      </w:r>
      <w:r>
        <w:t>PSPREG417A Undertake compliance audits</w:t>
      </w:r>
      <w:r>
        <w:fldChar w:fldCharType="end"/>
      </w:r>
    </w:p>
    <w:p w:rsidR="007D0A7D" w:rsidP="007D0A7D">
      <w:pPr>
        <w:pStyle w:val="Version"/>
        <w:sectPr w:rsidSect="008630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630F0" w:rsidP="008630F0">
      <w:pPr>
        <w:pStyle w:val="SuperHeading"/>
      </w:pPr>
      <w:r w:rsidRPr="008630F0">
        <w:t>PSPREG417A Undertake compliance audits</w:t>
      </w:r>
    </w:p>
    <w:p w:rsidR="00000000" w:rsidRPr="008630F0" w:rsidP="008630F0">
      <w:pPr>
        <w:pStyle w:val="SuperHeading"/>
      </w:pPr>
    </w:p>
    <w:p w:rsidR="00000000" w:rsidRPr="008630F0" w:rsidP="008630F0">
      <w:pPr>
        <w:pStyle w:val="Heading1"/>
      </w:pPr>
      <w:bookmarkStart w:id="1" w:name="O_498617"/>
      <w:bookmarkEnd w:id="1"/>
      <w:r w:rsidRPr="008630F0">
        <w:t>Modification History</w:t>
      </w:r>
    </w:p>
    <w:tbl>
      <w:tblPr>
        <w:tblW w:w="0" w:type="auto"/>
        <w:tblLayout w:type="fixed"/>
        <w:tblCellMar>
          <w:left w:w="62" w:type="dxa"/>
          <w:right w:w="62" w:type="dxa"/>
        </w:tblCellMar>
        <w:tblLook w:val="0000"/>
      </w:tblPr>
      <w:tblGrid>
        <w:gridCol w:w="3052"/>
        <w:gridCol w:w="3052"/>
        <w:gridCol w:w="3052"/>
      </w:tblGrid>
      <w:tr w:rsidTr="007D0A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30F0" w:rsidP="008630F0">
            <w:pPr>
              <w:pStyle w:val="BodyText"/>
            </w:pPr>
            <w:r w:rsidRPr="008630F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30F0" w:rsidP="008630F0">
            <w:pPr>
              <w:pStyle w:val="BodyText"/>
            </w:pPr>
            <w:r w:rsidRPr="008630F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F0">
            <w:pPr>
              <w:pStyle w:val="BodyText"/>
              <w:rPr>
                <w:lang w:val="en-NZ"/>
              </w:rPr>
            </w:pPr>
            <w:r w:rsidRPr="008630F0">
              <w:rPr>
                <w:rStyle w:val="SpecialBold"/>
              </w:rPr>
              <w:t>Comments</w:t>
            </w:r>
          </w:p>
        </w:tc>
      </w:tr>
      <w:tr w:rsidTr="007D0A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F0">
            <w:pPr>
              <w:pStyle w:val="BodyText"/>
              <w:rPr>
                <w:lang w:val="en-NZ"/>
              </w:rPr>
            </w:pPr>
            <w:r w:rsidRPr="008630F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F0">
            <w:pPr>
              <w:pStyle w:val="BodyText"/>
              <w:rPr>
                <w:lang w:val="en-NZ"/>
              </w:rPr>
            </w:pPr>
            <w:r w:rsidRPr="008630F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F0">
            <w:pPr>
              <w:pStyle w:val="BodyText"/>
              <w:rPr>
                <w:lang w:val="en-NZ"/>
              </w:rPr>
            </w:pPr>
            <w:r w:rsidRPr="008630F0">
              <w:t>Unit descriptor, application of unit, range statem</w:t>
            </w:r>
            <w:r w:rsidRPr="008630F0">
              <w:t xml:space="preserve">ent and evidence guide edited. </w:t>
            </w:r>
          </w:p>
        </w:tc>
      </w:tr>
      <w:tr w:rsidTr="007D0A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F0">
            <w:pPr>
              <w:pStyle w:val="BodyText"/>
              <w:rPr>
                <w:lang w:val="en-NZ"/>
              </w:rPr>
            </w:pPr>
            <w:r w:rsidRPr="008630F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F0">
            <w:pPr>
              <w:pStyle w:val="BodyText"/>
              <w:rPr>
                <w:lang w:val="en-NZ"/>
              </w:rPr>
            </w:pPr>
            <w:r w:rsidRPr="008630F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F0">
            <w:pPr>
              <w:pStyle w:val="BodyText"/>
              <w:rPr>
                <w:lang w:val="en-NZ"/>
              </w:rPr>
            </w:pPr>
            <w:r w:rsidRPr="008630F0">
              <w:t>Layout adjusted. No changes to content.</w:t>
            </w:r>
          </w:p>
        </w:tc>
      </w:tr>
      <w:tr w:rsidTr="007D0A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F0">
            <w:pPr>
              <w:pStyle w:val="BodyText"/>
              <w:rPr>
                <w:lang w:val="en-NZ"/>
              </w:rPr>
            </w:pPr>
            <w:r w:rsidRPr="008630F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F0">
            <w:pPr>
              <w:pStyle w:val="BodyText"/>
              <w:rPr>
                <w:lang w:val="en-NZ"/>
              </w:rPr>
            </w:pPr>
            <w:r w:rsidRPr="008630F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30F0" w:rsidP="008630F0">
            <w:pPr>
              <w:pStyle w:val="BodyText"/>
            </w:pPr>
            <w:r w:rsidRPr="008630F0">
              <w:t>Primary release.</w:t>
            </w:r>
          </w:p>
        </w:tc>
      </w:tr>
    </w:tbl>
    <w:p w:rsidR="00000000" w:rsidRPr="008630F0" w:rsidP="008630F0">
      <w:pPr>
        <w:pStyle w:val="BodyText"/>
      </w:pPr>
    </w:p>
    <w:p w:rsidR="00000000" w:rsidRPr="008630F0" w:rsidP="008630F0">
      <w:pPr>
        <w:pStyle w:val="AllowPageBreak"/>
      </w:pPr>
    </w:p>
    <w:p w:rsidR="00000000" w:rsidRPr="008630F0" w:rsidP="008630F0">
      <w:pPr>
        <w:pStyle w:val="Heading1"/>
      </w:pPr>
      <w:bookmarkStart w:id="2" w:name="O_498616"/>
      <w:bookmarkEnd w:id="2"/>
      <w:r w:rsidRPr="008630F0">
        <w:t>Unit Descriptor</w:t>
      </w:r>
    </w:p>
    <w:p w:rsidR="00000000" w:rsidRPr="008630F0" w:rsidP="008630F0">
      <w:pPr>
        <w:pStyle w:val="BodyText"/>
      </w:pPr>
      <w:r w:rsidRPr="008630F0">
        <w:t>This unit describes the performance outcomes, skills and knowledge required to perform comprehensive compliance audits. It includes assisting in and undertaking preliminary audit planning, undertaking compliance audits as a member of a team, dealing with a</w:t>
      </w:r>
      <w:r w:rsidRPr="008630F0">
        <w:t>udit issues, and contributing to the reporting and presentation of audit findings.</w:t>
      </w:r>
    </w:p>
    <w:p w:rsidR="00000000" w:rsidRPr="008630F0" w:rsidP="008630F0">
      <w:pPr>
        <w:pStyle w:val="BodyText"/>
      </w:pPr>
      <w:r w:rsidRPr="008630F0">
        <w:t>No licensing, legislative, regulatory or certification requirements apply to this unit at the time of endorsement.</w:t>
      </w:r>
    </w:p>
    <w:p w:rsidR="00000000" w:rsidRPr="008630F0" w:rsidP="008630F0">
      <w:pPr>
        <w:pStyle w:val="AllowPageBreak"/>
      </w:pPr>
    </w:p>
    <w:p w:rsidR="00000000" w:rsidRPr="008630F0" w:rsidP="008630F0">
      <w:pPr>
        <w:pStyle w:val="Heading1"/>
      </w:pPr>
      <w:bookmarkStart w:id="3" w:name="O_498628"/>
      <w:bookmarkEnd w:id="3"/>
      <w:r w:rsidRPr="008630F0">
        <w:t>Application of the Unit</w:t>
      </w:r>
    </w:p>
    <w:p w:rsidR="00000000" w:rsidRPr="008630F0" w:rsidP="008630F0">
      <w:pPr>
        <w:pStyle w:val="BodyText"/>
      </w:pPr>
      <w:r w:rsidRPr="008630F0">
        <w:t>This unit applies</w:t>
      </w:r>
      <w:r w:rsidRPr="008630F0">
        <w:t xml:space="preserve"> to individuals in a range of regulatory work environments who undertake compliance audits against regulatory requirements in legislation or accreditation schemes</w:t>
      </w:r>
    </w:p>
    <w:p w:rsidR="00000000" w:rsidRPr="008630F0" w:rsidP="008630F0">
      <w:pPr>
        <w:pStyle w:val="AllowPageBreak"/>
      </w:pPr>
    </w:p>
    <w:p w:rsidR="00000000" w:rsidRPr="008630F0" w:rsidP="008630F0">
      <w:pPr>
        <w:pStyle w:val="Heading1"/>
      </w:pPr>
      <w:bookmarkStart w:id="4" w:name="O_498619"/>
      <w:bookmarkEnd w:id="4"/>
      <w:r w:rsidRPr="008630F0">
        <w:t>Licensing/Regulatory Information</w:t>
      </w:r>
    </w:p>
    <w:p w:rsidR="00000000" w:rsidRPr="008630F0" w:rsidP="008630F0">
      <w:pPr>
        <w:pStyle w:val="BodyText"/>
      </w:pPr>
      <w:r w:rsidRPr="008630F0">
        <w:t>Not applicable.</w:t>
      </w:r>
    </w:p>
    <w:p w:rsidR="00000000" w:rsidRPr="008630F0" w:rsidP="008630F0">
      <w:pPr>
        <w:pStyle w:val="AllowPageBreak"/>
      </w:pPr>
    </w:p>
    <w:p w:rsidR="00000000" w:rsidRPr="008630F0" w:rsidP="008630F0">
      <w:pPr>
        <w:pStyle w:val="Heading1"/>
      </w:pPr>
      <w:bookmarkStart w:id="5" w:name="O_498618"/>
      <w:bookmarkEnd w:id="5"/>
      <w:r w:rsidRPr="008630F0">
        <w:t>Pre-Requisites</w:t>
      </w:r>
    </w:p>
    <w:p w:rsidR="00000000" w:rsidRPr="008630F0" w:rsidP="008630F0">
      <w:pPr>
        <w:pStyle w:val="BodyText"/>
      </w:pPr>
      <w:r w:rsidRPr="008630F0">
        <w:t>Not applicable.</w:t>
      </w:r>
    </w:p>
    <w:p w:rsidR="00000000" w:rsidRPr="008630F0" w:rsidP="008630F0">
      <w:pPr>
        <w:pStyle w:val="AllowPageBreak"/>
      </w:pPr>
    </w:p>
    <w:p w:rsidR="00000000" w:rsidRPr="008630F0" w:rsidP="008630F0">
      <w:pPr>
        <w:pStyle w:val="Heading1"/>
      </w:pPr>
      <w:bookmarkStart w:id="6" w:name="O_498624"/>
      <w:bookmarkEnd w:id="6"/>
      <w:r w:rsidRPr="008630F0">
        <w:t>Employability Skills Information</w:t>
      </w:r>
    </w:p>
    <w:p w:rsidR="00000000" w:rsidRPr="008630F0" w:rsidP="008630F0">
      <w:pPr>
        <w:pStyle w:val="BodyText"/>
      </w:pPr>
      <w:r w:rsidRPr="008630F0">
        <w:t>This unit contains employability skills.</w:t>
      </w:r>
    </w:p>
    <w:p w:rsidR="00000000" w:rsidRPr="008630F0" w:rsidP="008630F0">
      <w:pPr>
        <w:pStyle w:val="AllowPageBreak"/>
      </w:pPr>
    </w:p>
    <w:p w:rsidR="00000000" w:rsidRPr="008630F0" w:rsidP="008630F0">
      <w:pPr>
        <w:pStyle w:val="Heading1"/>
      </w:pPr>
      <w:bookmarkStart w:id="7" w:name="O_498625"/>
      <w:bookmarkEnd w:id="7"/>
      <w:r w:rsidRPr="008630F0">
        <w:t>Elements and Performance Criteria Pre-Content</w:t>
      </w:r>
    </w:p>
    <w:tbl>
      <w:tblPr>
        <w:tblW w:w="9322" w:type="dxa"/>
        <w:tblLayout w:type="fixed"/>
        <w:tblCellMar>
          <w:left w:w="62" w:type="dxa"/>
          <w:right w:w="62" w:type="dxa"/>
        </w:tblCellMar>
        <w:tblLook w:val="0000"/>
      </w:tblPr>
      <w:tblGrid>
        <w:gridCol w:w="2660"/>
        <w:gridCol w:w="6662"/>
      </w:tblGrid>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BodyText"/>
            </w:pPr>
            <w:r w:rsidRPr="008630F0">
              <w:t>Together</w:t>
            </w:r>
            <w:r w:rsidRPr="008630F0">
              <w:t xml:space="preserve">, performance criteria specify the requirements for competent performance. Text in </w:t>
            </w:r>
            <w:r w:rsidRPr="008630F0">
              <w:rPr>
                <w:rStyle w:val="BoldandItalics"/>
              </w:rPr>
              <w:t>bold italics</w:t>
            </w:r>
            <w:r w:rsidRPr="008630F0">
              <w:t xml:space="preserve">  is explained in the Range Statement following.</w:t>
            </w:r>
          </w:p>
        </w:tc>
      </w:tr>
    </w:tbl>
    <w:p w:rsidR="00000000" w:rsidRPr="008630F0" w:rsidP="008630F0">
      <w:pPr>
        <w:pStyle w:val="BodyText"/>
      </w:pPr>
    </w:p>
    <w:p w:rsidR="00000000" w:rsidRPr="008630F0" w:rsidP="008630F0">
      <w:pPr>
        <w:pStyle w:val="AllowPageBreak"/>
      </w:pPr>
    </w:p>
    <w:p w:rsidR="00000000" w:rsidRPr="008630F0" w:rsidP="008630F0">
      <w:pPr>
        <w:pStyle w:val="Heading1"/>
      </w:pPr>
      <w:bookmarkStart w:id="8" w:name="O_498626"/>
      <w:bookmarkEnd w:id="8"/>
      <w:r w:rsidRPr="008630F0">
        <w:t>Elements and Performance Criteria</w:t>
      </w:r>
    </w:p>
    <w:tbl>
      <w:tblPr>
        <w:tblW w:w="9322" w:type="dxa"/>
        <w:tblLayout w:type="fixed"/>
        <w:tblCellMar>
          <w:left w:w="62" w:type="dxa"/>
          <w:right w:w="62" w:type="dxa"/>
        </w:tblCellMar>
        <w:tblLook w:val="0000"/>
      </w:tblPr>
      <w:tblGrid>
        <w:gridCol w:w="2660"/>
        <w:gridCol w:w="6662"/>
      </w:tblGrid>
      <w:tr w:rsidTr="007D0A7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630F0" w:rsidP="008630F0">
            <w:pPr>
              <w:pStyle w:val="BodyText"/>
            </w:pPr>
            <w:r w:rsidRPr="008630F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SpecialBold"/>
              </w:rPr>
              <w:t>PERFORMANCE CRITERIA</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List"/>
              <w:rPr>
                <w:lang w:val="en-NZ"/>
              </w:rPr>
            </w:pPr>
            <w:r w:rsidRPr="008630F0">
              <w:rPr>
                <w:rStyle w:val="SpecialBold"/>
              </w:rPr>
              <w:t>1</w:t>
            </w:r>
            <w:r w:rsidRPr="008630F0">
              <w:t>.</w:t>
            </w:r>
            <w:r w:rsidRPr="008630F0">
              <w:tab/>
            </w:r>
            <w:r w:rsidRPr="008630F0">
              <w:rPr>
                <w:rStyle w:val="SpecialBold"/>
              </w:rPr>
              <w:t>Assist in audit planning</w:t>
            </w:r>
            <w:r w:rsidRPr="008630F0">
              <w:t xml:space="preserve"> </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
            </w:pPr>
            <w:r w:rsidRPr="008630F0">
              <w:t>1.1</w:t>
            </w:r>
            <w:r w:rsidRPr="008630F0">
              <w:tab/>
              <w:t>The</w:t>
            </w:r>
            <w:r w:rsidRPr="008630F0">
              <w:rPr>
                <w:rStyle w:val="BoldandItalics"/>
              </w:rPr>
              <w:t xml:space="preserve"> audit objectives</w:t>
            </w:r>
            <w:r w:rsidRPr="008630F0">
              <w:t>, scope and focus are identified.</w:t>
            </w:r>
          </w:p>
          <w:p w:rsidR="00000000" w:rsidRPr="008630F0" w:rsidP="008630F0">
            <w:pPr>
              <w:pStyle w:val="List"/>
            </w:pPr>
            <w:r w:rsidRPr="008630F0">
              <w:t>1.2</w:t>
            </w:r>
            <w:r w:rsidRPr="008630F0">
              <w:tab/>
              <w:t xml:space="preserve">Relevant </w:t>
            </w:r>
            <w:r w:rsidRPr="008630F0">
              <w:rPr>
                <w:rStyle w:val="BoldandItalics"/>
              </w:rPr>
              <w:t>operational and information systems</w:t>
            </w:r>
            <w:r w:rsidRPr="008630F0">
              <w:t xml:space="preserve"> in the audit context are identified.</w:t>
            </w:r>
          </w:p>
          <w:p w:rsidR="00000000" w:rsidRPr="008630F0" w:rsidP="008630F0">
            <w:pPr>
              <w:pStyle w:val="List"/>
            </w:pPr>
            <w:r w:rsidRPr="008630F0">
              <w:t>1.3</w:t>
            </w:r>
            <w:r w:rsidRPr="008630F0">
              <w:tab/>
              <w:t xml:space="preserve">Audit team roles and key </w:t>
            </w:r>
            <w:r w:rsidRPr="008630F0">
              <w:rPr>
                <w:rStyle w:val="BoldandItalics"/>
              </w:rPr>
              <w:t>audit techniques</w:t>
            </w:r>
            <w:r w:rsidRPr="008630F0">
              <w:t xml:space="preserve"> are identified.</w:t>
            </w:r>
          </w:p>
          <w:p w:rsidR="00000000" w:rsidRPr="008630F0" w:rsidP="008630F0">
            <w:pPr>
              <w:pStyle w:val="List"/>
            </w:pPr>
            <w:r w:rsidRPr="008630F0">
              <w:t>1.4</w:t>
            </w:r>
            <w:r w:rsidRPr="008630F0">
              <w:tab/>
              <w:t>An</w:t>
            </w:r>
            <w:r w:rsidRPr="008630F0">
              <w:rPr>
                <w:rStyle w:val="BoldandItalics"/>
              </w:rPr>
              <w:t xml:space="preserve"> audit plan </w:t>
            </w:r>
            <w:r w:rsidRPr="008630F0">
              <w:t>is prepared that meets organisat</w:t>
            </w:r>
            <w:r w:rsidRPr="008630F0">
              <w:t>ional requirements and the objectives of the audit.</w:t>
            </w:r>
          </w:p>
          <w:p w:rsidR="00000000" w:rsidRPr="008630F0" w:rsidP="008630F0">
            <w:pPr>
              <w:pStyle w:val="List"/>
            </w:pPr>
            <w:r w:rsidRPr="008630F0">
              <w:t>1.5</w:t>
            </w:r>
            <w:r w:rsidRPr="008630F0">
              <w:tab/>
            </w:r>
            <w:r w:rsidRPr="008630F0">
              <w:rPr>
                <w:rStyle w:val="BoldandItalics"/>
              </w:rPr>
              <w:t xml:space="preserve">Audit documentation </w:t>
            </w:r>
            <w:r w:rsidRPr="008630F0">
              <w:t xml:space="preserve">is prepared according to organisational policies and </w:t>
            </w:r>
            <w:r w:rsidRPr="008630F0">
              <w:rPr>
                <w:rStyle w:val="BoldandItalics"/>
              </w:rPr>
              <w:t>guidelines</w:t>
            </w:r>
            <w:r w:rsidRPr="008630F0">
              <w:t>.</w:t>
            </w:r>
          </w:p>
          <w:p w:rsidR="00000000" w:rsidP="008630F0">
            <w:pPr>
              <w:pStyle w:val="List"/>
              <w:rPr>
                <w:lang w:val="en-NZ"/>
              </w:rPr>
            </w:pPr>
            <w:r w:rsidRPr="008630F0">
              <w:t>1.6</w:t>
            </w:r>
            <w:r w:rsidRPr="008630F0">
              <w:tab/>
              <w:t>Pre-audit communication is conducted with the client to be audited in accordance with organisational policy and</w:t>
            </w:r>
            <w:r w:rsidRPr="008630F0">
              <w:t xml:space="preserve"> procedures.</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List"/>
              <w:rPr>
                <w:lang w:val="en-NZ"/>
              </w:rPr>
            </w:pPr>
            <w:r w:rsidRPr="008630F0">
              <w:rPr>
                <w:rStyle w:val="SpecialBold"/>
              </w:rPr>
              <w:t>2</w:t>
            </w:r>
            <w:r w:rsidRPr="008630F0">
              <w:t>.</w:t>
            </w:r>
            <w:r w:rsidRPr="008630F0">
              <w:tab/>
            </w:r>
            <w:r w:rsidRPr="008630F0">
              <w:rPr>
                <w:rStyle w:val="SpecialBold"/>
              </w:rPr>
              <w:t>Undertake preliminary activities</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
            </w:pPr>
            <w:r w:rsidRPr="008630F0">
              <w:t>2.1</w:t>
            </w:r>
            <w:r w:rsidRPr="008630F0">
              <w:tab/>
            </w:r>
            <w:r w:rsidRPr="008630F0">
              <w:rPr>
                <w:rStyle w:val="BoldandItalics"/>
              </w:rPr>
              <w:t>Concepts</w:t>
            </w:r>
            <w:r w:rsidRPr="008630F0">
              <w:t>, systems and reports relevant to the audit are identified.</w:t>
            </w:r>
          </w:p>
          <w:p w:rsidR="00000000" w:rsidRPr="008630F0" w:rsidP="008630F0">
            <w:pPr>
              <w:pStyle w:val="List"/>
            </w:pPr>
            <w:r w:rsidRPr="008630F0">
              <w:t>2.2</w:t>
            </w:r>
            <w:r w:rsidRPr="008630F0">
              <w:rPr>
                <w:rStyle w:val="BoldandItalics"/>
              </w:rPr>
              <w:tab/>
              <w:t xml:space="preserve">Analytical checks </w:t>
            </w:r>
            <w:r w:rsidRPr="008630F0">
              <w:t>are performed in accordance with organisational policy and procedures.</w:t>
            </w:r>
          </w:p>
          <w:p w:rsidR="00000000" w:rsidRPr="008630F0" w:rsidP="008630F0">
            <w:pPr>
              <w:pStyle w:val="List"/>
            </w:pPr>
            <w:r w:rsidRPr="008630F0">
              <w:t>2.3</w:t>
            </w:r>
            <w:r w:rsidRPr="008630F0">
              <w:tab/>
            </w:r>
            <w:r w:rsidRPr="008630F0">
              <w:rPr>
                <w:rStyle w:val="BoldandItalics"/>
              </w:rPr>
              <w:t>Initial assessment</w:t>
            </w:r>
            <w:r w:rsidRPr="008630F0">
              <w:t xml:space="preserve"> is made, and consi</w:t>
            </w:r>
            <w:r w:rsidRPr="008630F0">
              <w:t>dered to ensure it is appropriate and accurate.</w:t>
            </w:r>
          </w:p>
          <w:p w:rsidR="00000000" w:rsidRPr="008630F0" w:rsidP="008630F0">
            <w:pPr>
              <w:pStyle w:val="List"/>
            </w:pPr>
            <w:r w:rsidRPr="008630F0">
              <w:t>2.4</w:t>
            </w:r>
            <w:r w:rsidRPr="008630F0">
              <w:tab/>
              <w:t>Appropriate and significant controls are identified and control tests are designed.</w:t>
            </w:r>
          </w:p>
          <w:p w:rsidR="00000000" w:rsidP="008630F0">
            <w:pPr>
              <w:pStyle w:val="List"/>
              <w:rPr>
                <w:lang w:val="en-NZ"/>
              </w:rPr>
            </w:pPr>
            <w:r w:rsidRPr="008630F0">
              <w:t>2.5</w:t>
            </w:r>
            <w:r w:rsidRPr="008630F0">
              <w:tab/>
              <w:t xml:space="preserve">Risk assessment activities are undertaken to determine </w:t>
            </w:r>
            <w:r w:rsidRPr="008630F0">
              <w:rPr>
                <w:rStyle w:val="BoldandItalics"/>
              </w:rPr>
              <w:t xml:space="preserve">risks </w:t>
            </w:r>
            <w:r w:rsidRPr="008630F0">
              <w:t>and risk treatments necessary.</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List"/>
              <w:rPr>
                <w:lang w:val="en-NZ"/>
              </w:rPr>
            </w:pPr>
            <w:r w:rsidRPr="008630F0">
              <w:rPr>
                <w:rStyle w:val="SpecialBold"/>
              </w:rPr>
              <w:t>3</w:t>
            </w:r>
            <w:r w:rsidRPr="008630F0">
              <w:t>.</w:t>
            </w:r>
            <w:r w:rsidRPr="008630F0">
              <w:tab/>
            </w:r>
            <w:r w:rsidRPr="008630F0">
              <w:rPr>
                <w:rStyle w:val="SpecialBold"/>
              </w:rPr>
              <w:t>Undertake audit acti</w:t>
            </w:r>
            <w:r w:rsidRPr="008630F0">
              <w:rPr>
                <w:rStyle w:val="SpecialBold"/>
              </w:rPr>
              <w:t>vity as a member of a team</w:t>
            </w:r>
            <w:r w:rsidRPr="008630F0">
              <w:t xml:space="preserve"> </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
            </w:pPr>
            <w:r w:rsidRPr="008630F0">
              <w:t>3.1</w:t>
            </w:r>
            <w:r w:rsidRPr="008630F0">
              <w:tab/>
            </w:r>
            <w:r w:rsidRPr="008630F0">
              <w:rPr>
                <w:rStyle w:val="BoldandItalics"/>
              </w:rPr>
              <w:t>Sampling techniques</w:t>
            </w:r>
            <w:r w:rsidRPr="008630F0">
              <w:t xml:space="preserve"> are identified to suit audit requirements and are applied according to established procedures.</w:t>
            </w:r>
          </w:p>
          <w:p w:rsidR="00000000" w:rsidRPr="008630F0" w:rsidP="008630F0">
            <w:pPr>
              <w:pStyle w:val="List"/>
            </w:pPr>
            <w:r w:rsidRPr="008630F0">
              <w:t>3.2</w:t>
            </w:r>
            <w:r w:rsidRPr="008630F0">
              <w:tab/>
            </w:r>
            <w:r w:rsidRPr="008630F0">
              <w:rPr>
                <w:rStyle w:val="BoldandItalics"/>
              </w:rPr>
              <w:t xml:space="preserve">Controls </w:t>
            </w:r>
            <w:r w:rsidRPr="008630F0">
              <w:t>are tested and assessed in accordance with the audit plan.</w:t>
            </w:r>
          </w:p>
          <w:p w:rsidR="00000000" w:rsidRPr="008630F0" w:rsidP="008630F0">
            <w:pPr>
              <w:pStyle w:val="List"/>
            </w:pPr>
            <w:r w:rsidRPr="008630F0">
              <w:t>3.3</w:t>
            </w:r>
            <w:r w:rsidRPr="008630F0">
              <w:tab/>
              <w:t>Substantive testing is conducted.</w:t>
            </w:r>
          </w:p>
          <w:p w:rsidR="00000000" w:rsidRPr="008630F0" w:rsidP="008630F0">
            <w:pPr>
              <w:pStyle w:val="List"/>
            </w:pPr>
            <w:r w:rsidRPr="008630F0">
              <w:t>3.4</w:t>
            </w:r>
            <w:r w:rsidRPr="008630F0">
              <w:tab/>
            </w:r>
            <w:r w:rsidRPr="008630F0">
              <w:rPr>
                <w:rStyle w:val="BoldandItalics"/>
              </w:rPr>
              <w:t xml:space="preserve">Technology </w:t>
            </w:r>
            <w:r w:rsidRPr="008630F0">
              <w:t>is selected and used in line with audit requirements.</w:t>
            </w:r>
          </w:p>
          <w:p w:rsidR="00000000" w:rsidP="008630F0">
            <w:pPr>
              <w:pStyle w:val="List"/>
              <w:rPr>
                <w:lang w:val="en-NZ"/>
              </w:rPr>
            </w:pPr>
            <w:r w:rsidRPr="008630F0">
              <w:t>3.5</w:t>
            </w:r>
            <w:r w:rsidRPr="008630F0">
              <w:tab/>
              <w:t>Audit documentation and working papers are prepared according to the established format.</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List"/>
              <w:rPr>
                <w:lang w:val="en-NZ"/>
              </w:rPr>
            </w:pPr>
            <w:r w:rsidRPr="008630F0">
              <w:rPr>
                <w:rStyle w:val="SpecialBold"/>
              </w:rPr>
              <w:t>4</w:t>
            </w:r>
            <w:r w:rsidRPr="008630F0">
              <w:t>.</w:t>
            </w:r>
            <w:r w:rsidRPr="008630F0">
              <w:tab/>
            </w:r>
            <w:r w:rsidRPr="008630F0">
              <w:rPr>
                <w:rStyle w:val="SpecialBold"/>
              </w:rPr>
              <w:t>Deal with audit issues</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
            </w:pPr>
            <w:r w:rsidRPr="008630F0">
              <w:t>4.1</w:t>
            </w:r>
            <w:r w:rsidRPr="008630F0">
              <w:tab/>
              <w:t>Situations requiring specialist input are identified and refer</w:t>
            </w:r>
            <w:r w:rsidRPr="008630F0">
              <w:t>red for action.</w:t>
            </w:r>
          </w:p>
          <w:p w:rsidR="00000000" w:rsidRPr="008630F0" w:rsidP="008630F0">
            <w:pPr>
              <w:pStyle w:val="List"/>
            </w:pPr>
            <w:r w:rsidRPr="008630F0">
              <w:t>4.2</w:t>
            </w:r>
            <w:r w:rsidRPr="008630F0">
              <w:tab/>
              <w:t>Situations requiring referral to other areas are identified and referred in a timely manner.</w:t>
            </w:r>
          </w:p>
          <w:p w:rsidR="00000000" w:rsidP="008630F0">
            <w:pPr>
              <w:pStyle w:val="List"/>
              <w:rPr>
                <w:lang w:val="en-NZ"/>
              </w:rPr>
            </w:pPr>
            <w:r w:rsidRPr="008630F0">
              <w:t>4.3</w:t>
            </w:r>
            <w:r w:rsidRPr="008630F0">
              <w:tab/>
              <w:t xml:space="preserve">Issues which arise during the audit are dealt with in a </w:t>
            </w:r>
            <w:r w:rsidRPr="008630F0">
              <w:rPr>
                <w:rStyle w:val="BoldandItalics"/>
              </w:rPr>
              <w:t xml:space="preserve">professional manner </w:t>
            </w:r>
            <w:r w:rsidRPr="008630F0">
              <w:t>in accordance with organisational policy and procedures.</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List"/>
              <w:rPr>
                <w:lang w:val="en-NZ"/>
              </w:rPr>
            </w:pPr>
            <w:r w:rsidRPr="008630F0">
              <w:rPr>
                <w:rStyle w:val="SpecialBold"/>
              </w:rPr>
              <w:t>5</w:t>
            </w:r>
            <w:r w:rsidRPr="008630F0">
              <w:t>.</w:t>
            </w:r>
            <w:r w:rsidRPr="008630F0">
              <w:tab/>
            </w:r>
            <w:r w:rsidRPr="008630F0">
              <w:rPr>
                <w:rStyle w:val="SpecialBold"/>
              </w:rPr>
              <w:t>Co</w:t>
            </w:r>
            <w:r w:rsidRPr="008630F0">
              <w:rPr>
                <w:rStyle w:val="SpecialBold"/>
              </w:rPr>
              <w:t>ntribute to the reporting and presentation of audit findings</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
            </w:pPr>
            <w:r w:rsidRPr="008630F0">
              <w:t>5.1</w:t>
            </w:r>
            <w:r w:rsidRPr="008630F0">
              <w:tab/>
              <w:t>Audit reports are prepared in the approved format.</w:t>
            </w:r>
          </w:p>
          <w:p w:rsidR="00000000" w:rsidRPr="008630F0" w:rsidP="008630F0">
            <w:pPr>
              <w:pStyle w:val="List"/>
            </w:pPr>
            <w:r w:rsidRPr="008630F0">
              <w:t>5.2</w:t>
            </w:r>
            <w:r w:rsidRPr="008630F0">
              <w:tab/>
              <w:t>Discussions with the client on audit findings are conducted in a professional manner.</w:t>
            </w:r>
          </w:p>
          <w:p w:rsidR="00000000" w:rsidRPr="008630F0" w:rsidP="008630F0">
            <w:pPr>
              <w:pStyle w:val="List"/>
            </w:pPr>
            <w:r w:rsidRPr="008630F0">
              <w:t>5.3</w:t>
            </w:r>
            <w:r w:rsidRPr="008630F0">
              <w:tab/>
              <w:t xml:space="preserve">Internal reports are prepared in the required </w:t>
            </w:r>
            <w:r w:rsidRPr="008630F0">
              <w:t>style and format.</w:t>
            </w:r>
          </w:p>
          <w:p w:rsidR="00000000" w:rsidRPr="008630F0" w:rsidP="008630F0">
            <w:pPr>
              <w:pStyle w:val="List"/>
            </w:pPr>
            <w:r w:rsidRPr="008630F0">
              <w:t>5.4</w:t>
            </w:r>
            <w:r w:rsidRPr="008630F0">
              <w:tab/>
              <w:t xml:space="preserve">Final </w:t>
            </w:r>
            <w:r w:rsidRPr="008630F0">
              <w:rPr>
                <w:rStyle w:val="BoldandItalics"/>
              </w:rPr>
              <w:t xml:space="preserve">recommendations on action </w:t>
            </w:r>
            <w:r w:rsidRPr="008630F0">
              <w:t>are made according to organisational policies and guidelines, and in a timely manner.</w:t>
            </w:r>
          </w:p>
          <w:p w:rsidR="00000000" w:rsidRPr="008630F0" w:rsidP="008630F0">
            <w:pPr>
              <w:pStyle w:val="List"/>
            </w:pPr>
            <w:r w:rsidRPr="008630F0">
              <w:t>5.5</w:t>
            </w:r>
            <w:r w:rsidRPr="008630F0">
              <w:tab/>
              <w:t>Responses to audit recommendations are received and the audit is finalised in accordance with organisational pol</w:t>
            </w:r>
            <w:r w:rsidRPr="008630F0">
              <w:t>icy and procedures.</w:t>
            </w:r>
          </w:p>
          <w:p w:rsidR="00000000" w:rsidRPr="008630F0" w:rsidP="008630F0">
            <w:pPr>
              <w:pStyle w:val="List"/>
            </w:pPr>
            <w:r w:rsidRPr="008630F0">
              <w:t>5.6</w:t>
            </w:r>
            <w:r w:rsidRPr="008630F0">
              <w:tab/>
              <w:t>Audit findings are recorded in information management systems in accordance with organisational policy and procedures.</w:t>
            </w:r>
          </w:p>
        </w:tc>
      </w:tr>
    </w:tbl>
    <w:p w:rsidR="00000000" w:rsidRPr="008630F0" w:rsidP="008630F0">
      <w:pPr>
        <w:pStyle w:val="BodyText"/>
      </w:pPr>
    </w:p>
    <w:p w:rsidR="00000000" w:rsidRPr="008630F0" w:rsidP="008630F0">
      <w:pPr>
        <w:pStyle w:val="AllowPageBreak"/>
      </w:pPr>
    </w:p>
    <w:p w:rsidR="00000000" w:rsidRPr="008630F0" w:rsidP="008630F0">
      <w:pPr>
        <w:pStyle w:val="Heading1"/>
      </w:pPr>
      <w:bookmarkStart w:id="9" w:name="O_498622"/>
      <w:bookmarkEnd w:id="9"/>
      <w:r w:rsidRPr="008630F0">
        <w:t>Required Skills and Knowledge</w:t>
      </w:r>
    </w:p>
    <w:tbl>
      <w:tblPr>
        <w:tblW w:w="0" w:type="auto"/>
        <w:tblLayout w:type="fixed"/>
        <w:tblCellMar>
          <w:left w:w="62" w:type="dxa"/>
          <w:right w:w="62" w:type="dxa"/>
        </w:tblCellMar>
        <w:tblLook w:val="0000"/>
      </w:tblPr>
      <w:tblGrid>
        <w:gridCol w:w="8553"/>
      </w:tblGrid>
      <w:tr w:rsidTr="007D0A7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t>This section describes the essential skills and knowledge and their level, required for this unit.</w:t>
            </w:r>
          </w:p>
        </w:tc>
      </w:tr>
      <w:tr w:rsidTr="007D0A7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8630F0" w:rsidP="008630F0">
            <w:pPr>
              <w:pStyle w:val="BodyText"/>
            </w:pPr>
            <w:r w:rsidRPr="008630F0">
              <w:rPr>
                <w:rStyle w:val="SpecialBold"/>
              </w:rPr>
              <w:t>Skill requirements</w:t>
            </w:r>
          </w:p>
          <w:p w:rsidR="00000000" w:rsidRPr="008630F0" w:rsidP="008630F0">
            <w:pPr>
              <w:pStyle w:val="BodyText"/>
            </w:pPr>
            <w:r w:rsidRPr="008630F0">
              <w:t>Look for evidence that confirms skills in:</w:t>
            </w:r>
          </w:p>
          <w:p w:rsidR="00000000" w:rsidRPr="008630F0" w:rsidP="008630F0">
            <w:pPr>
              <w:pStyle w:val="ListBullet2"/>
            </w:pPr>
            <w:r w:rsidRPr="008630F0">
              <w:t xml:space="preserve">identifying problems and solutions </w:t>
            </w:r>
          </w:p>
          <w:p w:rsidR="00000000" w:rsidRPr="008630F0" w:rsidP="008630F0">
            <w:pPr>
              <w:pStyle w:val="ListBullet2"/>
            </w:pPr>
            <w:r w:rsidRPr="008630F0">
              <w:t>using decision making using sound judgment</w:t>
            </w:r>
          </w:p>
          <w:p w:rsidR="00000000" w:rsidRPr="008630F0" w:rsidP="008630F0">
            <w:pPr>
              <w:pStyle w:val="ListBullet2"/>
            </w:pPr>
            <w:r w:rsidRPr="008630F0">
              <w:t>undertaking re</w:t>
            </w:r>
            <w:r w:rsidRPr="008630F0">
              <w:t xml:space="preserve">search and analysis </w:t>
            </w:r>
          </w:p>
          <w:p w:rsidR="00000000" w:rsidRPr="008630F0" w:rsidP="008630F0">
            <w:pPr>
              <w:pStyle w:val="ListBullet2"/>
            </w:pPr>
            <w:r w:rsidRPr="008630F0">
              <w:t xml:space="preserve">evaluating conflicting requirements </w:t>
            </w:r>
          </w:p>
          <w:p w:rsidR="00000000" w:rsidRPr="008630F0" w:rsidP="008630F0">
            <w:pPr>
              <w:pStyle w:val="ListBullet2"/>
            </w:pPr>
            <w:r w:rsidRPr="008630F0">
              <w:t>using negotiation and conflict resolution techniques</w:t>
            </w:r>
          </w:p>
          <w:p w:rsidR="00000000" w:rsidRPr="008630F0" w:rsidP="008630F0">
            <w:pPr>
              <w:pStyle w:val="ListBullet2"/>
            </w:pPr>
            <w:r w:rsidRPr="008630F0">
              <w:t xml:space="preserve">engaging in teamwork </w:t>
            </w:r>
          </w:p>
          <w:p w:rsidR="00000000" w:rsidRPr="008630F0" w:rsidP="008630F0">
            <w:pPr>
              <w:pStyle w:val="ListBullet2"/>
            </w:pPr>
            <w:r w:rsidRPr="008630F0">
              <w:t>using a range of techniques communication including interviewing, listening, briefing, de-briefing, presentation (including</w:t>
            </w:r>
            <w:r w:rsidRPr="008630F0">
              <w:t xml:space="preserve"> co-presentations) and intra-team communication </w:t>
            </w:r>
          </w:p>
          <w:p w:rsidR="00000000" w:rsidRPr="008630F0" w:rsidP="008630F0">
            <w:pPr>
              <w:pStyle w:val="ListBullet2"/>
            </w:pPr>
            <w:r w:rsidRPr="008630F0">
              <w:t>adjusting communication to suit different audiences</w:t>
            </w:r>
          </w:p>
          <w:p w:rsidR="00000000" w:rsidRPr="008630F0" w:rsidP="008630F0">
            <w:pPr>
              <w:pStyle w:val="ListBullet2"/>
            </w:pPr>
            <w:r w:rsidRPr="008630F0">
              <w:t>responding to diversity, including gender and disability</w:t>
            </w:r>
          </w:p>
          <w:p w:rsidR="00000000" w:rsidRPr="008630F0" w:rsidP="008630F0">
            <w:pPr>
              <w:pStyle w:val="ListBullet2"/>
            </w:pPr>
            <w:r w:rsidRPr="008630F0">
              <w:t xml:space="preserve">writing ongoing and final reports, and official correspondence </w:t>
            </w:r>
          </w:p>
          <w:p w:rsidR="00000000" w:rsidRPr="008630F0" w:rsidP="008630F0">
            <w:pPr>
              <w:pStyle w:val="ListBullet2"/>
            </w:pPr>
            <w:r w:rsidRPr="008630F0">
              <w:t>using scanning techniques</w:t>
            </w:r>
          </w:p>
          <w:p w:rsidR="00000000" w:rsidRPr="008630F0" w:rsidP="008630F0">
            <w:pPr>
              <w:pStyle w:val="ListBullet2"/>
            </w:pPr>
            <w:r w:rsidRPr="008630F0">
              <w:t xml:space="preserve">reading complex and formal documents such as legislation and accounting and other company documents </w:t>
            </w:r>
          </w:p>
          <w:p w:rsidR="00000000" w:rsidRPr="008630F0" w:rsidP="008630F0">
            <w:pPr>
              <w:pStyle w:val="ListBullet2"/>
            </w:pPr>
            <w:r w:rsidRPr="008630F0">
              <w:t>using information technology for preparing written advice and reports requiring precision of expression</w:t>
            </w:r>
          </w:p>
          <w:p w:rsidR="00000000" w:rsidP="008630F0">
            <w:pPr>
              <w:pStyle w:val="ListBullet2"/>
              <w:rPr>
                <w:lang w:val="en-NZ"/>
              </w:rPr>
            </w:pPr>
            <w:r w:rsidRPr="008630F0">
              <w:t>applying occupational health and safety and environ</w:t>
            </w:r>
            <w:r w:rsidRPr="008630F0">
              <w:t>mental legislation and procedures in the context of undertaking compliance audits</w:t>
            </w:r>
          </w:p>
        </w:tc>
      </w:tr>
      <w:tr w:rsidTr="007D0A7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8630F0" w:rsidP="008630F0">
            <w:pPr>
              <w:pStyle w:val="BodyText"/>
            </w:pPr>
            <w:r w:rsidRPr="008630F0">
              <w:rPr>
                <w:rStyle w:val="SpecialBold"/>
              </w:rPr>
              <w:t>Knowledge requirements</w:t>
            </w:r>
          </w:p>
          <w:p w:rsidR="00000000" w:rsidRPr="008630F0" w:rsidP="008630F0">
            <w:pPr>
              <w:pStyle w:val="BodyText"/>
            </w:pPr>
            <w:r w:rsidRPr="008630F0">
              <w:t>Look for evidence that confirms knowledge and understanding of:</w:t>
            </w:r>
          </w:p>
          <w:p w:rsidR="00000000" w:rsidRPr="008630F0" w:rsidP="008630F0">
            <w:pPr>
              <w:pStyle w:val="ListBullet2"/>
            </w:pPr>
            <w:r w:rsidRPr="008630F0">
              <w:t>knowledge of principal and allied legislation, policies and procedures including aspe</w:t>
            </w:r>
            <w:r w:rsidRPr="008630F0">
              <w:t>cts of criminal law and administrative law relating to the outcomes of compliance audits</w:t>
            </w:r>
          </w:p>
          <w:p w:rsidR="00000000" w:rsidRPr="008630F0" w:rsidP="008630F0">
            <w:pPr>
              <w:pStyle w:val="ListBullet2"/>
            </w:pPr>
            <w:r w:rsidRPr="008630F0">
              <w:t xml:space="preserve">principles of auditing as detailed in organisational policies </w:t>
            </w:r>
          </w:p>
          <w:p w:rsidR="00000000" w:rsidRPr="008630F0" w:rsidP="008630F0">
            <w:pPr>
              <w:pStyle w:val="ListBullet2"/>
            </w:pPr>
            <w:r w:rsidRPr="008630F0">
              <w:t xml:space="preserve">duties and responsibilities of auditors </w:t>
            </w:r>
          </w:p>
          <w:p w:rsidR="00000000" w:rsidRPr="008630F0" w:rsidP="008630F0">
            <w:pPr>
              <w:pStyle w:val="ListBullet2"/>
            </w:pPr>
            <w:r w:rsidRPr="008630F0">
              <w:t>testing procedures and methods of inquiry</w:t>
            </w:r>
          </w:p>
          <w:p w:rsidR="00000000" w:rsidRPr="008630F0" w:rsidP="008630F0">
            <w:pPr>
              <w:pStyle w:val="ListBullet2"/>
            </w:pPr>
            <w:r w:rsidRPr="008630F0">
              <w:t>industry knowledge</w:t>
            </w:r>
          </w:p>
          <w:p w:rsidR="00000000" w:rsidRPr="008630F0" w:rsidP="008630F0">
            <w:pPr>
              <w:pStyle w:val="ListBullet2"/>
            </w:pPr>
            <w:r w:rsidRPr="008630F0">
              <w:t>re</w:t>
            </w:r>
            <w:r w:rsidRPr="008630F0">
              <w:t xml:space="preserve">quirements for security of documents and information </w:t>
            </w:r>
          </w:p>
          <w:p w:rsidR="00000000" w:rsidRPr="008630F0" w:rsidP="008630F0">
            <w:pPr>
              <w:pStyle w:val="ListBullet2"/>
            </w:pPr>
            <w:r w:rsidRPr="008630F0">
              <w:t xml:space="preserve">procedures for declaring conflicts of interest </w:t>
            </w:r>
          </w:p>
          <w:p w:rsidR="00000000" w:rsidRPr="008630F0" w:rsidP="008630F0">
            <w:pPr>
              <w:pStyle w:val="ListBullet2"/>
            </w:pPr>
            <w:r w:rsidRPr="008630F0">
              <w:t>protocols for reporting fraud, corruption and maladministration</w:t>
            </w:r>
          </w:p>
          <w:p w:rsidR="00000000" w:rsidRPr="008630F0" w:rsidP="008630F0">
            <w:pPr>
              <w:pStyle w:val="ListBullet2"/>
            </w:pPr>
            <w:r w:rsidRPr="008630F0">
              <w:t xml:space="preserve">fundamental ethical principles in the handling of documents and information, natural justice, procedural fairness, respect for persons and responsible care </w:t>
            </w:r>
          </w:p>
          <w:p w:rsidR="00000000" w:rsidRPr="008630F0" w:rsidP="008630F0">
            <w:pPr>
              <w:pStyle w:val="ListBullet2"/>
            </w:pPr>
            <w:r w:rsidRPr="008630F0">
              <w:t>other ethics standards such as professional standards</w:t>
            </w:r>
          </w:p>
          <w:p w:rsidR="00000000" w:rsidRPr="008630F0" w:rsidP="008630F0">
            <w:pPr>
              <w:pStyle w:val="ListBullet2"/>
            </w:pPr>
            <w:r w:rsidRPr="008630F0">
              <w:t>equal employment opportunity, equity and dive</w:t>
            </w:r>
            <w:r w:rsidRPr="008630F0">
              <w:t>rsity principles</w:t>
            </w:r>
          </w:p>
          <w:p w:rsidR="00000000" w:rsidRPr="008630F0" w:rsidP="008630F0">
            <w:pPr>
              <w:pStyle w:val="ListBullet2"/>
            </w:pPr>
            <w:r w:rsidRPr="008630F0">
              <w:t>public sector values/ethics and code of conduct</w:t>
            </w:r>
          </w:p>
          <w:p w:rsidR="00000000" w:rsidRPr="008630F0" w:rsidP="008630F0">
            <w:pPr>
              <w:pStyle w:val="ListBullet2"/>
            </w:pPr>
            <w:r w:rsidRPr="008630F0">
              <w:t>public sector legislation including occupational health and safety and environment relating to compliance audits</w:t>
            </w:r>
          </w:p>
        </w:tc>
      </w:tr>
    </w:tbl>
    <w:p w:rsidR="00000000" w:rsidRPr="008630F0" w:rsidP="008630F0">
      <w:pPr>
        <w:pStyle w:val="BodyText"/>
      </w:pPr>
    </w:p>
    <w:p w:rsidR="00000000" w:rsidRPr="008630F0" w:rsidP="008630F0">
      <w:pPr>
        <w:pStyle w:val="AllowPageBreak"/>
      </w:pPr>
    </w:p>
    <w:p w:rsidR="00000000" w:rsidRPr="008630F0" w:rsidP="008630F0">
      <w:pPr>
        <w:pStyle w:val="Heading1"/>
      </w:pPr>
      <w:bookmarkStart w:id="10" w:name="O_498623"/>
      <w:bookmarkEnd w:id="10"/>
      <w:r w:rsidRPr="008630F0">
        <w:t>Evidence Guide</w:t>
      </w:r>
    </w:p>
    <w:tbl>
      <w:tblPr>
        <w:tblW w:w="9322" w:type="dxa"/>
        <w:tblLayout w:type="fixed"/>
        <w:tblCellMar>
          <w:left w:w="62" w:type="dxa"/>
          <w:right w:w="62" w:type="dxa"/>
        </w:tblCellMar>
        <w:tblLook w:val="0000"/>
      </w:tblPr>
      <w:tblGrid>
        <w:gridCol w:w="2660"/>
        <w:gridCol w:w="6662"/>
      </w:tblGrid>
      <w:tr w:rsidTr="007D0A7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t>The Evidence Guide specifies the evidence required to demonstrate achievement in the unit of competency as a whole. It must be read in conjunction with the Unit descriptor, Performance Criteria, the Range Statement and the Assessment Guidelines for the Pub</w:t>
            </w:r>
            <w:r w:rsidRPr="008630F0">
              <w:t>lic Sector Training Package.</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SpecialBold"/>
              </w:rPr>
              <w:t xml:space="preserve">Critical aspects for assessment and evidence required to demonstrate competency in this unit </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BodyText"/>
            </w:pPr>
            <w:r w:rsidRPr="008630F0">
              <w:t xml:space="preserve">In addition to integrated demonstration of the elements and their related performance criteria, look for evidence that confirms consistency of performance in undertaking compliance audits as a member of a team. </w:t>
            </w:r>
          </w:p>
          <w:p w:rsidR="00000000" w:rsidRPr="008630F0" w:rsidP="008630F0">
            <w:pPr>
              <w:pStyle w:val="BodyText"/>
            </w:pPr>
            <w:r w:rsidRPr="008630F0">
              <w:t>This will include evidence of:</w:t>
            </w:r>
          </w:p>
          <w:p w:rsidR="00000000" w:rsidRPr="008630F0" w:rsidP="008630F0">
            <w:pPr>
              <w:pStyle w:val="BodyText"/>
            </w:pPr>
            <w:r w:rsidRPr="008630F0">
              <w:t>•</w:t>
            </w:r>
            <w:r w:rsidRPr="008630F0">
              <w:tab/>
              <w:t>undertaking</w:t>
            </w:r>
            <w:r w:rsidRPr="008630F0">
              <w:t xml:space="preserve"> at least three actual or simulated compliance audits on three separate occasions or for three different situations/contexts.</w:t>
            </w:r>
          </w:p>
          <w:p w:rsidR="00000000" w:rsidP="008630F0">
            <w:pPr>
              <w:pStyle w:val="BodyText"/>
              <w:rPr>
                <w:lang w:val="en-NZ"/>
              </w:rPr>
            </w:pPr>
            <w:r w:rsidRPr="008630F0">
              <w:t>•</w:t>
            </w:r>
            <w:r w:rsidRPr="008630F0">
              <w:tab/>
              <w:t xml:space="preserve"> adhering to legal, ethical and organisational requirements relating to compliance auditing</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630F0" w:rsidP="008630F0">
            <w:pPr>
              <w:pStyle w:val="BodyText"/>
            </w:pPr>
            <w:r w:rsidRPr="008630F0">
              <w:rPr>
                <w:rStyle w:val="SpecialBold"/>
              </w:rPr>
              <w:t>Context of and specific resources f</w:t>
            </w:r>
            <w:r w:rsidRPr="008630F0">
              <w:rPr>
                <w:rStyle w:val="SpecialBold"/>
              </w:rPr>
              <w:t>or assessment</w:t>
            </w:r>
          </w:p>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BodyText"/>
            </w:pPr>
            <w:r w:rsidRPr="008630F0">
              <w:t>Assessment must ensure access to a real or simulated workplace environment that closely resembles normal work practice and replicates the range of conditions likely to be encountered while undertaking compliance audits, including coping with</w:t>
            </w:r>
            <w:r w:rsidRPr="008630F0">
              <w:t xml:space="preserve"> difficulties, irregularities and breakdowns in routine. </w:t>
            </w:r>
          </w:p>
          <w:p w:rsidR="00000000" w:rsidRPr="008630F0" w:rsidP="008630F0">
            <w:pPr>
              <w:pStyle w:val="BodyText"/>
            </w:pPr>
            <w:r w:rsidRPr="008630F0">
              <w:t>Access is required to resources such as:</w:t>
            </w:r>
          </w:p>
          <w:p w:rsidR="00000000" w:rsidRPr="008630F0" w:rsidP="008630F0">
            <w:pPr>
              <w:pStyle w:val="ListBullet2"/>
            </w:pPr>
            <w:r w:rsidRPr="008630F0">
              <w:t>applicable legislation, policies and procedures</w:t>
            </w:r>
          </w:p>
          <w:p w:rsidR="00000000" w:rsidRPr="008630F0" w:rsidP="008630F0">
            <w:pPr>
              <w:pStyle w:val="ListBullet2"/>
            </w:pPr>
            <w:r w:rsidRPr="008630F0">
              <w:t>audit documentation</w:t>
            </w:r>
          </w:p>
          <w:p w:rsidR="00000000" w:rsidRPr="008630F0" w:rsidP="008630F0">
            <w:pPr>
              <w:pStyle w:val="ListBullet2"/>
            </w:pPr>
            <w:r w:rsidRPr="008630F0">
              <w:t>case studies and workpl</w:t>
            </w:r>
            <w:r w:rsidRPr="008630F0">
              <w:t>ace scenarios to capture the range of requirements for situations likely to be encountered</w:t>
            </w:r>
          </w:p>
          <w:p w:rsidR="00000000" w:rsidP="008630F0">
            <w:pPr>
              <w:pStyle w:val="ListBullet2"/>
              <w:rPr>
                <w:lang w:val="en-NZ"/>
              </w:rPr>
            </w:pPr>
            <w:r w:rsidRPr="008630F0">
              <w:t>equipment and resources generally found in an operational audit environment</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630F0" w:rsidP="008630F0">
            <w:pPr>
              <w:pStyle w:val="BodyText"/>
            </w:pPr>
            <w:r w:rsidRPr="008630F0">
              <w:rPr>
                <w:rStyle w:val="SpecialBold"/>
              </w:rPr>
              <w:t>Method of assessment</w:t>
            </w:r>
          </w:p>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BodyText"/>
            </w:pPr>
            <w:r w:rsidRPr="008630F0">
              <w:t>Assessment methods suitable for valid and reliable assessment of t</w:t>
            </w:r>
            <w:r w:rsidRPr="008630F0">
              <w:t xml:space="preserve">his unit of competency may include, but are not limited to, a combination of 2 or more of: </w:t>
            </w:r>
          </w:p>
          <w:p w:rsidR="00000000" w:rsidRPr="008630F0" w:rsidP="008630F0">
            <w:pPr>
              <w:pStyle w:val="ListBullet2"/>
            </w:pPr>
            <w:r w:rsidRPr="008630F0">
              <w:t>case studies</w:t>
            </w:r>
          </w:p>
          <w:p w:rsidR="00000000" w:rsidRPr="008630F0" w:rsidP="008630F0">
            <w:pPr>
              <w:pStyle w:val="ListBullet2"/>
            </w:pPr>
            <w:r w:rsidRPr="008630F0">
              <w:t xml:space="preserve">demonstration </w:t>
            </w:r>
          </w:p>
          <w:p w:rsidR="00000000" w:rsidRPr="008630F0" w:rsidP="008630F0">
            <w:pPr>
              <w:pStyle w:val="ListBullet2"/>
            </w:pPr>
            <w:r w:rsidRPr="008630F0">
              <w:t>observation</w:t>
            </w:r>
          </w:p>
          <w:p w:rsidR="00000000" w:rsidRPr="008630F0" w:rsidP="008630F0">
            <w:pPr>
              <w:pStyle w:val="ListBullet2"/>
            </w:pPr>
            <w:r w:rsidRPr="008630F0">
              <w:t>written or oral questions</w:t>
            </w:r>
          </w:p>
          <w:p w:rsidR="00000000" w:rsidRPr="008630F0" w:rsidP="008630F0">
            <w:pPr>
              <w:pStyle w:val="ListBullet2"/>
            </w:pPr>
            <w:r w:rsidRPr="008630F0">
              <w:t>scenarios</w:t>
            </w:r>
          </w:p>
          <w:p w:rsidR="00000000" w:rsidRPr="008630F0" w:rsidP="008630F0">
            <w:pPr>
              <w:pStyle w:val="ListBullet2"/>
            </w:pPr>
            <w:r w:rsidRPr="008630F0">
              <w:t>simulation or role plays</w:t>
            </w:r>
          </w:p>
          <w:p w:rsidR="00000000" w:rsidP="008630F0">
            <w:pPr>
              <w:pStyle w:val="ListBullet2"/>
              <w:rPr>
                <w:lang w:val="en-NZ"/>
              </w:rPr>
            </w:pPr>
            <w:r w:rsidRPr="008630F0">
              <w:t>authenticated evidence from the workplace and/or training cour</w:t>
            </w:r>
            <w:r w:rsidRPr="008630F0">
              <w:t>ses</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SpecialBold"/>
              </w:rPr>
              <w:t>Guidance information for assessment</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BodyText"/>
            </w:pPr>
            <w:r w:rsidRPr="008630F0">
              <w:t>Assessment methods should reflect workplace demands, such as literacy, and the needs of particular groups, such as:</w:t>
            </w:r>
          </w:p>
          <w:p w:rsidR="00000000" w:rsidRPr="008630F0" w:rsidP="008630F0">
            <w:pPr>
              <w:pStyle w:val="ListBullet2"/>
            </w:pPr>
            <w:r w:rsidRPr="008630F0">
              <w:t>people with disabilities</w:t>
            </w:r>
          </w:p>
          <w:p w:rsidR="00000000" w:rsidRPr="008630F0" w:rsidP="008630F0">
            <w:pPr>
              <w:pStyle w:val="ListBullet2"/>
            </w:pPr>
            <w:r w:rsidRPr="008630F0">
              <w:t>people from culturally and linguistically diverse backgrounds</w:t>
            </w:r>
          </w:p>
          <w:p w:rsidR="00000000" w:rsidRPr="008630F0" w:rsidP="008630F0">
            <w:pPr>
              <w:pStyle w:val="ListBullet2"/>
            </w:pPr>
            <w:r w:rsidRPr="008630F0">
              <w:t>Aboriginal and Torres Strait Islander people</w:t>
            </w:r>
          </w:p>
          <w:p w:rsidR="00000000" w:rsidRPr="008630F0" w:rsidP="008630F0">
            <w:pPr>
              <w:pStyle w:val="ListBullet2"/>
            </w:pPr>
            <w:r w:rsidRPr="008630F0">
              <w:t>women</w:t>
            </w:r>
          </w:p>
          <w:p w:rsidR="00000000" w:rsidRPr="008630F0" w:rsidP="008630F0">
            <w:pPr>
              <w:pStyle w:val="ListBullet2"/>
            </w:pPr>
            <w:r w:rsidRPr="008630F0">
              <w:t>young people</w:t>
            </w:r>
          </w:p>
          <w:p w:rsidR="00000000" w:rsidRPr="008630F0" w:rsidP="008630F0">
            <w:pPr>
              <w:pStyle w:val="ListBullet2"/>
            </w:pPr>
            <w:r w:rsidRPr="008630F0">
              <w:t>older people</w:t>
            </w:r>
          </w:p>
          <w:p w:rsidR="00000000" w:rsidRPr="008630F0" w:rsidP="008630F0">
            <w:pPr>
              <w:pStyle w:val="ListBullet2"/>
            </w:pPr>
            <w:r w:rsidRPr="008630F0">
              <w:t>people in rural and remote locations</w:t>
            </w:r>
          </w:p>
        </w:tc>
      </w:tr>
    </w:tbl>
    <w:p w:rsidR="00000000" w:rsidRPr="008630F0" w:rsidP="008630F0">
      <w:pPr>
        <w:pStyle w:val="BodyText"/>
      </w:pPr>
    </w:p>
    <w:p w:rsidR="00000000" w:rsidRPr="008630F0" w:rsidP="008630F0">
      <w:pPr>
        <w:pStyle w:val="AllowPageBreak"/>
      </w:pPr>
    </w:p>
    <w:p w:rsidR="00000000" w:rsidRPr="008630F0" w:rsidP="008630F0">
      <w:pPr>
        <w:pStyle w:val="Heading1"/>
      </w:pPr>
      <w:bookmarkStart w:id="11" w:name="O_498620"/>
      <w:bookmarkEnd w:id="11"/>
      <w:r w:rsidRPr="008630F0">
        <w:t>Range Statement</w:t>
      </w:r>
    </w:p>
    <w:tbl>
      <w:tblPr>
        <w:tblW w:w="9322" w:type="dxa"/>
        <w:tblLayout w:type="fixed"/>
        <w:tblCellMar>
          <w:left w:w="62" w:type="dxa"/>
          <w:right w:w="62" w:type="dxa"/>
        </w:tblCellMar>
        <w:tblLook w:val="0000"/>
      </w:tblPr>
      <w:tblGrid>
        <w:gridCol w:w="2660"/>
        <w:gridCol w:w="6662"/>
      </w:tblGrid>
      <w:tr w:rsidTr="007D0A7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t>The Range Statement provides information about the context in which the unit of competency is carried out. The variables cater for differences between States and Territories and the Commonwealth, and between organisations and workplaces. They allow for dif</w:t>
            </w:r>
            <w:r w:rsidRPr="008630F0">
              <w:t xml:space="preserve">ferent work requirements, work practices and knowledge. The Range Statement also provides a focus for assessment. It relates to the unit as a whole. Text in </w:t>
            </w:r>
            <w:r w:rsidRPr="008630F0">
              <w:rPr>
                <w:rStyle w:val="BoldandItalics"/>
              </w:rPr>
              <w:t xml:space="preserve">bold italics </w:t>
            </w:r>
            <w:r w:rsidRPr="008630F0">
              <w:t>in the Performance Criteria is explained here.</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Audit objectives</w:t>
            </w:r>
            <w:r w:rsidRPr="008630F0">
              <w:t xml:space="preserve"> should include:</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ass</w:t>
            </w:r>
            <w:r w:rsidRPr="008630F0">
              <w:t>essing the level of the client's compliance with legislative requirements</w:t>
            </w:r>
          </w:p>
          <w:p w:rsidR="00000000" w:rsidRPr="008630F0" w:rsidP="008630F0">
            <w:pPr>
              <w:pStyle w:val="ListBullet2"/>
            </w:pPr>
            <w:r w:rsidRPr="008630F0">
              <w:t>assessing the adequacy/effectiveness of the client's internal controls</w:t>
            </w:r>
          </w:p>
          <w:p w:rsidR="00000000" w:rsidRPr="008630F0" w:rsidP="008630F0">
            <w:pPr>
              <w:pStyle w:val="ListBullet2"/>
            </w:pPr>
            <w:r w:rsidRPr="008630F0">
              <w:t>structure</w:t>
            </w:r>
          </w:p>
          <w:p w:rsidR="00000000" w:rsidP="008630F0">
            <w:pPr>
              <w:pStyle w:val="ListBullet2"/>
              <w:rPr>
                <w:lang w:val="en-NZ"/>
              </w:rPr>
            </w:pPr>
            <w:r w:rsidRPr="008630F0">
              <w:t>helping to improve the auditee's future compliance</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Operational and information systems</w:t>
            </w:r>
            <w:r w:rsidRPr="008630F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file records</w:t>
            </w:r>
          </w:p>
          <w:p w:rsidR="00000000" w:rsidRPr="008630F0" w:rsidP="008630F0">
            <w:pPr>
              <w:pStyle w:val="ListBullet2"/>
            </w:pPr>
            <w:r w:rsidRPr="008630F0">
              <w:t>audit history records</w:t>
            </w:r>
          </w:p>
          <w:p w:rsidR="00000000" w:rsidRPr="008630F0" w:rsidP="008630F0">
            <w:pPr>
              <w:pStyle w:val="ListBullet2"/>
            </w:pPr>
            <w:r w:rsidRPr="008630F0">
              <w:t>registry files</w:t>
            </w:r>
          </w:p>
          <w:p w:rsidR="00000000" w:rsidRPr="008630F0" w:rsidP="008630F0">
            <w:pPr>
              <w:pStyle w:val="ListBullet2"/>
            </w:pPr>
            <w:r w:rsidRPr="008630F0">
              <w:t>sources, records of auditee information</w:t>
            </w:r>
          </w:p>
          <w:p w:rsidR="00000000" w:rsidP="008630F0">
            <w:pPr>
              <w:pStyle w:val="ListBullet2"/>
              <w:rPr>
                <w:lang w:val="en-NZ"/>
              </w:rPr>
            </w:pPr>
            <w:r w:rsidRPr="008630F0">
              <w:t>intelligence systems</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Audit techniques</w:t>
            </w:r>
            <w:r w:rsidRPr="008630F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comprehensive</w:t>
            </w:r>
          </w:p>
          <w:p w:rsidR="00000000" w:rsidRPr="008630F0" w:rsidP="008630F0">
            <w:pPr>
              <w:pStyle w:val="ListBullet2"/>
            </w:pPr>
            <w:r w:rsidRPr="008630F0">
              <w:t>focused</w:t>
            </w:r>
          </w:p>
          <w:p w:rsidR="00000000" w:rsidRPr="008630F0" w:rsidP="008630F0">
            <w:pPr>
              <w:pStyle w:val="ListBullet2"/>
            </w:pPr>
            <w:r w:rsidRPr="008630F0">
              <w:t>transaction audits</w:t>
            </w:r>
          </w:p>
          <w:p w:rsidR="00000000" w:rsidP="008630F0">
            <w:pPr>
              <w:pStyle w:val="ListBullet2"/>
              <w:rPr>
                <w:lang w:val="en-NZ"/>
              </w:rPr>
            </w:pPr>
            <w:r w:rsidRPr="008630F0">
              <w:t>those based on national standards setting body guidelines</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Audit planni</w:t>
            </w:r>
            <w:r w:rsidRPr="008630F0">
              <w:rPr>
                <w:rStyle w:val="BoldandItalics"/>
              </w:rPr>
              <w:t>ng</w:t>
            </w:r>
            <w:r w:rsidRPr="008630F0">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research</w:t>
            </w:r>
          </w:p>
          <w:p w:rsidR="00000000" w:rsidRPr="008630F0" w:rsidP="008630F0">
            <w:pPr>
              <w:pStyle w:val="ListBullet2"/>
            </w:pPr>
            <w:r w:rsidRPr="008630F0">
              <w:t>objectives</w:t>
            </w:r>
          </w:p>
          <w:p w:rsidR="00000000" w:rsidRPr="008630F0" w:rsidP="008630F0">
            <w:pPr>
              <w:pStyle w:val="ListBullet2"/>
            </w:pPr>
            <w:r w:rsidRPr="008630F0">
              <w:t>scope</w:t>
            </w:r>
          </w:p>
          <w:p w:rsidR="00000000" w:rsidRPr="008630F0" w:rsidP="008630F0">
            <w:pPr>
              <w:pStyle w:val="ListBullet2"/>
            </w:pPr>
            <w:r w:rsidRPr="008630F0">
              <w:t>focus</w:t>
            </w:r>
          </w:p>
          <w:p w:rsidR="00000000" w:rsidP="008630F0">
            <w:pPr>
              <w:pStyle w:val="ListBullet2"/>
              <w:rPr>
                <w:lang w:val="en-NZ"/>
              </w:rPr>
            </w:pPr>
            <w:r w:rsidRPr="008630F0">
              <w:t>coverage of the audit</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Audit documentation</w:t>
            </w:r>
            <w:r w:rsidRPr="008630F0">
              <w:t xml:space="preserve"> consists of:</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working papers</w:t>
            </w:r>
          </w:p>
          <w:p w:rsidR="00000000" w:rsidRPr="008630F0" w:rsidP="008630F0">
            <w:pPr>
              <w:pStyle w:val="ListBullet2"/>
            </w:pPr>
            <w:r w:rsidRPr="008630F0">
              <w:t>records</w:t>
            </w:r>
          </w:p>
          <w:p w:rsidR="00000000" w:rsidRPr="008630F0" w:rsidP="008630F0">
            <w:pPr>
              <w:pStyle w:val="ListBullet2"/>
            </w:pPr>
            <w:r w:rsidRPr="008630F0">
              <w:t>documenting the company's systems</w:t>
            </w:r>
          </w:p>
          <w:p w:rsidR="00000000" w:rsidP="008630F0">
            <w:pPr>
              <w:pStyle w:val="ListBullet2"/>
              <w:rPr>
                <w:lang w:val="en-NZ"/>
              </w:rPr>
            </w:pPr>
            <w:r w:rsidRPr="008630F0">
              <w:t>control and potential error matrix and audit reporting</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 xml:space="preserve">Concepts </w:t>
            </w:r>
            <w:r w:rsidRPr="008630F0">
              <w:t>may include:</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accounting concepts</w:t>
            </w:r>
          </w:p>
          <w:p w:rsidR="00000000" w:rsidP="008630F0">
            <w:pPr>
              <w:pStyle w:val="ListBullet2"/>
              <w:rPr>
                <w:lang w:val="en-NZ"/>
              </w:rPr>
            </w:pPr>
            <w:r w:rsidRPr="008630F0">
              <w:t>concepts relating to subject of the audit, such as leasehold land condition, contract conditions, lease arrangements, product information, etc</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SpecialBold"/>
              </w:rPr>
              <w:t xml:space="preserve">Guidelines </w:t>
            </w:r>
            <w:r w:rsidRPr="008630F0">
              <w:t>may include:</w:t>
            </w:r>
          </w:p>
        </w:tc>
        <w:tc>
          <w:tcPr>
            <w:tcW w:w="6662" w:type="dxa"/>
            <w:tcBorders>
              <w:top w:val="nil"/>
              <w:left w:val="nil"/>
              <w:bottom w:val="nil"/>
              <w:right w:val="nil"/>
            </w:tcBorders>
            <w:tcMar>
              <w:top w:w="0" w:type="dxa"/>
              <w:left w:w="62" w:type="dxa"/>
              <w:bottom w:w="0" w:type="dxa"/>
              <w:right w:w="62" w:type="dxa"/>
            </w:tcMar>
          </w:tcPr>
          <w:p w:rsidR="00000000" w:rsidP="008630F0">
            <w:pPr>
              <w:pStyle w:val="ListBullet2"/>
              <w:rPr>
                <w:lang w:val="en-NZ"/>
              </w:rPr>
            </w:pPr>
            <w:r w:rsidRPr="008630F0">
              <w:t>business rules</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Analytical checks</w:t>
            </w:r>
            <w:r w:rsidRPr="008630F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trends in costs and payments</w:t>
            </w:r>
          </w:p>
          <w:p w:rsidR="00000000" w:rsidRPr="008630F0" w:rsidP="008630F0">
            <w:pPr>
              <w:pStyle w:val="ListBullet2"/>
            </w:pPr>
            <w:r w:rsidRPr="008630F0">
              <w:t>trends in quantity/values of products/services</w:t>
            </w:r>
          </w:p>
          <w:p w:rsidR="00000000" w:rsidRPr="008630F0" w:rsidP="008630F0">
            <w:pPr>
              <w:pStyle w:val="ListBullet2"/>
            </w:pPr>
            <w:r w:rsidRPr="008630F0">
              <w:t>ratio of input to output</w:t>
            </w:r>
          </w:p>
          <w:p w:rsidR="00000000" w:rsidP="008630F0">
            <w:pPr>
              <w:pStyle w:val="ListBullet2"/>
              <w:rPr>
                <w:lang w:val="en-NZ"/>
              </w:rPr>
            </w:pPr>
            <w:r w:rsidRPr="008630F0">
              <w:t>actual business practice versus legislation, contract conditions or business rules</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Initial assessment</w:t>
            </w:r>
            <w:r w:rsidRPr="008630F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pre-audit research</w:t>
            </w:r>
          </w:p>
          <w:p w:rsidR="00000000" w:rsidRPr="008630F0" w:rsidP="008630F0">
            <w:pPr>
              <w:pStyle w:val="ListBullet2"/>
            </w:pPr>
            <w:r w:rsidRPr="008630F0">
              <w:t>document reviews</w:t>
            </w:r>
          </w:p>
          <w:p w:rsidR="00000000" w:rsidP="008630F0">
            <w:pPr>
              <w:pStyle w:val="ListBullet2"/>
              <w:rPr>
                <w:lang w:val="en-NZ"/>
              </w:rPr>
            </w:pPr>
            <w:r w:rsidRPr="008630F0">
              <w:t>desk audit activities</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 xml:space="preserve">Risks </w:t>
            </w:r>
            <w:r w:rsidRPr="008630F0">
              <w:t>may be:</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low</w:t>
            </w:r>
          </w:p>
          <w:p w:rsidR="00000000" w:rsidRPr="008630F0" w:rsidP="008630F0">
            <w:pPr>
              <w:pStyle w:val="ListBullet2"/>
            </w:pPr>
            <w:r w:rsidRPr="008630F0">
              <w:t>medium</w:t>
            </w:r>
          </w:p>
          <w:p w:rsidR="00000000" w:rsidP="008630F0">
            <w:pPr>
              <w:pStyle w:val="ListBullet2"/>
              <w:rPr>
                <w:lang w:val="en-NZ"/>
              </w:rPr>
            </w:pPr>
            <w:r w:rsidRPr="008630F0">
              <w:t>high</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Sampling techniques</w:t>
            </w:r>
            <w:r w:rsidRPr="008630F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substantive testing based on:</w:t>
            </w:r>
          </w:p>
          <w:p w:rsidR="00000000" w:rsidRPr="008630F0" w:rsidP="008630F0">
            <w:pPr>
              <w:pStyle w:val="ListBullet3"/>
            </w:pPr>
            <w:r w:rsidRPr="008630F0">
              <w:t xml:space="preserve">audit methodology </w:t>
            </w:r>
          </w:p>
          <w:p w:rsidR="00000000" w:rsidRPr="008630F0" w:rsidP="008630F0">
            <w:pPr>
              <w:pStyle w:val="ListBullet3"/>
            </w:pPr>
            <w:r w:rsidRPr="008630F0">
              <w:t>sampling methodology based on the size of the audit</w:t>
            </w:r>
          </w:p>
          <w:p w:rsidR="00000000" w:rsidP="008630F0">
            <w:pPr>
              <w:pStyle w:val="ListBullet3"/>
              <w:rPr>
                <w:lang w:val="en-NZ"/>
              </w:rPr>
            </w:pPr>
            <w:r w:rsidRPr="008630F0">
              <w:t>inspections</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 xml:space="preserve">Controls </w:t>
            </w:r>
            <w:r w:rsidRPr="008630F0">
              <w:t>may include:</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control and potential error matrix</w:t>
            </w:r>
          </w:p>
          <w:p w:rsidR="00000000" w:rsidRPr="008630F0" w:rsidP="008630F0">
            <w:pPr>
              <w:pStyle w:val="ListBullet2"/>
            </w:pPr>
            <w:r w:rsidRPr="008630F0">
              <w:t>preliminary control assessment</w:t>
            </w:r>
          </w:p>
          <w:p w:rsidR="00000000" w:rsidRPr="008630F0" w:rsidP="008630F0">
            <w:pPr>
              <w:pStyle w:val="ListBullet2"/>
            </w:pPr>
            <w:r w:rsidRPr="008630F0">
              <w:t>control evaluation using matrices</w:t>
            </w:r>
          </w:p>
          <w:p w:rsidR="00000000" w:rsidP="008630F0">
            <w:pPr>
              <w:pStyle w:val="ListBullet2"/>
              <w:rPr>
                <w:lang w:val="en-NZ"/>
              </w:rPr>
            </w:pPr>
            <w:r w:rsidRPr="008630F0">
              <w:t>identifying reliance on computer controls</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Technology</w:t>
            </w:r>
            <w:r w:rsidRPr="008630F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IT software packages such as:</w:t>
            </w:r>
          </w:p>
          <w:p w:rsidR="00000000" w:rsidRPr="008630F0" w:rsidP="008630F0">
            <w:pPr>
              <w:pStyle w:val="ListBullet3"/>
            </w:pPr>
            <w:r w:rsidRPr="008630F0">
              <w:t>TeamMate</w:t>
            </w:r>
          </w:p>
          <w:p w:rsidR="00000000" w:rsidRPr="008630F0" w:rsidP="008630F0">
            <w:pPr>
              <w:pStyle w:val="ListBullet3"/>
            </w:pPr>
            <w:r w:rsidRPr="008630F0">
              <w:t>Flowcharter</w:t>
            </w:r>
          </w:p>
          <w:p w:rsidR="00000000" w:rsidRPr="008630F0" w:rsidP="008630F0">
            <w:pPr>
              <w:pStyle w:val="ListBullet3"/>
            </w:pPr>
            <w:r w:rsidRPr="008630F0">
              <w:t>Feedbak</w:t>
            </w:r>
          </w:p>
          <w:p w:rsidR="00000000" w:rsidRPr="008630F0" w:rsidP="008630F0">
            <w:pPr>
              <w:pStyle w:val="ListBullet3"/>
            </w:pPr>
            <w:r w:rsidRPr="008630F0">
              <w:t>Word</w:t>
            </w:r>
          </w:p>
          <w:p w:rsidR="00000000" w:rsidP="008630F0">
            <w:pPr>
              <w:pStyle w:val="ListBullet3"/>
              <w:rPr>
                <w:lang w:val="en-NZ"/>
              </w:rPr>
            </w:pPr>
            <w:r w:rsidRPr="008630F0">
              <w:t>Excel</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Professional manner</w:t>
            </w:r>
            <w:r w:rsidRPr="008630F0">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using appropriate communication skills</w:t>
            </w:r>
          </w:p>
          <w:p w:rsidR="00000000" w:rsidP="008630F0">
            <w:pPr>
              <w:pStyle w:val="ListBullet2"/>
              <w:rPr>
                <w:lang w:val="en-NZ"/>
              </w:rPr>
            </w:pPr>
            <w:r w:rsidRPr="008630F0">
              <w:t>protocols and ethical client-centred behaviour that preserves the image of the organisation</w:t>
            </w:r>
          </w:p>
        </w:tc>
      </w:tr>
      <w:tr w:rsidTr="007D0A7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630F0">
            <w:pPr>
              <w:pStyle w:val="BodyText"/>
              <w:rPr>
                <w:lang w:val="en-NZ"/>
              </w:rPr>
            </w:pPr>
            <w:r w:rsidRPr="008630F0">
              <w:rPr>
                <w:rStyle w:val="BoldandItalics"/>
              </w:rPr>
              <w:t>Recommended actions</w:t>
            </w:r>
            <w:r w:rsidRPr="008630F0">
              <w:t xml:space="preserve"> may be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8630F0" w:rsidP="008630F0">
            <w:pPr>
              <w:pStyle w:val="ListBullet2"/>
            </w:pPr>
            <w:r w:rsidRPr="008630F0">
              <w:t>prosecution</w:t>
            </w:r>
          </w:p>
          <w:p w:rsidR="00000000" w:rsidRPr="008630F0" w:rsidP="008630F0">
            <w:pPr>
              <w:pStyle w:val="ListBullet2"/>
            </w:pPr>
            <w:r w:rsidRPr="008630F0">
              <w:t>legal cation on breaches</w:t>
            </w:r>
          </w:p>
          <w:p w:rsidR="00000000" w:rsidRPr="008630F0" w:rsidP="008630F0">
            <w:pPr>
              <w:pStyle w:val="ListBullet2"/>
            </w:pPr>
            <w:r w:rsidRPr="008630F0">
              <w:t>sanctions</w:t>
            </w:r>
          </w:p>
          <w:p w:rsidR="00000000" w:rsidRPr="008630F0" w:rsidP="008630F0">
            <w:pPr>
              <w:pStyle w:val="ListBullet2"/>
            </w:pPr>
            <w:r w:rsidRPr="008630F0">
              <w:t>improvement notices</w:t>
            </w:r>
          </w:p>
          <w:p w:rsidR="00000000" w:rsidRPr="008630F0" w:rsidP="008630F0">
            <w:pPr>
              <w:pStyle w:val="ListBullet2"/>
            </w:pPr>
            <w:r w:rsidRPr="008630F0">
              <w:t>client advice and education</w:t>
            </w:r>
          </w:p>
          <w:p w:rsidR="00000000" w:rsidRPr="008630F0" w:rsidP="008630F0">
            <w:pPr>
              <w:pStyle w:val="ListBullet2"/>
            </w:pPr>
            <w:r w:rsidRPr="008630F0">
              <w:t>leverage</w:t>
            </w:r>
          </w:p>
          <w:p w:rsidR="00000000" w:rsidRPr="008630F0" w:rsidP="008630F0">
            <w:pPr>
              <w:pStyle w:val="ListBullet2"/>
            </w:pPr>
            <w:r w:rsidRPr="008630F0">
              <w:t>industry campaigns</w:t>
            </w:r>
          </w:p>
          <w:p w:rsidR="00000000" w:rsidRPr="008630F0" w:rsidP="008630F0">
            <w:pPr>
              <w:pStyle w:val="ListBullet2"/>
            </w:pPr>
            <w:r w:rsidRPr="008630F0">
              <w:t>referral to another area or organisation</w:t>
            </w:r>
          </w:p>
          <w:p w:rsidR="00000000" w:rsidRPr="008630F0" w:rsidP="008630F0">
            <w:pPr>
              <w:pStyle w:val="ListBullet2"/>
            </w:pPr>
            <w:r w:rsidRPr="008630F0">
              <w:t>prepare evidence relating to alleged breaches</w:t>
            </w:r>
          </w:p>
        </w:tc>
      </w:tr>
    </w:tbl>
    <w:p w:rsidR="007D0A7D" w:rsidP="008630F0">
      <w:pPr>
        <w:pStyle w:val="BodyText"/>
      </w:pPr>
    </w:p>
    <w:p w:rsidR="007D0A7D" w:rsidP="008630F0">
      <w:pPr>
        <w:pStyle w:val="BodyText"/>
      </w:pPr>
    </w:p>
    <w:p w:rsidR="00000000" w:rsidRPr="008630F0" w:rsidP="008630F0">
      <w:pPr>
        <w:pStyle w:val="Heading1"/>
      </w:pPr>
      <w:bookmarkStart w:id="12" w:name="O_498615"/>
      <w:bookmarkEnd w:id="12"/>
      <w:r w:rsidRPr="008630F0">
        <w:t>Unit Sector(s)</w:t>
      </w:r>
    </w:p>
    <w:p w:rsidR="00000000" w:rsidRPr="008630F0" w:rsidP="008630F0">
      <w:pPr>
        <w:pStyle w:val="BodyText"/>
      </w:pPr>
      <w:r w:rsidRPr="008630F0">
        <w:t>Not applicable.</w:t>
      </w:r>
    </w:p>
    <w:p w:rsidR="00000000" w:rsidRPr="008630F0" w:rsidP="008630F0">
      <w:pPr>
        <w:pStyle w:val="AllowPageBreak"/>
      </w:pPr>
    </w:p>
    <w:p w:rsidR="00000000" w:rsidRPr="008630F0" w:rsidP="008630F0">
      <w:pPr>
        <w:pStyle w:val="Heading1"/>
      </w:pPr>
      <w:bookmarkStart w:id="13" w:name="O_498627"/>
      <w:bookmarkEnd w:id="13"/>
      <w:r w:rsidRPr="008630F0">
        <w:t>Competency field</w:t>
      </w:r>
    </w:p>
    <w:p w:rsidR="00000000" w:rsidRPr="008630F0" w:rsidP="008630F0">
      <w:pPr>
        <w:pStyle w:val="BodyText"/>
      </w:pPr>
      <w:r w:rsidRPr="008630F0">
        <w:t>Regulatory.</w:t>
      </w:r>
    </w:p>
    <w:p w:rsidR="00000000" w:rsidRPr="008630F0" w:rsidP="008630F0"/>
    <w:sectPr w:rsidSect="008630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A7D" w:rsidP="007D0A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7D" w:rsidP="008630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0A7D" w:rsidP="008630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D0A7D" w:rsidP="008630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F0" w:rsidRPr="007D0A7D" w:rsidP="007D0A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7D" w:rsidRPr="002D2AF8" w:rsidP="008630F0">
    <w:pPr>
      <w:pStyle w:val="Header"/>
      <w:framePr w:wrap="around"/>
    </w:pPr>
    <w:r>
      <w:fldChar w:fldCharType="begin"/>
    </w:r>
    <w:r>
      <w:instrText xml:space="preserve"> TITLE   \* MERGEFORMAT </w:instrText>
    </w:r>
    <w:r>
      <w:fldChar w:fldCharType="separate"/>
    </w:r>
    <w:r>
      <w:t>PSPREG417A Undertake compliance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D0A7D" w:rsidP="008630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06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7E05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0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0F0"/>
    <w:pPr>
      <w:spacing w:before="360" w:after="60"/>
      <w:outlineLvl w:val="0"/>
    </w:pPr>
    <w:rPr>
      <w:sz w:val="32"/>
    </w:rPr>
  </w:style>
  <w:style w:type="paragraph" w:styleId="Heading2">
    <w:name w:val="heading 2"/>
    <w:basedOn w:val="HeadingBase"/>
    <w:next w:val="BodyText"/>
    <w:link w:val="Heading2Char"/>
    <w:qFormat/>
    <w:rsid w:val="008630F0"/>
    <w:pPr>
      <w:keepLines/>
      <w:spacing w:before="240" w:after="120"/>
      <w:outlineLvl w:val="1"/>
    </w:pPr>
    <w:rPr>
      <w:sz w:val="28"/>
      <w:szCs w:val="40"/>
    </w:rPr>
  </w:style>
  <w:style w:type="paragraph" w:styleId="Heading3">
    <w:name w:val="heading 3"/>
    <w:basedOn w:val="HeadingBase"/>
    <w:next w:val="BodyText"/>
    <w:link w:val="Heading3Char"/>
    <w:qFormat/>
    <w:rsid w:val="008630F0"/>
    <w:pPr>
      <w:spacing w:before="180" w:after="120"/>
      <w:outlineLvl w:val="2"/>
    </w:pPr>
    <w:rPr>
      <w:spacing w:val="-10"/>
      <w:kern w:val="32"/>
    </w:rPr>
  </w:style>
  <w:style w:type="paragraph" w:styleId="Heading4">
    <w:name w:val="heading 4"/>
    <w:basedOn w:val="HeadingBase"/>
    <w:next w:val="BodyText"/>
    <w:link w:val="Heading4Char"/>
    <w:qFormat/>
    <w:rsid w:val="008630F0"/>
    <w:pPr>
      <w:spacing w:before="160" w:after="120"/>
      <w:outlineLvl w:val="3"/>
    </w:pPr>
    <w:rPr>
      <w:sz w:val="22"/>
    </w:rPr>
  </w:style>
  <w:style w:type="paragraph" w:styleId="Heading5">
    <w:name w:val="heading 5"/>
    <w:basedOn w:val="HeadingBase"/>
    <w:next w:val="Normal"/>
    <w:link w:val="Heading5Char"/>
    <w:qFormat/>
    <w:rsid w:val="008630F0"/>
    <w:pPr>
      <w:spacing w:before="80"/>
      <w:outlineLvl w:val="4"/>
    </w:pPr>
    <w:rPr>
      <w:color w:val="918585"/>
      <w:sz w:val="20"/>
    </w:rPr>
  </w:style>
  <w:style w:type="paragraph" w:styleId="Heading6">
    <w:name w:val="heading 6"/>
    <w:basedOn w:val="HeadingBase"/>
    <w:next w:val="Normal"/>
    <w:link w:val="Heading6Char"/>
    <w:qFormat/>
    <w:rsid w:val="008630F0"/>
    <w:pPr>
      <w:spacing w:before="60"/>
      <w:outlineLvl w:val="5"/>
    </w:pPr>
    <w:rPr>
      <w:color w:val="918585"/>
      <w:sz w:val="20"/>
    </w:rPr>
  </w:style>
  <w:style w:type="paragraph" w:styleId="Heading7">
    <w:name w:val="heading 7"/>
    <w:basedOn w:val="Normal"/>
    <w:next w:val="Normal"/>
    <w:link w:val="Heading7Char"/>
    <w:qFormat/>
    <w:rsid w:val="008630F0"/>
    <w:pPr>
      <w:ind w:left="720"/>
      <w:outlineLvl w:val="6"/>
    </w:pPr>
    <w:rPr>
      <w:i/>
    </w:rPr>
  </w:style>
  <w:style w:type="paragraph" w:styleId="Heading8">
    <w:name w:val="heading 8"/>
    <w:basedOn w:val="Normal"/>
    <w:next w:val="Normal"/>
    <w:link w:val="Heading8Char"/>
    <w:qFormat/>
    <w:rsid w:val="008630F0"/>
    <w:pPr>
      <w:ind w:left="720"/>
      <w:outlineLvl w:val="7"/>
    </w:pPr>
    <w:rPr>
      <w:i/>
    </w:rPr>
  </w:style>
  <w:style w:type="paragraph" w:styleId="Heading9">
    <w:name w:val="heading 9"/>
    <w:basedOn w:val="Normal"/>
    <w:next w:val="Normal"/>
    <w:link w:val="Heading9Char"/>
    <w:qFormat/>
    <w:rsid w:val="008630F0"/>
    <w:pPr>
      <w:ind w:left="720"/>
      <w:outlineLvl w:val="8"/>
    </w:pPr>
    <w:rPr>
      <w:i/>
    </w:rPr>
  </w:style>
  <w:style w:type="character" w:default="1" w:styleId="DefaultParagraphFont">
    <w:name w:val="Default Paragraph Font"/>
    <w:uiPriority w:val="1"/>
    <w:unhideWhenUsed/>
    <w:rsid w:val="00863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0F0"/>
  </w:style>
  <w:style w:type="character" w:customStyle="1" w:styleId="Heading1Char">
    <w:name w:val="Heading 1 Char"/>
    <w:basedOn w:val="DefaultParagraphFont"/>
    <w:link w:val="Heading1"/>
    <w:rsid w:val="008630F0"/>
    <w:rPr>
      <w:rFonts w:ascii="Times New Roman" w:eastAsia="Times New Roman" w:hAnsi="Times New Roman" w:cs="Times New Roman"/>
      <w:b/>
      <w:sz w:val="32"/>
      <w:szCs w:val="20"/>
      <w:lang w:eastAsia="en-US"/>
    </w:rPr>
  </w:style>
  <w:style w:type="paragraph" w:styleId="BodyText">
    <w:name w:val="Body Text"/>
    <w:basedOn w:val="Normal"/>
    <w:link w:val="BodyTextChar"/>
    <w:rsid w:val="008630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30F0"/>
    <w:rPr>
      <w:rFonts w:ascii="Times New Roman" w:eastAsia="Times New Roman" w:hAnsi="Times New Roman" w:cs="Times New Roman"/>
      <w:sz w:val="24"/>
      <w:lang w:eastAsia="en-US"/>
    </w:rPr>
  </w:style>
  <w:style w:type="paragraph" w:styleId="Footer">
    <w:name w:val="footer"/>
    <w:basedOn w:val="Normal"/>
    <w:link w:val="FooterChar"/>
    <w:rsid w:val="00863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0F0"/>
    <w:rPr>
      <w:rFonts w:ascii="Times New Roman" w:eastAsia="Times New Roman" w:hAnsi="Times New Roman" w:cs="Times New Roman"/>
      <w:sz w:val="16"/>
      <w:lang w:eastAsia="en-US"/>
    </w:rPr>
  </w:style>
  <w:style w:type="paragraph" w:styleId="List">
    <w:name w:val="List"/>
    <w:basedOn w:val="BodyText"/>
    <w:next w:val="BodyText"/>
    <w:rsid w:val="008630F0"/>
    <w:pPr>
      <w:tabs>
        <w:tab w:val="left" w:pos="340"/>
      </w:tabs>
      <w:spacing w:before="60" w:after="60"/>
      <w:ind w:left="340" w:hanging="340"/>
    </w:pPr>
  </w:style>
  <w:style w:type="character" w:customStyle="1" w:styleId="SpecialBold">
    <w:name w:val="Special Bold"/>
    <w:basedOn w:val="DefaultParagraphFont"/>
    <w:rsid w:val="008630F0"/>
    <w:rPr>
      <w:b/>
      <w:spacing w:val="0"/>
    </w:rPr>
  </w:style>
  <w:style w:type="paragraph" w:styleId="ListBullet2">
    <w:name w:val="List Bullet 2"/>
    <w:basedOn w:val="List2"/>
    <w:rsid w:val="008630F0"/>
    <w:pPr>
      <w:numPr>
        <w:numId w:val="14"/>
      </w:numPr>
      <w:tabs>
        <w:tab w:val="clear" w:pos="680"/>
      </w:tabs>
    </w:pPr>
  </w:style>
  <w:style w:type="paragraph" w:customStyle="1" w:styleId="SuperHeading">
    <w:name w:val="SuperHeading"/>
    <w:basedOn w:val="Normal"/>
    <w:rsid w:val="008630F0"/>
    <w:pPr>
      <w:spacing w:before="240" w:after="120"/>
      <w:outlineLvl w:val="0"/>
    </w:pPr>
    <w:rPr>
      <w:rFonts w:ascii="Times New Roman" w:hAnsi="Times New Roman"/>
      <w:b/>
      <w:sz w:val="28"/>
    </w:rPr>
  </w:style>
  <w:style w:type="paragraph" w:customStyle="1" w:styleId="AllowPageBreak">
    <w:name w:val="AllowPageBreak"/>
    <w:rsid w:val="008630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30F0"/>
    <w:pPr>
      <w:numPr>
        <w:numId w:val="2"/>
      </w:numPr>
      <w:tabs>
        <w:tab w:val="clear" w:pos="1021"/>
      </w:tabs>
      <w:ind w:left="1037" w:hanging="357"/>
    </w:pPr>
  </w:style>
  <w:style w:type="character" w:customStyle="1" w:styleId="BoldandItalics">
    <w:name w:val="Bold and Italics"/>
    <w:qFormat/>
    <w:rsid w:val="008630F0"/>
    <w:rPr>
      <w:b/>
      <w:i/>
      <w:u w:val="none"/>
    </w:rPr>
  </w:style>
  <w:style w:type="character" w:customStyle="1" w:styleId="Heading2Char">
    <w:name w:val="Heading 2 Char"/>
    <w:basedOn w:val="DefaultParagraphFont"/>
    <w:link w:val="Heading2"/>
    <w:rsid w:val="008630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0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0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0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0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0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0F0"/>
    <w:rPr>
      <w:rFonts w:ascii="Courier New" w:eastAsia="Times New Roman" w:hAnsi="Courier New" w:cs="Times New Roman"/>
      <w:i/>
      <w:szCs w:val="20"/>
      <w:lang w:eastAsia="en-US"/>
    </w:rPr>
  </w:style>
  <w:style w:type="paragraph" w:customStyle="1" w:styleId="HeadingBase">
    <w:name w:val="Heading Base"/>
    <w:rsid w:val="00863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0F0"/>
    <w:pPr>
      <w:tabs>
        <w:tab w:val="right" w:leader="dot" w:pos="9072"/>
      </w:tabs>
      <w:ind w:left="567"/>
    </w:pPr>
    <w:rPr>
      <w:szCs w:val="22"/>
    </w:rPr>
  </w:style>
  <w:style w:type="paragraph" w:customStyle="1" w:styleId="TOCBase">
    <w:name w:val="TOC Base"/>
    <w:rsid w:val="00863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0F0"/>
    <w:pPr>
      <w:tabs>
        <w:tab w:val="right" w:leader="dot" w:pos="9072"/>
      </w:tabs>
      <w:spacing w:before="40" w:after="40"/>
      <w:ind w:left="284"/>
    </w:pPr>
    <w:rPr>
      <w:rFonts w:ascii="Times New Roman" w:hAnsi="Times New Roman"/>
    </w:rPr>
  </w:style>
  <w:style w:type="paragraph" w:styleId="TOC1">
    <w:name w:val="toc 1"/>
    <w:basedOn w:val="TOCBase"/>
    <w:next w:val="Normal"/>
    <w:rsid w:val="008630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30F0"/>
    <w:pPr>
      <w:spacing w:before="5040"/>
      <w:jc w:val="center"/>
    </w:pPr>
    <w:rPr>
      <w:sz w:val="48"/>
      <w:szCs w:val="72"/>
      <w:lang w:val="en-US"/>
    </w:rPr>
  </w:style>
  <w:style w:type="character" w:customStyle="1" w:styleId="TitleChar">
    <w:name w:val="Title Char"/>
    <w:basedOn w:val="DefaultParagraphFont"/>
    <w:link w:val="Title"/>
    <w:rsid w:val="00863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0F0"/>
    <w:pPr>
      <w:tabs>
        <w:tab w:val="left" w:pos="3600"/>
        <w:tab w:val="left" w:pos="3958"/>
      </w:tabs>
    </w:pPr>
  </w:style>
  <w:style w:type="paragraph" w:styleId="ListBullet">
    <w:name w:val="List Bullet"/>
    <w:basedOn w:val="List"/>
    <w:rsid w:val="008630F0"/>
    <w:pPr>
      <w:numPr>
        <w:numId w:val="13"/>
      </w:numPr>
      <w:tabs>
        <w:tab w:val="clear" w:pos="340"/>
      </w:tabs>
      <w:spacing w:before="40" w:after="40"/>
    </w:pPr>
  </w:style>
  <w:style w:type="paragraph" w:customStyle="1" w:styleId="Note">
    <w:name w:val="Note"/>
    <w:basedOn w:val="BodyText"/>
    <w:rsid w:val="008630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0F0"/>
    <w:pPr>
      <w:framePr w:wrap="auto" w:hAnchor="text" w:y="6049"/>
    </w:pPr>
    <w:rPr>
      <w:color w:val="000000"/>
      <w:sz w:val="40"/>
    </w:rPr>
  </w:style>
  <w:style w:type="paragraph" w:customStyle="1" w:styleId="TOCTitle">
    <w:name w:val="TOCTitle"/>
    <w:basedOn w:val="Heading1"/>
    <w:rsid w:val="008630F0"/>
    <w:pPr>
      <w:spacing w:after="240"/>
      <w:jc w:val="center"/>
      <w:outlineLvl w:val="9"/>
    </w:pPr>
    <w:rPr>
      <w:caps/>
    </w:rPr>
  </w:style>
  <w:style w:type="paragraph" w:customStyle="1" w:styleId="Version">
    <w:name w:val="Version"/>
    <w:rsid w:val="008630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0F0"/>
    <w:pPr>
      <w:keepNext w:val="0"/>
      <w:tabs>
        <w:tab w:val="right" w:pos="4176"/>
      </w:tabs>
      <w:ind w:left="198" w:hanging="198"/>
    </w:pPr>
    <w:rPr>
      <w:rFonts w:ascii="Garamond" w:hAnsi="Garamond"/>
    </w:rPr>
  </w:style>
  <w:style w:type="paragraph" w:styleId="IndexHeading">
    <w:name w:val="index heading"/>
    <w:basedOn w:val="Normal"/>
    <w:next w:val="Index1"/>
    <w:semiHidden/>
    <w:rsid w:val="008630F0"/>
    <w:pPr>
      <w:spacing w:before="120" w:after="120"/>
    </w:pPr>
    <w:rPr>
      <w:rFonts w:ascii="Arial" w:hAnsi="Arial"/>
      <w:b/>
      <w:color w:val="918585"/>
      <w:sz w:val="24"/>
    </w:rPr>
  </w:style>
  <w:style w:type="paragraph" w:styleId="Header">
    <w:name w:val="header"/>
    <w:basedOn w:val="Normal"/>
    <w:link w:val="HeaderChar"/>
    <w:rsid w:val="00863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0F0"/>
    <w:rPr>
      <w:rFonts w:ascii="Times New Roman" w:eastAsia="Times New Roman" w:hAnsi="Times New Roman" w:cs="Times New Roman"/>
      <w:sz w:val="16"/>
      <w:szCs w:val="20"/>
      <w:lang w:val="en-GB" w:eastAsia="en-US"/>
    </w:rPr>
  </w:style>
  <w:style w:type="paragraph" w:customStyle="1" w:styleId="Chapter">
    <w:name w:val="Chapter"/>
    <w:basedOn w:val="Normal"/>
    <w:rsid w:val="008630F0"/>
    <w:pPr>
      <w:spacing w:before="240"/>
    </w:pPr>
    <w:rPr>
      <w:rFonts w:ascii="Times New Roman" w:hAnsi="Times New Roman"/>
      <w:smallCaps/>
      <w:spacing w:val="80"/>
      <w:sz w:val="28"/>
    </w:rPr>
  </w:style>
  <w:style w:type="paragraph" w:customStyle="1" w:styleId="InChapter">
    <w:name w:val="InChapter"/>
    <w:basedOn w:val="Heading3"/>
    <w:rsid w:val="008630F0"/>
    <w:pPr>
      <w:spacing w:after="240"/>
      <w:outlineLvl w:val="9"/>
    </w:pPr>
    <w:rPr>
      <w:noProof/>
    </w:rPr>
  </w:style>
  <w:style w:type="paragraph" w:styleId="Index2">
    <w:name w:val="index 2"/>
    <w:basedOn w:val="Normal"/>
    <w:next w:val="Normal"/>
    <w:semiHidden/>
    <w:rsid w:val="008630F0"/>
    <w:pPr>
      <w:tabs>
        <w:tab w:val="right" w:pos="4176"/>
      </w:tabs>
      <w:ind w:left="568" w:hanging="284"/>
    </w:pPr>
    <w:rPr>
      <w:rFonts w:ascii="Garamond" w:hAnsi="Garamond"/>
    </w:rPr>
  </w:style>
  <w:style w:type="paragraph" w:customStyle="1" w:styleId="Byline">
    <w:name w:val="Byline"/>
    <w:rsid w:val="00863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0F0"/>
    <w:pPr>
      <w:tabs>
        <w:tab w:val="clear" w:pos="3600"/>
        <w:tab w:val="clear" w:pos="3958"/>
      </w:tabs>
      <w:jc w:val="right"/>
    </w:pPr>
  </w:style>
  <w:style w:type="character" w:styleId="Emphasis">
    <w:name w:val="Emphasis"/>
    <w:basedOn w:val="DefaultParagraphFont"/>
    <w:qFormat/>
    <w:rsid w:val="008630F0"/>
    <w:rPr>
      <w:i/>
    </w:rPr>
  </w:style>
  <w:style w:type="paragraph" w:styleId="Caption">
    <w:name w:val="caption"/>
    <w:basedOn w:val="BodyText"/>
    <w:next w:val="Normal"/>
    <w:qFormat/>
    <w:rsid w:val="008630F0"/>
    <w:pPr>
      <w:framePr w:w="2268" w:hSpace="181" w:vSpace="181" w:wrap="around" w:vAnchor="text" w:hAnchor="page" w:x="1135" w:y="285" w:anchorLock="1"/>
    </w:pPr>
    <w:rPr>
      <w:i/>
    </w:rPr>
  </w:style>
  <w:style w:type="paragraph" w:customStyle="1" w:styleId="MiniTOCTitle">
    <w:name w:val="MiniTOCTitle"/>
    <w:basedOn w:val="Heading4"/>
    <w:rsid w:val="008630F0"/>
    <w:pPr>
      <w:spacing w:before="240"/>
      <w:outlineLvl w:val="9"/>
    </w:pPr>
    <w:rPr>
      <w:noProof/>
      <w:sz w:val="24"/>
    </w:rPr>
  </w:style>
  <w:style w:type="paragraph" w:customStyle="1" w:styleId="MiniTOCItem">
    <w:name w:val="MiniTOCItem"/>
    <w:basedOn w:val="ListBullet"/>
    <w:rsid w:val="008630F0"/>
    <w:pPr>
      <w:numPr>
        <w:numId w:val="0"/>
      </w:numPr>
      <w:tabs>
        <w:tab w:val="right" w:leader="dot" w:pos="6521"/>
      </w:tabs>
      <w:spacing w:before="0" w:after="0"/>
    </w:pPr>
  </w:style>
  <w:style w:type="paragraph" w:customStyle="1" w:styleId="TOFTitle">
    <w:name w:val="TOFTitle"/>
    <w:basedOn w:val="TOCTitle"/>
    <w:rsid w:val="008630F0"/>
  </w:style>
  <w:style w:type="paragraph" w:styleId="TableofFigures">
    <w:name w:val="table of figures"/>
    <w:basedOn w:val="Normal"/>
    <w:next w:val="Normal"/>
    <w:semiHidden/>
    <w:rsid w:val="008630F0"/>
    <w:pPr>
      <w:tabs>
        <w:tab w:val="right" w:leader="dot" w:pos="9072"/>
      </w:tabs>
      <w:ind w:left="970" w:hanging="403"/>
    </w:pPr>
    <w:rPr>
      <w:rFonts w:ascii="Times New Roman" w:hAnsi="Times New Roman"/>
      <w:b/>
    </w:rPr>
  </w:style>
  <w:style w:type="paragraph" w:styleId="ListNumber">
    <w:name w:val="List Number"/>
    <w:basedOn w:val="List"/>
    <w:rsid w:val="008630F0"/>
    <w:pPr>
      <w:numPr>
        <w:numId w:val="11"/>
      </w:numPr>
    </w:pPr>
  </w:style>
  <w:style w:type="character" w:customStyle="1" w:styleId="WingdingSymbols">
    <w:name w:val="Wingding Symbols"/>
    <w:rsid w:val="008630F0"/>
    <w:rPr>
      <w:rFonts w:ascii="Wingdings" w:hAnsi="Wingdings"/>
    </w:rPr>
  </w:style>
  <w:style w:type="paragraph" w:customStyle="1" w:styleId="TableHeading">
    <w:name w:val="Table Heading"/>
    <w:basedOn w:val="HeadingBase"/>
    <w:rsid w:val="008630F0"/>
    <w:pPr>
      <w:keepLines/>
      <w:pBdr>
        <w:bottom w:val="single" w:sz="6" w:space="1" w:color="918585"/>
      </w:pBdr>
      <w:spacing w:before="240"/>
    </w:pPr>
  </w:style>
  <w:style w:type="character" w:customStyle="1" w:styleId="HotSpot">
    <w:name w:val="HotSpot"/>
    <w:rsid w:val="008630F0"/>
    <w:rPr>
      <w:color w:val="0033CC"/>
      <w:u w:val="none"/>
    </w:rPr>
  </w:style>
  <w:style w:type="paragraph" w:customStyle="1" w:styleId="BodyTextRight">
    <w:name w:val="Body Text Right"/>
    <w:basedOn w:val="BodyText"/>
    <w:rsid w:val="008630F0"/>
    <w:pPr>
      <w:spacing w:before="0" w:after="0"/>
      <w:jc w:val="right"/>
    </w:pPr>
  </w:style>
  <w:style w:type="paragraph" w:styleId="Index3">
    <w:name w:val="index 3"/>
    <w:basedOn w:val="ListNumber2"/>
    <w:next w:val="Normal"/>
    <w:semiHidden/>
    <w:rsid w:val="008630F0"/>
    <w:pPr>
      <w:numPr>
        <w:numId w:val="0"/>
      </w:numPr>
      <w:tabs>
        <w:tab w:val="right" w:leader="dot" w:pos="4176"/>
      </w:tabs>
    </w:pPr>
  </w:style>
  <w:style w:type="paragraph" w:styleId="ListNumber2">
    <w:name w:val="List Number 2"/>
    <w:basedOn w:val="List2"/>
    <w:rsid w:val="008630F0"/>
    <w:pPr>
      <w:numPr>
        <w:numId w:val="10"/>
      </w:numPr>
      <w:tabs>
        <w:tab w:val="clear" w:pos="1060"/>
      </w:tabs>
    </w:pPr>
  </w:style>
  <w:style w:type="paragraph" w:customStyle="1" w:styleId="MarginNote">
    <w:name w:val="Margin Note"/>
    <w:basedOn w:val="BodyText"/>
    <w:rsid w:val="00863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0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0F0"/>
    <w:rPr>
      <w:sz w:val="32"/>
    </w:rPr>
  </w:style>
  <w:style w:type="paragraph" w:customStyle="1" w:styleId="HeadingProcedure">
    <w:name w:val="Heading Procedure"/>
    <w:basedOn w:val="HeadingBase"/>
    <w:next w:val="Normal"/>
    <w:rsid w:val="008630F0"/>
    <w:pPr>
      <w:tabs>
        <w:tab w:val="left" w:pos="0"/>
      </w:tabs>
      <w:spacing w:before="120" w:after="60"/>
    </w:pPr>
    <w:rPr>
      <w:i/>
      <w:color w:val="918585"/>
      <w:sz w:val="22"/>
    </w:rPr>
  </w:style>
  <w:style w:type="paragraph" w:customStyle="1" w:styleId="TableBodyText">
    <w:name w:val="Table Body Text"/>
    <w:basedOn w:val="BodyText"/>
    <w:rsid w:val="008630F0"/>
    <w:pPr>
      <w:spacing w:before="60" w:after="60"/>
    </w:pPr>
  </w:style>
  <w:style w:type="paragraph" w:styleId="ListContinue">
    <w:name w:val="List Continue"/>
    <w:basedOn w:val="List"/>
    <w:rsid w:val="008630F0"/>
    <w:pPr>
      <w:ind w:firstLine="0"/>
    </w:pPr>
  </w:style>
  <w:style w:type="paragraph" w:customStyle="1" w:styleId="ListNote">
    <w:name w:val="List Note"/>
    <w:basedOn w:val="List"/>
    <w:rsid w:val="008630F0"/>
    <w:pPr>
      <w:pBdr>
        <w:top w:val="single" w:sz="6" w:space="2" w:color="918585"/>
        <w:bottom w:val="single" w:sz="6" w:space="2" w:color="918585"/>
      </w:pBdr>
      <w:tabs>
        <w:tab w:val="left" w:pos="1021"/>
      </w:tabs>
      <w:ind w:firstLine="0"/>
    </w:pPr>
  </w:style>
  <w:style w:type="paragraph" w:customStyle="1" w:styleId="Warning">
    <w:name w:val="Warning"/>
    <w:basedOn w:val="BodyText"/>
    <w:rsid w:val="008630F0"/>
    <w:pPr>
      <w:shd w:val="clear" w:color="auto" w:fill="D9D9D9"/>
      <w:tabs>
        <w:tab w:val="left" w:pos="992"/>
      </w:tabs>
      <w:ind w:left="119" w:right="119"/>
    </w:pPr>
    <w:rPr>
      <w:sz w:val="20"/>
    </w:rPr>
  </w:style>
  <w:style w:type="paragraph" w:customStyle="1" w:styleId="MarginIcons">
    <w:name w:val="Margin Icons"/>
    <w:basedOn w:val="BodyText"/>
    <w:rsid w:val="008630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0F0"/>
    <w:rPr>
      <w:rFonts w:ascii="Courier New" w:hAnsi="Courier New"/>
    </w:rPr>
  </w:style>
  <w:style w:type="paragraph" w:customStyle="1" w:styleId="NoteBullet">
    <w:name w:val="Note Bullet"/>
    <w:basedOn w:val="Note"/>
    <w:rsid w:val="008630F0"/>
    <w:pPr>
      <w:tabs>
        <w:tab w:val="clear" w:pos="680"/>
      </w:tabs>
      <w:spacing w:before="60" w:after="60"/>
    </w:pPr>
  </w:style>
  <w:style w:type="paragraph" w:customStyle="1" w:styleId="SubHeading2">
    <w:name w:val="SubHeading2"/>
    <w:basedOn w:val="HeadingBase"/>
    <w:rsid w:val="008630F0"/>
    <w:pPr>
      <w:spacing w:before="240" w:after="60"/>
    </w:pPr>
    <w:rPr>
      <w:sz w:val="20"/>
    </w:rPr>
  </w:style>
  <w:style w:type="paragraph" w:customStyle="1" w:styleId="SubHeading1">
    <w:name w:val="SubHeading1"/>
    <w:basedOn w:val="HeadingBase"/>
    <w:rsid w:val="008630F0"/>
    <w:pPr>
      <w:spacing w:before="240" w:after="60"/>
    </w:pPr>
    <w:rPr>
      <w:color w:val="918585"/>
      <w:sz w:val="22"/>
    </w:rPr>
  </w:style>
  <w:style w:type="paragraph" w:customStyle="1" w:styleId="SideHeading">
    <w:name w:val="Side Heading"/>
    <w:basedOn w:val="HeadingBase"/>
    <w:rsid w:val="00863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0F0"/>
    <w:pPr>
      <w:numPr>
        <w:numId w:val="12"/>
      </w:numPr>
    </w:pPr>
  </w:style>
  <w:style w:type="paragraph" w:styleId="PlainText">
    <w:name w:val="Plain Text"/>
    <w:basedOn w:val="Normal"/>
    <w:link w:val="PlainTextChar"/>
    <w:rsid w:val="008630F0"/>
    <w:rPr>
      <w:sz w:val="20"/>
    </w:rPr>
  </w:style>
  <w:style w:type="character" w:customStyle="1" w:styleId="PlainTextChar">
    <w:name w:val="Plain Text Char"/>
    <w:basedOn w:val="DefaultParagraphFont"/>
    <w:link w:val="PlainText"/>
    <w:rsid w:val="008630F0"/>
    <w:rPr>
      <w:rFonts w:ascii="Courier New" w:eastAsia="Times New Roman" w:hAnsi="Courier New" w:cs="Times New Roman"/>
      <w:sz w:val="20"/>
      <w:szCs w:val="20"/>
      <w:lang w:eastAsia="en-US"/>
    </w:rPr>
  </w:style>
  <w:style w:type="character" w:customStyle="1" w:styleId="MenuOption">
    <w:name w:val="Menu Option"/>
    <w:basedOn w:val="DefaultParagraphFont"/>
    <w:rsid w:val="008630F0"/>
    <w:rPr>
      <w:b/>
      <w:smallCaps/>
    </w:rPr>
  </w:style>
  <w:style w:type="paragraph" w:customStyle="1" w:styleId="TableListNumber">
    <w:name w:val="Table List Number"/>
    <w:basedOn w:val="ListNumber"/>
    <w:rsid w:val="008630F0"/>
    <w:pPr>
      <w:numPr>
        <w:numId w:val="0"/>
      </w:numPr>
    </w:pPr>
  </w:style>
  <w:style w:type="paragraph" w:styleId="TOC4">
    <w:name w:val="toc 4"/>
    <w:basedOn w:val="TOCBase"/>
    <w:next w:val="Normal"/>
    <w:semiHidden/>
    <w:rsid w:val="008630F0"/>
    <w:pPr>
      <w:tabs>
        <w:tab w:val="right" w:leader="dot" w:pos="9071"/>
      </w:tabs>
      <w:ind w:left="1701"/>
    </w:pPr>
  </w:style>
  <w:style w:type="paragraph" w:customStyle="1" w:styleId="ListAlpha">
    <w:name w:val="List Alpha"/>
    <w:basedOn w:val="List"/>
    <w:rsid w:val="008630F0"/>
    <w:pPr>
      <w:numPr>
        <w:numId w:val="9"/>
      </w:numPr>
    </w:pPr>
  </w:style>
  <w:style w:type="paragraph" w:customStyle="1" w:styleId="ListAlpha2">
    <w:name w:val="List Alpha 2"/>
    <w:basedOn w:val="List2"/>
    <w:rsid w:val="008630F0"/>
    <w:pPr>
      <w:numPr>
        <w:numId w:val="8"/>
      </w:numPr>
    </w:pPr>
  </w:style>
  <w:style w:type="paragraph" w:styleId="List2">
    <w:name w:val="List 2"/>
    <w:basedOn w:val="BodyText"/>
    <w:rsid w:val="008630F0"/>
    <w:pPr>
      <w:tabs>
        <w:tab w:val="left" w:pos="680"/>
      </w:tabs>
      <w:spacing w:before="60" w:after="60"/>
      <w:ind w:left="680" w:hanging="340"/>
    </w:pPr>
  </w:style>
  <w:style w:type="paragraph" w:styleId="List3">
    <w:name w:val="List 3"/>
    <w:basedOn w:val="BodyText"/>
    <w:rsid w:val="008630F0"/>
    <w:pPr>
      <w:tabs>
        <w:tab w:val="left" w:pos="1021"/>
      </w:tabs>
      <w:spacing w:before="60" w:after="60"/>
      <w:ind w:left="1020" w:hanging="340"/>
    </w:pPr>
  </w:style>
  <w:style w:type="paragraph" w:styleId="List4">
    <w:name w:val="List 4"/>
    <w:basedOn w:val="BodyText"/>
    <w:rsid w:val="008630F0"/>
    <w:pPr>
      <w:tabs>
        <w:tab w:val="left" w:pos="1361"/>
      </w:tabs>
      <w:spacing w:before="60" w:after="60"/>
      <w:ind w:left="1361" w:hanging="340"/>
    </w:pPr>
  </w:style>
  <w:style w:type="paragraph" w:styleId="List5">
    <w:name w:val="List 5"/>
    <w:basedOn w:val="BodyText"/>
    <w:rsid w:val="008630F0"/>
    <w:pPr>
      <w:tabs>
        <w:tab w:val="left" w:pos="1701"/>
      </w:tabs>
      <w:spacing w:before="60" w:after="60"/>
      <w:ind w:left="1701" w:hanging="340"/>
    </w:pPr>
  </w:style>
  <w:style w:type="paragraph" w:styleId="ListBullet4">
    <w:name w:val="List Bullet 4"/>
    <w:basedOn w:val="List4"/>
    <w:rsid w:val="008630F0"/>
    <w:pPr>
      <w:numPr>
        <w:numId w:val="3"/>
      </w:numPr>
    </w:pPr>
  </w:style>
  <w:style w:type="paragraph" w:styleId="ListBullet5">
    <w:name w:val="List Bullet 5"/>
    <w:basedOn w:val="List5"/>
    <w:rsid w:val="008630F0"/>
    <w:pPr>
      <w:numPr>
        <w:numId w:val="4"/>
      </w:numPr>
    </w:pPr>
  </w:style>
  <w:style w:type="paragraph" w:styleId="ListContinue2">
    <w:name w:val="List Continue 2"/>
    <w:basedOn w:val="List2"/>
    <w:rsid w:val="008630F0"/>
    <w:pPr>
      <w:ind w:firstLine="0"/>
    </w:pPr>
  </w:style>
  <w:style w:type="paragraph" w:styleId="ListContinue3">
    <w:name w:val="List Continue 3"/>
    <w:basedOn w:val="List3"/>
    <w:rsid w:val="008630F0"/>
    <w:pPr>
      <w:ind w:left="1021" w:firstLine="0"/>
    </w:pPr>
  </w:style>
  <w:style w:type="paragraph" w:styleId="ListContinue4">
    <w:name w:val="List Continue 4"/>
    <w:basedOn w:val="List4"/>
    <w:rsid w:val="008630F0"/>
    <w:pPr>
      <w:ind w:firstLine="0"/>
    </w:pPr>
  </w:style>
  <w:style w:type="paragraph" w:styleId="ListContinue5">
    <w:name w:val="List Continue 5"/>
    <w:basedOn w:val="List5"/>
    <w:rsid w:val="008630F0"/>
    <w:pPr>
      <w:ind w:firstLine="0"/>
    </w:pPr>
  </w:style>
  <w:style w:type="paragraph" w:styleId="ListNumber3">
    <w:name w:val="List Number 3"/>
    <w:basedOn w:val="List3"/>
    <w:rsid w:val="008630F0"/>
    <w:pPr>
      <w:numPr>
        <w:numId w:val="5"/>
      </w:numPr>
    </w:pPr>
  </w:style>
  <w:style w:type="paragraph" w:styleId="ListNumber4">
    <w:name w:val="List Number 4"/>
    <w:basedOn w:val="List4"/>
    <w:rsid w:val="008630F0"/>
    <w:pPr>
      <w:numPr>
        <w:numId w:val="6"/>
      </w:numPr>
    </w:pPr>
  </w:style>
  <w:style w:type="paragraph" w:styleId="ListNumber5">
    <w:name w:val="List Number 5"/>
    <w:basedOn w:val="List5"/>
    <w:rsid w:val="008630F0"/>
    <w:pPr>
      <w:numPr>
        <w:numId w:val="7"/>
      </w:numPr>
    </w:pPr>
  </w:style>
  <w:style w:type="paragraph" w:styleId="BlockText">
    <w:name w:val="Block Text"/>
    <w:basedOn w:val="Normal"/>
    <w:rsid w:val="008630F0"/>
    <w:pPr>
      <w:spacing w:after="120"/>
      <w:ind w:left="1440" w:right="1440"/>
    </w:pPr>
  </w:style>
  <w:style w:type="character" w:customStyle="1" w:styleId="Subscript">
    <w:name w:val="Subscript"/>
    <w:basedOn w:val="DefaultParagraphFont"/>
    <w:rsid w:val="008630F0"/>
    <w:rPr>
      <w:sz w:val="16"/>
      <w:vertAlign w:val="subscript"/>
    </w:rPr>
  </w:style>
  <w:style w:type="character" w:customStyle="1" w:styleId="Superscript">
    <w:name w:val="Superscript"/>
    <w:basedOn w:val="DefaultParagraphFont"/>
    <w:rsid w:val="008630F0"/>
    <w:rPr>
      <w:sz w:val="16"/>
      <w:vertAlign w:val="superscript"/>
    </w:rPr>
  </w:style>
  <w:style w:type="character" w:customStyle="1" w:styleId="Symbols">
    <w:name w:val="Symbols"/>
    <w:basedOn w:val="DefaultParagraphFont"/>
    <w:rsid w:val="008630F0"/>
    <w:rPr>
      <w:rFonts w:ascii="Symbol" w:hAnsi="Symbol"/>
    </w:rPr>
  </w:style>
  <w:style w:type="character" w:customStyle="1" w:styleId="MenuOptions">
    <w:name w:val="Menu Options"/>
    <w:basedOn w:val="DefaultParagraphFont"/>
    <w:rsid w:val="008630F0"/>
    <w:rPr>
      <w:rFonts w:ascii="Arial Narrow" w:hAnsi="Arial Narrow"/>
      <w:smallCaps/>
    </w:rPr>
  </w:style>
  <w:style w:type="character" w:customStyle="1" w:styleId="Buttons">
    <w:name w:val="Buttons"/>
    <w:basedOn w:val="DefaultParagraphFont"/>
    <w:rsid w:val="008630F0"/>
    <w:rPr>
      <w:b/>
    </w:rPr>
  </w:style>
  <w:style w:type="character" w:customStyle="1" w:styleId="Underlined">
    <w:name w:val="Underlined"/>
    <w:basedOn w:val="DefaultParagraphFont"/>
    <w:rsid w:val="008630F0"/>
    <w:rPr>
      <w:u w:val="single"/>
    </w:rPr>
  </w:style>
  <w:style w:type="paragraph" w:customStyle="1" w:styleId="TableBodyTextRight">
    <w:name w:val="Table Body Text Right"/>
    <w:basedOn w:val="TableBodyText"/>
    <w:rsid w:val="008630F0"/>
    <w:pPr>
      <w:widowControl w:val="0"/>
      <w:autoSpaceDE w:val="0"/>
      <w:autoSpaceDN w:val="0"/>
      <w:adjustRightInd w:val="0"/>
      <w:jc w:val="right"/>
    </w:pPr>
    <w:rPr>
      <w:rFonts w:cs="Arial"/>
      <w:szCs w:val="18"/>
    </w:rPr>
  </w:style>
  <w:style w:type="paragraph" w:customStyle="1" w:styleId="CopyrightText">
    <w:name w:val="Copyright Text"/>
    <w:basedOn w:val="BodyText"/>
    <w:rsid w:val="008630F0"/>
    <w:rPr>
      <w:sz w:val="18"/>
    </w:rPr>
  </w:style>
  <w:style w:type="paragraph" w:customStyle="1" w:styleId="BodySmallRight">
    <w:name w:val="Body Small Right"/>
    <w:basedOn w:val="BodyTextRight"/>
    <w:rsid w:val="008630F0"/>
    <w:rPr>
      <w:sz w:val="18"/>
      <w:szCs w:val="18"/>
    </w:rPr>
  </w:style>
  <w:style w:type="paragraph" w:customStyle="1" w:styleId="MarginEdition">
    <w:name w:val="Margin Edition"/>
    <w:basedOn w:val="MarginNote"/>
    <w:rsid w:val="008630F0"/>
    <w:pPr>
      <w:spacing w:before="0" w:after="0"/>
    </w:pPr>
    <w:rPr>
      <w:rFonts w:ascii="Times New Roman" w:hAnsi="Times New Roman"/>
      <w:color w:val="999999"/>
    </w:rPr>
  </w:style>
  <w:style w:type="paragraph" w:customStyle="1" w:styleId="Spacer">
    <w:name w:val="Spacer"/>
    <w:basedOn w:val="Normal"/>
    <w:rsid w:val="008630F0"/>
    <w:rPr>
      <w:sz w:val="2"/>
      <w:szCs w:val="2"/>
    </w:rPr>
  </w:style>
  <w:style w:type="character" w:customStyle="1" w:styleId="Small">
    <w:name w:val="Small"/>
    <w:basedOn w:val="DefaultParagraphFont"/>
    <w:rsid w:val="008630F0"/>
    <w:rPr>
      <w:sz w:val="16"/>
    </w:rPr>
  </w:style>
  <w:style w:type="paragraph" w:customStyle="1" w:styleId="WideTable">
    <w:name w:val="Wide Table"/>
    <w:basedOn w:val="Normal"/>
    <w:rsid w:val="008630F0"/>
    <w:pPr>
      <w:ind w:left="-1418"/>
    </w:pPr>
    <w:rPr>
      <w:sz w:val="2"/>
      <w:szCs w:val="2"/>
    </w:rPr>
  </w:style>
  <w:style w:type="character" w:styleId="PageNumber">
    <w:name w:val="page number"/>
    <w:basedOn w:val="DefaultParagraphFont"/>
    <w:rsid w:val="008630F0"/>
  </w:style>
  <w:style w:type="paragraph" w:styleId="Quote">
    <w:name w:val="Quote"/>
    <w:basedOn w:val="Heading1"/>
    <w:link w:val="QuoteChar"/>
    <w:qFormat/>
    <w:rsid w:val="008630F0"/>
    <w:rPr>
      <w:b w:val="0"/>
      <w:sz w:val="72"/>
      <w:szCs w:val="72"/>
      <w:lang w:val="en-NZ"/>
    </w:rPr>
  </w:style>
  <w:style w:type="character" w:customStyle="1" w:styleId="QuoteChar">
    <w:name w:val="Quote Char"/>
    <w:basedOn w:val="DefaultParagraphFont"/>
    <w:link w:val="Quote"/>
    <w:rsid w:val="00863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0F0"/>
    <w:pPr>
      <w:pageBreakBefore/>
    </w:pPr>
  </w:style>
  <w:style w:type="paragraph" w:customStyle="1" w:styleId="Border">
    <w:name w:val="Border"/>
    <w:basedOn w:val="Normal"/>
    <w:qFormat/>
    <w:rsid w:val="008630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0F0"/>
    <w:rPr>
      <w:b/>
      <w:bCs/>
      <w:i/>
      <w:iCs/>
      <w:color w:val="auto"/>
    </w:rPr>
  </w:style>
  <w:style w:type="paragraph" w:styleId="IntenseQuote">
    <w:name w:val="Intense Quote"/>
    <w:basedOn w:val="Normal"/>
    <w:next w:val="Normal"/>
    <w:link w:val="IntenseQuoteChar"/>
    <w:uiPriority w:val="30"/>
    <w:qFormat/>
    <w:rsid w:val="008630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0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0F0"/>
    <w:rPr>
      <w:smallCaps/>
      <w:color w:val="auto"/>
      <w:u w:val="single"/>
    </w:rPr>
  </w:style>
  <w:style w:type="character" w:styleId="IntenseReference">
    <w:name w:val="Intense Reference"/>
    <w:basedOn w:val="DefaultParagraphFont"/>
    <w:uiPriority w:val="32"/>
    <w:qFormat/>
    <w:rsid w:val="008630F0"/>
    <w:rPr>
      <w:b/>
      <w:bCs/>
      <w:smallCaps/>
      <w:color w:val="auto"/>
      <w:spacing w:val="5"/>
      <w:u w:val="single"/>
    </w:rPr>
  </w:style>
  <w:style w:type="paragraph" w:customStyle="1" w:styleId="2ColumnHeading">
    <w:name w:val="2Column Heading"/>
    <w:basedOn w:val="BodyText"/>
    <w:qFormat/>
    <w:rsid w:val="008630F0"/>
    <w:pPr>
      <w:spacing w:after="60"/>
      <w:ind w:left="-2268"/>
    </w:pPr>
    <w:rPr>
      <w:b/>
    </w:rPr>
  </w:style>
  <w:style w:type="paragraph" w:customStyle="1" w:styleId="Heading1TOC">
    <w:name w:val="Heading1 TOC"/>
    <w:basedOn w:val="Normal"/>
    <w:qFormat/>
    <w:rsid w:val="008630F0"/>
    <w:pPr>
      <w:spacing w:before="240" w:after="120"/>
    </w:pPr>
    <w:rPr>
      <w:rFonts w:ascii="Times New Roman" w:hAnsi="Times New Roman"/>
      <w:b/>
      <w:sz w:val="32"/>
    </w:rPr>
  </w:style>
  <w:style w:type="paragraph" w:customStyle="1" w:styleId="Heading2TOC">
    <w:name w:val="Heading2 TOC"/>
    <w:basedOn w:val="Normal"/>
    <w:qFormat/>
    <w:rsid w:val="008630F0"/>
    <w:pPr>
      <w:spacing w:before="240" w:after="60"/>
    </w:pPr>
    <w:rPr>
      <w:rFonts w:ascii="Times New Roman" w:hAnsi="Times New Roman"/>
      <w:b/>
      <w:sz w:val="28"/>
    </w:rPr>
  </w:style>
  <w:style w:type="character" w:customStyle="1" w:styleId="Underline">
    <w:name w:val="Underline"/>
    <w:basedOn w:val="DefaultParagraphFont"/>
    <w:qFormat/>
    <w:rsid w:val="008630F0"/>
    <w:rPr>
      <w:u w:val="single"/>
    </w:rPr>
  </w:style>
  <w:style w:type="paragraph" w:styleId="BalloonText">
    <w:name w:val="Balloon Text"/>
    <w:basedOn w:val="Normal"/>
    <w:link w:val="BalloonTextChar"/>
    <w:rsid w:val="008630F0"/>
    <w:rPr>
      <w:rFonts w:ascii="Tahoma" w:hAnsi="Tahoma" w:cs="Tahoma"/>
      <w:sz w:val="16"/>
      <w:szCs w:val="16"/>
    </w:rPr>
  </w:style>
  <w:style w:type="character" w:customStyle="1" w:styleId="BalloonTextChar">
    <w:name w:val="Balloon Text Char"/>
    <w:basedOn w:val="DefaultParagraphFont"/>
    <w:link w:val="BalloonText"/>
    <w:rsid w:val="008630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0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30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0F0"/>
    <w:rPr>
      <w:b/>
      <w:color w:val="660033"/>
      <w:spacing w:val="0"/>
    </w:rPr>
  </w:style>
  <w:style w:type="paragraph" w:customStyle="1" w:styleId="Nameditemlist">
    <w:name w:val="Named item list"/>
    <w:basedOn w:val="BodyText"/>
    <w:qFormat/>
    <w:rsid w:val="008630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1496</Words>
  <Characters>9593</Characters>
  <Application>Microsoft Office Word</Application>
  <DocSecurity>0</DocSecurity>
  <Lines>331</Lines>
  <Paragraphs>209</Paragraphs>
  <ScaleCrop>false</ScaleCrop>
  <Company>Author-it Software Corporation Ltd.</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PSPREG417A Undertake compliance audits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2012-11-01T16:42:00Z</dcterms:created>
  <dcterms:modified xsi:type="dcterms:W3CDTF">2012-11-01T16:42:00Z</dcterms:modified>
</cp:coreProperties>
</file>