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712" w:rsidP="00F727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PSPPOL601A Develop public policy</w:t>
      </w:r>
      <w:r>
        <w:fldChar w:fldCharType="end"/>
      </w:r>
    </w:p>
    <w:p w:rsidR="00F72712" w:rsidP="00F72712">
      <w:pPr>
        <w:pStyle w:val="Version"/>
        <w:sectPr w:rsidSect="004517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45176E" w:rsidP="0045176E">
      <w:pPr>
        <w:pStyle w:val="SuperHeading"/>
      </w:pPr>
      <w:r w:rsidRPr="0045176E">
        <w:t xml:space="preserve">PSPPOL601A Develop public policy </w:t>
      </w:r>
    </w:p>
    <w:p w:rsidR="00000000" w:rsidRPr="0045176E" w:rsidP="0045176E">
      <w:pPr>
        <w:pStyle w:val="SuperHeading"/>
      </w:pPr>
    </w:p>
    <w:p w:rsidR="00000000" w:rsidRPr="0045176E" w:rsidP="0045176E">
      <w:pPr>
        <w:pStyle w:val="Heading1"/>
      </w:pPr>
      <w:bookmarkStart w:id="1" w:name="O_497844"/>
      <w:bookmarkEnd w:id="1"/>
      <w:r w:rsidRPr="004517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F72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BodyText"/>
            </w:pPr>
            <w:r w:rsidRPr="0045176E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BodyText"/>
            </w:pPr>
            <w:r w:rsidRPr="0045176E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rPr>
                <w:rStyle w:val="SpecialBold"/>
              </w:rPr>
              <w:t>Comments</w:t>
            </w:r>
          </w:p>
        </w:tc>
      </w:tr>
      <w:tr w:rsidTr="00F72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t xml:space="preserve">Unit descriptor edited. </w:t>
            </w:r>
          </w:p>
        </w:tc>
      </w:tr>
      <w:tr w:rsidTr="00F72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t>Layout adjusted. No changes to content.</w:t>
            </w:r>
          </w:p>
        </w:tc>
      </w:tr>
      <w:tr w:rsidTr="00F72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BodyText"/>
            </w:pPr>
            <w:r w:rsidRPr="0045176E">
              <w:t>Primary release.</w:t>
            </w:r>
          </w:p>
        </w:tc>
      </w:tr>
    </w:tbl>
    <w:p w:rsidR="00F72712" w:rsidP="0045176E">
      <w:pPr>
        <w:pStyle w:val="BodyText"/>
      </w:pPr>
    </w:p>
    <w:p w:rsidR="00F72712" w:rsidP="0045176E">
      <w:pPr>
        <w:pStyle w:val="BodyText"/>
      </w:pPr>
    </w:p>
    <w:p w:rsidR="00000000" w:rsidRPr="0045176E" w:rsidP="0045176E">
      <w:pPr>
        <w:pStyle w:val="Heading1"/>
      </w:pPr>
      <w:bookmarkStart w:id="2" w:name="O_497841"/>
      <w:bookmarkEnd w:id="2"/>
      <w:r w:rsidRPr="0045176E">
        <w:t>Unit Descriptor</w:t>
      </w:r>
    </w:p>
    <w:p w:rsidR="00000000" w:rsidRPr="0045176E" w:rsidP="0045176E">
      <w:pPr>
        <w:pStyle w:val="BodyText"/>
      </w:pPr>
      <w:r w:rsidRPr="0045176E">
        <w:t>This unit covers the development or review of public policy, to enable the implementation of government objectives. For the purposes of this unit, pu</w:t>
      </w:r>
      <w:r w:rsidRPr="0045176E">
        <w:t>blic policy includes government policy affecting all Australians and public sector policy that is not restricted to a particular organisational structure or individual organisation. The unit includes anticipating and confirming the need for public policy d</w:t>
      </w:r>
      <w:r w:rsidRPr="0045176E">
        <w:t>evelopment or review; planning the policy development process; gathering and analysing information; determining policy direction; and drafting, gaining agreement for, and disseminating public policy.</w:t>
      </w:r>
    </w:p>
    <w:p w:rsidR="00000000" w:rsidRPr="0045176E" w:rsidP="0045176E">
      <w:pPr>
        <w:pStyle w:val="BodyText"/>
      </w:pPr>
      <w:r w:rsidRPr="0045176E">
        <w:t>In practice, developing public policy may overlap with o</w:t>
      </w:r>
      <w:r w:rsidRPr="0045176E">
        <w:t>ther generalist or specialist work activities such as managing change, managing diversity, managing workplace safety, managing the delivery of client services, managing risk, directing the management of contracts.</w:t>
      </w:r>
    </w:p>
    <w:p w:rsidR="00000000" w:rsidRPr="0045176E" w:rsidP="0045176E">
      <w:pPr>
        <w:pStyle w:val="BodyText"/>
      </w:pPr>
      <w:r w:rsidRPr="0045176E">
        <w:t xml:space="preserve">This unit replaces and, for qualification </w:t>
      </w:r>
      <w:r w:rsidRPr="0045176E">
        <w:t xml:space="preserve">purposes, is equivalent to </w:t>
      </w:r>
      <w:r w:rsidRPr="0045176E">
        <w:rPr>
          <w:rStyle w:val="Emphasis"/>
        </w:rPr>
        <w:t>PSPPOLD601A Develop public policy</w:t>
      </w:r>
      <w:r w:rsidRPr="0045176E">
        <w:t xml:space="preserve">. Policy evaluation is no longer part of the unit. Evaluation is addressed in </w:t>
      </w:r>
      <w:r w:rsidRPr="0045176E">
        <w:rPr>
          <w:rStyle w:val="Emphasis"/>
        </w:rPr>
        <w:t>PSPMNGT611A Manage evaluations</w:t>
      </w:r>
      <w:r w:rsidRPr="0045176E">
        <w:t xml:space="preserve">. </w:t>
      </w:r>
    </w:p>
    <w:p w:rsidR="00F72712" w:rsidP="0045176E">
      <w:pPr>
        <w:pStyle w:val="BodyText"/>
      </w:pPr>
      <w:r w:rsidRPr="0045176E">
        <w:t>No licensing, legislative, regulatory or certification requirements apply to this uni</w:t>
      </w:r>
      <w:r w:rsidRPr="0045176E">
        <w:t>t at the time of publication</w:t>
      </w:r>
    </w:p>
    <w:p w:rsidR="00F72712" w:rsidP="0045176E">
      <w:pPr>
        <w:pStyle w:val="BodyText"/>
      </w:pPr>
    </w:p>
    <w:p w:rsidR="00000000" w:rsidRPr="0045176E" w:rsidP="0045176E">
      <w:pPr>
        <w:pStyle w:val="Heading1"/>
      </w:pPr>
      <w:bookmarkStart w:id="3" w:name="O_497850"/>
      <w:bookmarkEnd w:id="3"/>
      <w:r w:rsidRPr="0045176E">
        <w:t>Application of the Unit</w:t>
      </w:r>
    </w:p>
    <w:p w:rsidR="00000000" w:rsidRPr="0045176E" w:rsidP="0045176E">
      <w:pPr>
        <w:pStyle w:val="BodyText"/>
      </w:pPr>
      <w:r w:rsidRPr="0045176E">
        <w:t>Not applicable.</w:t>
      </w:r>
    </w:p>
    <w:p w:rsidR="00000000" w:rsidRPr="0045176E" w:rsidP="0045176E">
      <w:pPr>
        <w:pStyle w:val="AllowPageBreak"/>
      </w:pPr>
    </w:p>
    <w:p w:rsidR="00000000" w:rsidRPr="0045176E" w:rsidP="0045176E">
      <w:pPr>
        <w:pStyle w:val="Heading1"/>
      </w:pPr>
      <w:bookmarkStart w:id="4" w:name="O_497840"/>
      <w:bookmarkEnd w:id="4"/>
      <w:r w:rsidRPr="0045176E">
        <w:t>Licensing/Regulatory Information</w:t>
      </w:r>
    </w:p>
    <w:p w:rsidR="00000000" w:rsidRPr="0045176E" w:rsidP="0045176E">
      <w:pPr>
        <w:pStyle w:val="BodyText"/>
      </w:pPr>
      <w:r w:rsidRPr="0045176E">
        <w:t>Not applicable.</w:t>
      </w:r>
    </w:p>
    <w:p w:rsidR="00000000" w:rsidRPr="0045176E" w:rsidP="0045176E">
      <w:pPr>
        <w:pStyle w:val="AllowPageBreak"/>
      </w:pPr>
    </w:p>
    <w:p w:rsidR="00000000" w:rsidRPr="0045176E" w:rsidP="0045176E">
      <w:pPr>
        <w:pStyle w:val="Heading1"/>
      </w:pPr>
      <w:bookmarkStart w:id="5" w:name="O_497838"/>
      <w:bookmarkEnd w:id="5"/>
      <w:r w:rsidRPr="0045176E">
        <w:t>Pre-Requisites</w:t>
      </w:r>
    </w:p>
    <w:p w:rsidR="00000000" w:rsidRPr="0045176E" w:rsidP="0045176E">
      <w:pPr>
        <w:pStyle w:val="BodyText"/>
      </w:pPr>
      <w:r w:rsidRPr="0045176E">
        <w:t>Not applicable.</w:t>
      </w:r>
    </w:p>
    <w:p w:rsidR="00000000" w:rsidRPr="0045176E" w:rsidP="0045176E">
      <w:pPr>
        <w:pStyle w:val="AllowPageBreak"/>
      </w:pPr>
    </w:p>
    <w:p w:rsidR="00000000" w:rsidRPr="0045176E" w:rsidP="0045176E">
      <w:pPr>
        <w:pStyle w:val="Heading1"/>
      </w:pPr>
      <w:bookmarkStart w:id="6" w:name="O_497846"/>
      <w:bookmarkEnd w:id="6"/>
      <w:r w:rsidRPr="0045176E">
        <w:t>Employability Skills Information</w:t>
      </w:r>
    </w:p>
    <w:p w:rsidR="00000000" w:rsidRPr="0045176E" w:rsidP="0045176E">
      <w:pPr>
        <w:pStyle w:val="BodyText"/>
      </w:pPr>
      <w:r w:rsidRPr="0045176E">
        <w:t>This unit contains employability skills.</w:t>
      </w:r>
    </w:p>
    <w:p w:rsidR="00000000" w:rsidRPr="0045176E" w:rsidP="0045176E">
      <w:pPr>
        <w:pStyle w:val="AllowPageBreak"/>
      </w:pPr>
    </w:p>
    <w:p w:rsidR="00000000" w:rsidRPr="0045176E" w:rsidP="0045176E">
      <w:pPr>
        <w:pStyle w:val="Heading1"/>
      </w:pPr>
      <w:bookmarkStart w:id="7" w:name="O_497847"/>
      <w:bookmarkEnd w:id="7"/>
      <w:r w:rsidRPr="0045176E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BodyText"/>
            </w:pPr>
            <w:r w:rsidRPr="0045176E">
              <w:t>Together, performance criteria specify the requirements for competent performance. Text i</w:t>
            </w:r>
            <w:r w:rsidRPr="0045176E">
              <w:t xml:space="preserve">n </w:t>
            </w:r>
            <w:r w:rsidRPr="0045176E">
              <w:rPr>
                <w:rStyle w:val="BoldandItalics"/>
              </w:rPr>
              <w:t>bold italics</w:t>
            </w:r>
            <w:r w:rsidRPr="0045176E">
              <w:t xml:space="preserve">  is explained in the Range Statement following.</w:t>
            </w:r>
          </w:p>
        </w:tc>
      </w:tr>
    </w:tbl>
    <w:p w:rsidR="00000000" w:rsidRPr="0045176E" w:rsidP="0045176E">
      <w:pPr>
        <w:pStyle w:val="BodyText"/>
      </w:pPr>
    </w:p>
    <w:p w:rsidR="00000000" w:rsidRPr="0045176E" w:rsidP="0045176E">
      <w:pPr>
        <w:pStyle w:val="AllowPageBreak"/>
      </w:pPr>
    </w:p>
    <w:p w:rsidR="00000000" w:rsidRPr="0045176E" w:rsidP="0045176E">
      <w:pPr>
        <w:pStyle w:val="Heading1"/>
      </w:pPr>
      <w:bookmarkStart w:id="8" w:name="O_497848"/>
      <w:bookmarkEnd w:id="8"/>
      <w:r w:rsidRPr="0045176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BodyText"/>
            </w:pPr>
            <w:r w:rsidRPr="0045176E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rPr>
                <w:rStyle w:val="SpecialBold"/>
              </w:rPr>
              <w:t>PERFORMANCE CRITERIA</w:t>
            </w:r>
          </w:p>
        </w:tc>
      </w:tr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List"/>
              <w:rPr>
                <w:lang w:val="en-NZ"/>
              </w:rPr>
            </w:pPr>
            <w:r w:rsidRPr="0045176E">
              <w:rPr>
                <w:rStyle w:val="SpecialBold"/>
              </w:rPr>
              <w:t>1</w:t>
            </w:r>
            <w:r w:rsidRPr="0045176E">
              <w:t>.</w:t>
            </w:r>
            <w:r w:rsidRPr="0045176E">
              <w:tab/>
            </w:r>
            <w:r w:rsidRPr="0045176E">
              <w:rPr>
                <w:rStyle w:val="SpecialBold"/>
              </w:rPr>
              <w:t>Anticipate and confirm the need for public policy development or review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List"/>
            </w:pPr>
            <w:r w:rsidRPr="0045176E">
              <w:t>1.1</w:t>
            </w:r>
            <w:r w:rsidRPr="0045176E">
              <w:tab/>
            </w:r>
            <w:r w:rsidRPr="0045176E">
              <w:rPr>
                <w:rStyle w:val="BoldandItalics"/>
              </w:rPr>
              <w:t>Events</w:t>
            </w:r>
            <w:r w:rsidRPr="0045176E">
              <w:t xml:space="preserve">, issues or government policies likely to cause changes to </w:t>
            </w:r>
            <w:r w:rsidRPr="0045176E">
              <w:rPr>
                <w:rStyle w:val="BoldandItalics"/>
              </w:rPr>
              <w:t xml:space="preserve">public policy </w:t>
            </w:r>
            <w:r w:rsidRPr="0045176E">
              <w:t>are identified.</w:t>
            </w:r>
          </w:p>
          <w:p w:rsidR="00000000" w:rsidRPr="0045176E" w:rsidP="0045176E">
            <w:pPr>
              <w:pStyle w:val="List"/>
            </w:pPr>
            <w:r w:rsidRPr="0045176E">
              <w:t>1.2</w:t>
            </w:r>
            <w:r w:rsidRPr="0045176E">
              <w:tab/>
              <w:t xml:space="preserve">The likely implications and impact of these factors that might require public policy development are identified and prioritised in consultation with </w:t>
            </w:r>
            <w:r w:rsidRPr="0045176E">
              <w:rPr>
                <w:rStyle w:val="BoldandItalics"/>
              </w:rPr>
              <w:t>stakeholders</w:t>
            </w:r>
            <w:r w:rsidRPr="0045176E">
              <w:rPr>
                <w:rStyle w:val="Emphasis"/>
              </w:rPr>
              <w:t>.</w:t>
            </w:r>
          </w:p>
          <w:p w:rsidR="00000000" w:rsidRPr="0045176E" w:rsidP="0045176E">
            <w:pPr>
              <w:pStyle w:val="List"/>
            </w:pPr>
            <w:r w:rsidRPr="0045176E">
              <w:t>1.3</w:t>
            </w:r>
            <w:r w:rsidRPr="0045176E">
              <w:tab/>
              <w:t>A critical analysis of the need for new or revised public policy is conducted that includes a scan of both internal and external environments, that checks related policies for context and identifies other public policy likely to be impacted.</w:t>
            </w:r>
          </w:p>
          <w:p w:rsidR="00000000" w:rsidRPr="0045176E" w:rsidP="0045176E">
            <w:pPr>
              <w:pStyle w:val="List"/>
            </w:pPr>
            <w:r w:rsidRPr="0045176E">
              <w:t>1.4</w:t>
            </w:r>
            <w:r w:rsidRPr="0045176E">
              <w:tab/>
              <w:t>Priori</w:t>
            </w:r>
            <w:r w:rsidRPr="0045176E">
              <w:t>ty areas for public policy development/review are recommended in accordance with government directions.</w:t>
            </w:r>
          </w:p>
          <w:p w:rsidR="00000000" w:rsidP="0045176E">
            <w:pPr>
              <w:pStyle w:val="List"/>
              <w:rPr>
                <w:lang w:val="en-NZ"/>
              </w:rPr>
            </w:pPr>
            <w:r w:rsidRPr="0045176E">
              <w:t>1.5</w:t>
            </w:r>
            <w:r w:rsidRPr="0045176E">
              <w:tab/>
              <w:t>Confirmation of the need for public policy development/review and supporting evidence is detailed in accordance with policy and procedures.</w:t>
            </w:r>
          </w:p>
        </w:tc>
      </w:tr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List"/>
              <w:rPr>
                <w:lang w:val="en-NZ"/>
              </w:rPr>
            </w:pPr>
            <w:r w:rsidRPr="0045176E">
              <w:rPr>
                <w:rStyle w:val="SpecialBold"/>
              </w:rPr>
              <w:t>2</w:t>
            </w:r>
            <w:r w:rsidRPr="0045176E">
              <w:t>.</w:t>
            </w:r>
            <w:r w:rsidRPr="0045176E">
              <w:tab/>
            </w:r>
            <w:r w:rsidRPr="0045176E">
              <w:rPr>
                <w:rStyle w:val="SpecialBold"/>
              </w:rPr>
              <w:t>Plan</w:t>
            </w:r>
            <w:r w:rsidRPr="0045176E">
              <w:rPr>
                <w:rStyle w:val="SpecialBold"/>
              </w:rPr>
              <w:t xml:space="preserve"> public policy development process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List"/>
            </w:pPr>
            <w:r w:rsidRPr="0045176E">
              <w:t>2.1</w:t>
            </w:r>
            <w:r w:rsidRPr="0045176E">
              <w:tab/>
              <w:t>The</w:t>
            </w:r>
            <w:r w:rsidRPr="0045176E">
              <w:rPr>
                <w:rStyle w:val="BoldandItalics"/>
              </w:rPr>
              <w:t xml:space="preserve"> approving authority</w:t>
            </w:r>
            <w:r w:rsidRPr="0045176E">
              <w:t xml:space="preserve"> is confirmed and procedures and protocols for public policy development are confirmed and applied.</w:t>
            </w:r>
          </w:p>
          <w:p w:rsidR="00000000" w:rsidRPr="0045176E" w:rsidP="0045176E">
            <w:pPr>
              <w:pStyle w:val="List"/>
            </w:pPr>
            <w:r w:rsidRPr="0045176E">
              <w:t>2.2</w:t>
            </w:r>
            <w:r w:rsidRPr="0045176E">
              <w:tab/>
            </w:r>
            <w:r w:rsidRPr="0045176E">
              <w:rPr>
                <w:rStyle w:val="BoldandItalics"/>
              </w:rPr>
              <w:t xml:space="preserve">Issues </w:t>
            </w:r>
            <w:r w:rsidRPr="0045176E">
              <w:t>likely to impact on the policy development process are identified, analysed (in ter</w:t>
            </w:r>
            <w:r w:rsidRPr="0045176E">
              <w:t>ms of risk) and addressed in policy development planning.</w:t>
            </w:r>
          </w:p>
          <w:p w:rsidR="00000000" w:rsidP="0045176E">
            <w:pPr>
              <w:pStyle w:val="List"/>
              <w:rPr>
                <w:lang w:val="en-NZ"/>
              </w:rPr>
            </w:pPr>
            <w:r w:rsidRPr="0045176E">
              <w:t>2.3</w:t>
            </w:r>
            <w:r w:rsidRPr="0045176E">
              <w:tab/>
              <w:t xml:space="preserve">Public </w:t>
            </w:r>
            <w:r w:rsidRPr="0045176E">
              <w:rPr>
                <w:rStyle w:val="BoldandItalics"/>
              </w:rPr>
              <w:t>policy requirements</w:t>
            </w:r>
            <w:r w:rsidRPr="0045176E">
              <w:t xml:space="preserve"> are outlined in a policy development plan in accordance with organisational procedures.</w:t>
            </w:r>
          </w:p>
        </w:tc>
      </w:tr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List"/>
              <w:rPr>
                <w:lang w:val="en-NZ"/>
              </w:rPr>
            </w:pPr>
            <w:r w:rsidRPr="0045176E">
              <w:rPr>
                <w:rStyle w:val="SpecialBold"/>
              </w:rPr>
              <w:t>3</w:t>
            </w:r>
            <w:r w:rsidRPr="0045176E">
              <w:t>.</w:t>
            </w:r>
            <w:r w:rsidRPr="0045176E">
              <w:tab/>
            </w:r>
            <w:r w:rsidRPr="0045176E">
              <w:rPr>
                <w:rStyle w:val="SpecialBold"/>
              </w:rPr>
              <w:t>Gather and analyse information for public policy development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List"/>
            </w:pPr>
            <w:r w:rsidRPr="0045176E">
              <w:t>3.1</w:t>
            </w:r>
            <w:r w:rsidRPr="0045176E">
              <w:tab/>
              <w:t>Stakeholde</w:t>
            </w:r>
            <w:r w:rsidRPr="0045176E">
              <w:t>rs are identified and engaged through the establishment and maintenance of a public policy network.</w:t>
            </w:r>
          </w:p>
          <w:p w:rsidR="00000000" w:rsidRPr="0045176E" w:rsidP="0045176E">
            <w:pPr>
              <w:pStyle w:val="List"/>
            </w:pPr>
            <w:r w:rsidRPr="0045176E">
              <w:t>3.2</w:t>
            </w:r>
            <w:r w:rsidRPr="0045176E">
              <w:tab/>
              <w:t xml:space="preserve">Information required to support the policy development process is </w:t>
            </w:r>
            <w:r w:rsidRPr="0045176E">
              <w:rPr>
                <w:rStyle w:val="BoldandItalics"/>
              </w:rPr>
              <w:t>gathered</w:t>
            </w:r>
            <w:r w:rsidRPr="0045176E">
              <w:t>, analysed and interpreted.</w:t>
            </w:r>
          </w:p>
          <w:p w:rsidR="00000000" w:rsidP="0045176E">
            <w:pPr>
              <w:pStyle w:val="List"/>
              <w:rPr>
                <w:lang w:val="en-NZ"/>
              </w:rPr>
            </w:pPr>
            <w:r w:rsidRPr="0045176E">
              <w:t>3.3</w:t>
            </w:r>
            <w:r w:rsidRPr="0045176E">
              <w:tab/>
              <w:t>An</w:t>
            </w:r>
            <w:r w:rsidRPr="0045176E">
              <w:rPr>
                <w:rStyle w:val="BoldandItalics"/>
              </w:rPr>
              <w:t xml:space="preserve"> analytical framework</w:t>
            </w:r>
            <w:r w:rsidRPr="0045176E">
              <w:t xml:space="preserve"> for the development of</w:t>
            </w:r>
            <w:r w:rsidRPr="0045176E">
              <w:t xml:space="preserve"> public policy is determined and applied.</w:t>
            </w:r>
          </w:p>
        </w:tc>
      </w:tr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List"/>
              <w:rPr>
                <w:lang w:val="en-NZ"/>
              </w:rPr>
            </w:pPr>
            <w:r w:rsidRPr="0045176E">
              <w:rPr>
                <w:rStyle w:val="SpecialBold"/>
              </w:rPr>
              <w:t>4</w:t>
            </w:r>
            <w:r w:rsidRPr="0045176E">
              <w:t>.</w:t>
            </w:r>
            <w:r w:rsidRPr="0045176E">
              <w:tab/>
            </w:r>
            <w:r w:rsidRPr="0045176E">
              <w:rPr>
                <w:rStyle w:val="SpecialBold"/>
              </w:rPr>
              <w:t>Determine public policy direction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List"/>
            </w:pPr>
            <w:r w:rsidRPr="0045176E">
              <w:t>4.1</w:t>
            </w:r>
            <w:r w:rsidRPr="0045176E">
              <w:tab/>
              <w:t>Strategic input is obtained from high-level staff in accordance with organisational/public sector protocols.</w:t>
            </w:r>
          </w:p>
          <w:p w:rsidR="00000000" w:rsidRPr="0045176E" w:rsidP="0045176E">
            <w:pPr>
              <w:pStyle w:val="List"/>
            </w:pPr>
            <w:r w:rsidRPr="0045176E">
              <w:t>4.2</w:t>
            </w:r>
            <w:r w:rsidRPr="0045176E">
              <w:tab/>
              <w:t xml:space="preserve">A range of policy options and </w:t>
            </w:r>
            <w:r w:rsidRPr="0045176E">
              <w:rPr>
                <w:rStyle w:val="BoldandItalics"/>
              </w:rPr>
              <w:t xml:space="preserve">criteria </w:t>
            </w:r>
            <w:r w:rsidRPr="0045176E">
              <w:rPr>
                <w:rStyle w:val="Emphasis"/>
              </w:rPr>
              <w:t xml:space="preserve">for </w:t>
            </w:r>
            <w:r w:rsidRPr="0045176E">
              <w:rPr>
                <w:rStyle w:val="BoldandItalics"/>
              </w:rPr>
              <w:t xml:space="preserve">choice </w:t>
            </w:r>
            <w:r w:rsidRPr="0045176E">
              <w:t>are developed and communicated in a timely and understandable way to those responsible for selecting the policy direction.</w:t>
            </w:r>
          </w:p>
          <w:p w:rsidR="00000000" w:rsidRPr="0045176E" w:rsidP="0045176E">
            <w:pPr>
              <w:pStyle w:val="List"/>
            </w:pPr>
            <w:r w:rsidRPr="0045176E">
              <w:t>4.3</w:t>
            </w:r>
            <w:r w:rsidRPr="0045176E">
              <w:tab/>
              <w:t>Where appropriate, specific policy options are promoted to key individuals, organisations and groups.</w:t>
            </w:r>
          </w:p>
          <w:p w:rsidR="00000000" w:rsidRPr="0045176E" w:rsidP="0045176E">
            <w:pPr>
              <w:pStyle w:val="List"/>
            </w:pPr>
            <w:r w:rsidRPr="0045176E">
              <w:t>4.4</w:t>
            </w:r>
            <w:r w:rsidRPr="0045176E">
              <w:tab/>
              <w:t>A preferred public poli</w:t>
            </w:r>
            <w:r w:rsidRPr="0045176E">
              <w:t>cy option is identified and risk treatments are determined in accordance with the policy development plan.</w:t>
            </w:r>
          </w:p>
          <w:p w:rsidR="00000000" w:rsidP="0045176E">
            <w:pPr>
              <w:pStyle w:val="List"/>
              <w:rPr>
                <w:lang w:val="en-NZ"/>
              </w:rPr>
            </w:pPr>
            <w:r w:rsidRPr="0045176E">
              <w:t>4.5</w:t>
            </w:r>
            <w:r w:rsidRPr="0045176E">
              <w:tab/>
              <w:t>Approvals/endorsements are obtained in accordance with the policy development plan and public sector procedures and protocols.</w:t>
            </w:r>
          </w:p>
        </w:tc>
      </w:tr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List"/>
              <w:rPr>
                <w:lang w:val="en-NZ"/>
              </w:rPr>
            </w:pPr>
            <w:r w:rsidRPr="0045176E">
              <w:rPr>
                <w:rStyle w:val="SpecialBold"/>
              </w:rPr>
              <w:t>5</w:t>
            </w:r>
            <w:r w:rsidRPr="0045176E">
              <w:t>.</w:t>
            </w:r>
            <w:r w:rsidRPr="0045176E">
              <w:tab/>
            </w:r>
            <w:r w:rsidRPr="0045176E">
              <w:rPr>
                <w:rStyle w:val="SpecialBold"/>
              </w:rPr>
              <w:t>Draft public policy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List"/>
            </w:pPr>
            <w:r w:rsidRPr="0045176E">
              <w:t>5.1</w:t>
            </w:r>
            <w:r w:rsidRPr="0045176E">
              <w:tab/>
              <w:t>Public policy is drafted using a cyclical process of consultation, feedback, identification of changes and re-drafting implemented in accordance with the policy development plan.</w:t>
            </w:r>
          </w:p>
          <w:p w:rsidR="00000000" w:rsidRPr="0045176E" w:rsidP="0045176E">
            <w:pPr>
              <w:pStyle w:val="List"/>
            </w:pPr>
            <w:r w:rsidRPr="0045176E">
              <w:t>5.2</w:t>
            </w:r>
            <w:r w:rsidRPr="0045176E">
              <w:tab/>
              <w:t>Risk management processes are implemented in acco</w:t>
            </w:r>
            <w:r w:rsidRPr="0045176E">
              <w:t>rdance with the policy development plan to ensure progress of the process against the timeframe and milestones.</w:t>
            </w:r>
          </w:p>
          <w:p w:rsidR="00000000" w:rsidRPr="0045176E" w:rsidP="0045176E">
            <w:pPr>
              <w:pStyle w:val="List"/>
            </w:pPr>
            <w:r w:rsidRPr="0045176E">
              <w:t>5.3</w:t>
            </w:r>
            <w:r w:rsidRPr="0045176E">
              <w:tab/>
              <w:t>An implementation plan that details responsibilities for implementation and strategies for transition, change management, and initial and on</w:t>
            </w:r>
            <w:r w:rsidRPr="0045176E">
              <w:t>going training and maintenance of the policy, is included within the policy.</w:t>
            </w:r>
          </w:p>
          <w:p w:rsidR="00000000" w:rsidRPr="0045176E" w:rsidP="0045176E">
            <w:pPr>
              <w:pStyle w:val="List"/>
            </w:pPr>
            <w:r w:rsidRPr="0045176E">
              <w:t>5.4</w:t>
            </w:r>
            <w:r w:rsidRPr="0045176E">
              <w:tab/>
              <w:t>Mechanisms for monitoring compliance with the policy, quality assurance of the policy, and for evaluation of the policy are included within the policy.</w:t>
            </w:r>
          </w:p>
          <w:p w:rsidR="00000000" w:rsidP="0045176E">
            <w:pPr>
              <w:pStyle w:val="List"/>
              <w:rPr>
                <w:lang w:val="en-NZ"/>
              </w:rPr>
            </w:pPr>
            <w:r w:rsidRPr="0045176E">
              <w:t>5.5</w:t>
            </w:r>
            <w:r w:rsidRPr="0045176E">
              <w:tab/>
              <w:t>The policy is devel</w:t>
            </w:r>
            <w:r w:rsidRPr="0045176E">
              <w:t xml:space="preserve">oped in accordance with </w:t>
            </w:r>
            <w:r w:rsidRPr="0045176E">
              <w:rPr>
                <w:rStyle w:val="BoldandItalics"/>
              </w:rPr>
              <w:t>organisational requirements for style, format and contents</w:t>
            </w:r>
            <w:r w:rsidRPr="0045176E">
              <w:rPr>
                <w:rStyle w:val="Emphasis"/>
              </w:rPr>
              <w:t>.</w:t>
            </w:r>
          </w:p>
        </w:tc>
      </w:tr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List"/>
              <w:rPr>
                <w:lang w:val="en-NZ"/>
              </w:rPr>
            </w:pPr>
            <w:r w:rsidRPr="0045176E">
              <w:rPr>
                <w:rStyle w:val="SpecialBold"/>
              </w:rPr>
              <w:t>6</w:t>
            </w:r>
            <w:r w:rsidRPr="0045176E">
              <w:t>.</w:t>
            </w:r>
            <w:r w:rsidRPr="0045176E">
              <w:tab/>
            </w:r>
            <w:r w:rsidRPr="0045176E">
              <w:rPr>
                <w:rStyle w:val="SpecialBold"/>
              </w:rPr>
              <w:t>Release and promote public policy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List"/>
            </w:pPr>
            <w:r w:rsidRPr="0045176E">
              <w:t>6.1</w:t>
            </w:r>
            <w:r w:rsidRPr="0045176E">
              <w:tab/>
              <w:t>Public policy is cleared through required channels, and agreement of critical stakeholders is gained in accordance with the policy</w:t>
            </w:r>
            <w:r w:rsidRPr="0045176E">
              <w:t xml:space="preserve"> development plan.</w:t>
            </w:r>
          </w:p>
          <w:p w:rsidR="00000000" w:rsidRPr="0045176E" w:rsidP="0045176E">
            <w:pPr>
              <w:pStyle w:val="List"/>
            </w:pPr>
            <w:r w:rsidRPr="0045176E">
              <w:t>6.2</w:t>
            </w:r>
            <w:r w:rsidRPr="0045176E">
              <w:tab/>
              <w:t xml:space="preserve">All stakeholders, particularly those who will be responsible for implementing the new or revised policy, are fully informed of the </w:t>
            </w:r>
            <w:r w:rsidRPr="0045176E">
              <w:rPr>
                <w:rStyle w:val="BoldandItalics"/>
              </w:rPr>
              <w:t>outcomes</w:t>
            </w:r>
            <w:r w:rsidRPr="0045176E">
              <w:t>, and fallout from dissenting stakeholders is managed in accordance with the policy developmen</w:t>
            </w:r>
            <w:r w:rsidRPr="0045176E">
              <w:t>t plan.</w:t>
            </w:r>
          </w:p>
          <w:p w:rsidR="00000000" w:rsidRPr="0045176E" w:rsidP="0045176E">
            <w:pPr>
              <w:pStyle w:val="List"/>
            </w:pPr>
            <w:r w:rsidRPr="0045176E">
              <w:t>6.3</w:t>
            </w:r>
            <w:r w:rsidRPr="0045176E">
              <w:tab/>
              <w:t xml:space="preserve">The policy is released and </w:t>
            </w:r>
            <w:r w:rsidRPr="0045176E">
              <w:rPr>
                <w:rStyle w:val="BoldandItalics"/>
              </w:rPr>
              <w:t xml:space="preserve">promoted </w:t>
            </w:r>
            <w:r w:rsidRPr="0045176E">
              <w:t>in accordance with government requirements.</w:t>
            </w:r>
          </w:p>
          <w:p w:rsidR="00000000" w:rsidRPr="0045176E" w:rsidP="0045176E">
            <w:pPr>
              <w:pStyle w:val="List"/>
            </w:pPr>
            <w:r w:rsidRPr="0045176E">
              <w:t>6.4</w:t>
            </w:r>
            <w:r w:rsidRPr="0045176E">
              <w:tab/>
              <w:t>Advice is provided to those affected by policy changes in accordance with organisational policy and procedures.</w:t>
            </w:r>
          </w:p>
        </w:tc>
      </w:tr>
    </w:tbl>
    <w:p w:rsidR="00000000" w:rsidRPr="0045176E" w:rsidP="0045176E">
      <w:pPr>
        <w:pStyle w:val="BodyText"/>
      </w:pPr>
    </w:p>
    <w:p w:rsidR="00000000" w:rsidRPr="0045176E" w:rsidP="0045176E">
      <w:pPr>
        <w:pStyle w:val="AllowPageBreak"/>
      </w:pPr>
    </w:p>
    <w:p w:rsidR="00000000" w:rsidRPr="0045176E" w:rsidP="0045176E">
      <w:pPr>
        <w:pStyle w:val="Heading1"/>
      </w:pPr>
      <w:bookmarkStart w:id="9" w:name="O_497843"/>
      <w:bookmarkEnd w:id="9"/>
      <w:r w:rsidRPr="0045176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F72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t>This section describes the essential skills and knowledge and their level, required for this unit.</w:t>
            </w:r>
          </w:p>
        </w:tc>
      </w:tr>
      <w:tr w:rsidTr="00F72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BodyText"/>
            </w:pPr>
            <w:r w:rsidRPr="0045176E">
              <w:rPr>
                <w:rStyle w:val="SpecialBold"/>
              </w:rPr>
              <w:t>Skill requirements</w:t>
            </w:r>
          </w:p>
          <w:p w:rsidR="00000000" w:rsidRPr="0045176E" w:rsidP="0045176E">
            <w:pPr>
              <w:pStyle w:val="BodyText"/>
            </w:pPr>
            <w:r w:rsidRPr="0045176E">
              <w:t>Look for evidence that confirms skills in:</w:t>
            </w:r>
          </w:p>
          <w:p w:rsidR="00000000" w:rsidRPr="0045176E" w:rsidP="0045176E">
            <w:pPr>
              <w:pStyle w:val="ListBullet2"/>
            </w:pPr>
            <w:r w:rsidRPr="0045176E">
              <w:t>reading and evaluating complex and formal documents such as policy and legislation</w:t>
            </w:r>
          </w:p>
          <w:p w:rsidR="00000000" w:rsidRPr="0045176E" w:rsidP="0045176E">
            <w:pPr>
              <w:pStyle w:val="ListBullet2"/>
            </w:pPr>
            <w:r w:rsidRPr="0045176E">
              <w:t>researchi</w:t>
            </w:r>
            <w:r w:rsidRPr="0045176E">
              <w:t>ng, analysing and presenting information</w:t>
            </w:r>
          </w:p>
          <w:p w:rsidR="00000000" w:rsidRPr="0045176E" w:rsidP="0045176E">
            <w:pPr>
              <w:pStyle w:val="ListBullet2"/>
            </w:pPr>
            <w:r w:rsidRPr="0045176E">
              <w:t>preparing written reports requiring precision of expression and language and structures suited to the intended audience</w:t>
            </w:r>
          </w:p>
          <w:p w:rsidR="00000000" w:rsidRPr="0045176E" w:rsidP="0045176E">
            <w:pPr>
              <w:pStyle w:val="ListBullet2"/>
            </w:pPr>
            <w:r w:rsidRPr="0045176E">
              <w:t xml:space="preserve">working as a member of an inter-agency team to consult on and validate policy </w:t>
            </w:r>
          </w:p>
          <w:p w:rsidR="00000000" w:rsidRPr="0045176E" w:rsidP="0045176E">
            <w:pPr>
              <w:pStyle w:val="ListBullet2"/>
            </w:pPr>
            <w:r w:rsidRPr="0045176E">
              <w:t>adjusting commun</w:t>
            </w:r>
            <w:r w:rsidRPr="0045176E">
              <w:t>ication to suit different audiences</w:t>
            </w:r>
          </w:p>
          <w:p w:rsidR="00000000" w:rsidRPr="0045176E" w:rsidP="0045176E">
            <w:pPr>
              <w:pStyle w:val="ListBullet2"/>
            </w:pPr>
            <w:r w:rsidRPr="0045176E">
              <w:t>responding to diversity, including gender and disability</w:t>
            </w:r>
          </w:p>
          <w:p w:rsidR="00000000" w:rsidRPr="0045176E" w:rsidP="0045176E">
            <w:pPr>
              <w:pStyle w:val="ListBullet2"/>
            </w:pPr>
            <w:r w:rsidRPr="0045176E">
              <w:t>dealing with different points of view and dissenting stakeholders</w:t>
            </w:r>
          </w:p>
          <w:p w:rsidR="00000000" w:rsidRPr="0045176E" w:rsidP="0045176E">
            <w:pPr>
              <w:pStyle w:val="ListBullet2"/>
            </w:pPr>
            <w:r w:rsidRPr="0045176E">
              <w:t xml:space="preserve">accessing policies and legislation electronically or in hard copy </w:t>
            </w:r>
          </w:p>
          <w:p w:rsidR="00000000" w:rsidP="0045176E">
            <w:pPr>
              <w:pStyle w:val="ListBullet2"/>
              <w:rPr>
                <w:lang w:val="en-NZ"/>
              </w:rPr>
            </w:pPr>
            <w:r w:rsidRPr="0045176E">
              <w:t>identifying and addressing the environmental, sustainability and occupational health and safety implications of policy/s being developed</w:t>
            </w:r>
          </w:p>
        </w:tc>
      </w:tr>
      <w:tr w:rsidTr="00F72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BodyText"/>
            </w:pPr>
            <w:r w:rsidRPr="0045176E">
              <w:rPr>
                <w:rStyle w:val="SpecialBold"/>
              </w:rPr>
              <w:t>Knowledge requirements</w:t>
            </w:r>
          </w:p>
          <w:p w:rsidR="00000000" w:rsidRPr="0045176E" w:rsidP="0045176E">
            <w:pPr>
              <w:pStyle w:val="BodyText"/>
            </w:pPr>
            <w:r w:rsidRPr="0045176E">
              <w:t>Look for evidence that confirms knowledge and understanding of:</w:t>
            </w:r>
          </w:p>
          <w:p w:rsidR="00000000" w:rsidRPr="0045176E" w:rsidP="0045176E">
            <w:pPr>
              <w:pStyle w:val="ListBullet2"/>
            </w:pPr>
            <w:r w:rsidRPr="0045176E">
              <w:t>policy development processes a</w:t>
            </w:r>
            <w:r w:rsidRPr="0045176E">
              <w:t>nd practices in the public sector</w:t>
            </w:r>
          </w:p>
          <w:p w:rsidR="00000000" w:rsidRPr="0045176E" w:rsidP="0045176E">
            <w:pPr>
              <w:pStyle w:val="ListBullet2"/>
            </w:pPr>
            <w:r w:rsidRPr="0045176E">
              <w:t xml:space="preserve">current policies underpinning the work area </w:t>
            </w:r>
          </w:p>
          <w:p w:rsidR="00000000" w:rsidRPr="0045176E" w:rsidP="0045176E">
            <w:pPr>
              <w:pStyle w:val="ListBullet2"/>
            </w:pPr>
            <w:r w:rsidRPr="0045176E">
              <w:t>government procedures and protocols</w:t>
            </w:r>
          </w:p>
          <w:p w:rsidR="00000000" w:rsidRPr="0045176E" w:rsidP="0045176E">
            <w:pPr>
              <w:pStyle w:val="ListBullet2"/>
            </w:pPr>
            <w:r w:rsidRPr="0045176E">
              <w:t>public sector code/s of ethics and code/s of conduct</w:t>
            </w:r>
          </w:p>
          <w:p w:rsidR="00000000" w:rsidRPr="0045176E" w:rsidP="0045176E">
            <w:pPr>
              <w:pStyle w:val="ListBullet2"/>
            </w:pPr>
            <w:r w:rsidRPr="0045176E">
              <w:t>principles of community engagement in policy development</w:t>
            </w:r>
          </w:p>
          <w:p w:rsidR="00000000" w:rsidRPr="0045176E" w:rsidP="0045176E">
            <w:pPr>
              <w:pStyle w:val="ListBullet2"/>
            </w:pPr>
            <w:r w:rsidRPr="0045176E">
              <w:t>equal employment opportunity, e</w:t>
            </w:r>
            <w:r w:rsidRPr="0045176E">
              <w:t>quity and diversity principles</w:t>
            </w:r>
          </w:p>
          <w:p w:rsidR="00000000" w:rsidRPr="0045176E" w:rsidP="0045176E">
            <w:pPr>
              <w:pStyle w:val="ListBullet2"/>
            </w:pPr>
            <w:r w:rsidRPr="0045176E">
              <w:t>environmental, sustainability and occupational health and safety implications of policy/s being developed</w:t>
            </w:r>
          </w:p>
        </w:tc>
      </w:tr>
    </w:tbl>
    <w:p w:rsidR="00000000" w:rsidRPr="0045176E" w:rsidP="0045176E">
      <w:pPr>
        <w:pStyle w:val="BodyText"/>
      </w:pPr>
    </w:p>
    <w:p w:rsidR="00000000" w:rsidRPr="0045176E" w:rsidP="0045176E">
      <w:pPr>
        <w:pStyle w:val="AllowPageBreak"/>
      </w:pPr>
    </w:p>
    <w:p w:rsidR="00000000" w:rsidRPr="0045176E" w:rsidP="0045176E">
      <w:pPr>
        <w:pStyle w:val="Heading1"/>
      </w:pPr>
      <w:bookmarkStart w:id="10" w:name="O_497842"/>
      <w:bookmarkEnd w:id="10"/>
      <w:r w:rsidRPr="0045176E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t>The Evidence Guide specifies the evidence required to demonstrate achievement in the unit of competency as a whole. It must be read in conjunction with the Unit descriptor, Performance Criteria, the Range Statement and the Assessment Guidelines for the Pub</w:t>
            </w:r>
            <w:r w:rsidRPr="0045176E">
              <w:t>lic Sector Training Package.</w:t>
            </w:r>
          </w:p>
        </w:tc>
      </w:tr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BodyText"/>
            </w:pPr>
            <w:r w:rsidRPr="0045176E">
              <w:rPr>
                <w:rStyle w:val="SpecialBold"/>
              </w:rPr>
              <w:t>Units to be assessed together</w:t>
            </w:r>
            <w:r w:rsidRPr="0045176E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ListBullet2"/>
            </w:pPr>
            <w:r w:rsidRPr="0045176E">
              <w:rPr>
                <w:rStyle w:val="Emphasis"/>
              </w:rPr>
              <w:t>Pre</w:t>
            </w:r>
            <w:r w:rsidRPr="0045176E">
              <w:t>-</w:t>
            </w:r>
            <w:r w:rsidRPr="0045176E">
              <w:rPr>
                <w:rStyle w:val="Emphasis"/>
              </w:rPr>
              <w:t>requisite</w:t>
            </w:r>
            <w:r w:rsidRPr="0045176E">
              <w:t xml:space="preserve"> units that </w:t>
            </w:r>
            <w:r w:rsidRPr="0045176E">
              <w:rPr>
                <w:rStyle w:val="Underline"/>
              </w:rPr>
              <w:t>must</w:t>
            </w:r>
            <w:r w:rsidRPr="0045176E">
              <w:t xml:space="preserve"> be achieved </w:t>
            </w:r>
            <w:r w:rsidRPr="0045176E">
              <w:rPr>
                <w:rStyle w:val="Underline"/>
              </w:rPr>
              <w:t>prior</w:t>
            </w:r>
            <w:r w:rsidRPr="0045176E">
              <w:t xml:space="preserve"> to this unit:</w:t>
            </w:r>
            <w:r w:rsidRPr="0045176E">
              <w:rPr>
                <w:rStyle w:val="Emphasis"/>
              </w:rPr>
              <w:t>Nil</w:t>
            </w:r>
          </w:p>
          <w:p w:rsidR="00000000" w:rsidRPr="0045176E" w:rsidP="0045176E">
            <w:pPr>
              <w:pStyle w:val="ListBullet2"/>
            </w:pPr>
            <w:r w:rsidRPr="0045176E">
              <w:rPr>
                <w:rStyle w:val="Emphasis"/>
              </w:rPr>
              <w:t>Co</w:t>
            </w:r>
            <w:r w:rsidRPr="0045176E">
              <w:t>-</w:t>
            </w:r>
            <w:r w:rsidRPr="0045176E">
              <w:rPr>
                <w:rStyle w:val="Emphasis"/>
              </w:rPr>
              <w:t>requisite</w:t>
            </w:r>
            <w:r w:rsidRPr="0045176E">
              <w:t xml:space="preserve"> units that </w:t>
            </w:r>
            <w:r w:rsidRPr="0045176E">
              <w:rPr>
                <w:rStyle w:val="Underline"/>
              </w:rPr>
              <w:t>must</w:t>
            </w:r>
            <w:r w:rsidRPr="0045176E">
              <w:t xml:space="preserve"> be assessed </w:t>
            </w:r>
            <w:r w:rsidRPr="0045176E">
              <w:rPr>
                <w:rStyle w:val="Underline"/>
              </w:rPr>
              <w:t>with</w:t>
            </w:r>
            <w:r w:rsidRPr="0045176E">
              <w:t xml:space="preserve"> this unit:</w:t>
            </w:r>
            <w:r w:rsidRPr="0045176E">
              <w:rPr>
                <w:rStyle w:val="Emphasis"/>
              </w:rPr>
              <w:t>Nil</w:t>
            </w:r>
          </w:p>
          <w:p w:rsidR="00000000" w:rsidRPr="0045176E" w:rsidP="0045176E">
            <w:pPr>
              <w:pStyle w:val="ListBullet2"/>
            </w:pPr>
            <w:r w:rsidRPr="0045176E">
              <w:rPr>
                <w:rStyle w:val="Emphasis"/>
              </w:rPr>
              <w:t>Co</w:t>
            </w:r>
            <w:r w:rsidRPr="0045176E">
              <w:t>-</w:t>
            </w:r>
            <w:r w:rsidRPr="0045176E">
              <w:rPr>
                <w:rStyle w:val="Emphasis"/>
              </w:rPr>
              <w:t>assessed units</w:t>
            </w:r>
            <w:r w:rsidRPr="0045176E">
              <w:t xml:space="preserve"> that </w:t>
            </w:r>
            <w:r w:rsidRPr="0045176E">
              <w:rPr>
                <w:rStyle w:val="Underline"/>
              </w:rPr>
              <w:t>may</w:t>
            </w:r>
            <w:r w:rsidRPr="0045176E">
              <w:t xml:space="preserve"> be assessed with this unit to increase the efficiency and realism of the assessment process include, but are not limited to:</w:t>
            </w:r>
          </w:p>
          <w:p w:rsidR="00000000" w:rsidRPr="0045176E" w:rsidP="0045176E">
            <w:pPr>
              <w:pStyle w:val="ListBullet3"/>
            </w:pPr>
            <w:r w:rsidRPr="0045176E">
              <w:t>PSPMNGT604B Manage change</w:t>
            </w:r>
          </w:p>
          <w:p w:rsidR="00000000" w:rsidRPr="0045176E" w:rsidP="0045176E">
            <w:pPr>
              <w:pStyle w:val="ListBullet3"/>
            </w:pPr>
            <w:r w:rsidRPr="0045176E">
              <w:t>PSPMNGT605B Manage diversity</w:t>
            </w:r>
          </w:p>
          <w:p w:rsidR="00000000" w:rsidRPr="0045176E" w:rsidP="0045176E">
            <w:pPr>
              <w:pStyle w:val="ListBullet3"/>
            </w:pPr>
            <w:r w:rsidRPr="0045176E">
              <w:t>PSPMNGT606B Manage quality client service</w:t>
            </w:r>
          </w:p>
          <w:p w:rsidR="00000000" w:rsidRPr="0045176E" w:rsidP="0045176E">
            <w:pPr>
              <w:pStyle w:val="ListBullet3"/>
            </w:pPr>
            <w:r w:rsidRPr="0045176E">
              <w:t>PSPMNGT608B Manage risk</w:t>
            </w:r>
          </w:p>
          <w:p w:rsidR="00000000" w:rsidRPr="0045176E" w:rsidP="0045176E">
            <w:pPr>
              <w:pStyle w:val="ListBullet3"/>
            </w:pPr>
            <w:r w:rsidRPr="0045176E">
              <w:t>PSPOHS602A Manage workplace safety</w:t>
            </w:r>
          </w:p>
          <w:p w:rsidR="00000000" w:rsidP="0045176E">
            <w:pPr>
              <w:pStyle w:val="ListBullet3"/>
              <w:rPr>
                <w:lang w:val="en-NZ"/>
              </w:rPr>
            </w:pPr>
            <w:r w:rsidRPr="0045176E">
              <w:t>PSPPROC602B Direct the management of contracts</w:t>
            </w:r>
          </w:p>
        </w:tc>
      </w:tr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BodyText"/>
            </w:pPr>
            <w:r w:rsidRPr="0045176E">
              <w:t>In addition to integrated demonstration of the elements and their related performance criteria, look for evidence that confirms:</w:t>
            </w:r>
          </w:p>
          <w:p w:rsidR="00000000" w:rsidRPr="0045176E" w:rsidP="0045176E">
            <w:pPr>
              <w:pStyle w:val="ListBullet2"/>
            </w:pPr>
            <w:r w:rsidRPr="0045176E">
              <w:t>the knowl</w:t>
            </w:r>
            <w:r w:rsidRPr="0045176E">
              <w:t xml:space="preserve">edge requirements of this unit </w:t>
            </w:r>
          </w:p>
          <w:p w:rsidR="00000000" w:rsidRPr="0045176E" w:rsidP="0045176E">
            <w:pPr>
              <w:pStyle w:val="ListBullet2"/>
            </w:pPr>
            <w:r w:rsidRPr="0045176E">
              <w:t>the skill requirements of this unit</w:t>
            </w:r>
          </w:p>
          <w:p w:rsidR="00000000" w:rsidRPr="0045176E" w:rsidP="0045176E">
            <w:pPr>
              <w:pStyle w:val="ListBullet2"/>
            </w:pPr>
            <w:r w:rsidRPr="0045176E">
              <w:t>application of the Employability Skills as they relate to this unit (see Employability Summaries in Qualifications Framework)</w:t>
            </w:r>
          </w:p>
          <w:p w:rsidR="00000000" w:rsidP="0045176E">
            <w:pPr>
              <w:pStyle w:val="ListBullet2"/>
              <w:rPr>
                <w:lang w:val="en-NZ"/>
              </w:rPr>
            </w:pPr>
            <w:r w:rsidRPr="0045176E">
              <w:t xml:space="preserve">development of public policy in a range of (2 or more) contexts (or occasions, over time) </w:t>
            </w:r>
          </w:p>
        </w:tc>
      </w:tr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BodyText"/>
            </w:pPr>
            <w:r w:rsidRPr="0045176E">
              <w:t>These resources include:</w:t>
            </w:r>
          </w:p>
          <w:p w:rsidR="00000000" w:rsidRPr="0045176E" w:rsidP="0045176E">
            <w:pPr>
              <w:pStyle w:val="ListBullet2"/>
            </w:pPr>
            <w:r w:rsidRPr="0045176E">
              <w:t>public sector policy and legislation</w:t>
            </w:r>
          </w:p>
          <w:p w:rsidR="00000000" w:rsidRPr="0045176E" w:rsidP="0045176E">
            <w:pPr>
              <w:pStyle w:val="ListBullet2"/>
            </w:pPr>
            <w:r w:rsidRPr="0045176E">
              <w:t>public sector standards, procedures and protocols</w:t>
            </w:r>
          </w:p>
          <w:p w:rsidR="00000000" w:rsidP="0045176E">
            <w:pPr>
              <w:pStyle w:val="ListBullet2"/>
              <w:rPr>
                <w:lang w:val="en-NZ"/>
              </w:rPr>
            </w:pPr>
            <w:r w:rsidRPr="0045176E">
              <w:t>policy d</w:t>
            </w:r>
            <w:r w:rsidRPr="0045176E">
              <w:t>evelopment guidelines</w:t>
            </w:r>
          </w:p>
        </w:tc>
      </w:tr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BodyText"/>
            </w:pPr>
            <w:r w:rsidRPr="0045176E">
              <w:t xml:space="preserve">Valid assessment of this unit requires: </w:t>
            </w:r>
          </w:p>
          <w:p w:rsidR="00000000" w:rsidRPr="0045176E" w:rsidP="0045176E">
            <w:pPr>
              <w:pStyle w:val="ListBullet2"/>
            </w:pPr>
            <w:r w:rsidRPr="0045176E">
              <w:t>a workplace environment or one that closely resembles normal work practice and replicates the range of conditions likely to be encountered when developing pub</w:t>
            </w:r>
            <w:r w:rsidRPr="0045176E">
              <w:t>lic policy, including coping with difficulties, irregularities and breakdowns in routine</w:t>
            </w:r>
          </w:p>
          <w:p w:rsidR="00000000" w:rsidRPr="0045176E" w:rsidP="0045176E">
            <w:pPr>
              <w:pStyle w:val="ListBullet2"/>
            </w:pPr>
            <w:r w:rsidRPr="0045176E">
              <w:t>development of public policy in a range of (2 or more) contexts (or occasions, over time)</w:t>
            </w:r>
          </w:p>
          <w:p w:rsidR="00000000" w:rsidRPr="0045176E" w:rsidP="0045176E">
            <w:pPr>
              <w:pStyle w:val="BodyText"/>
            </w:pPr>
            <w:r w:rsidRPr="0045176E">
              <w:t>Assessment methods should reflect workplace demands, such as literacy, and the needs of particular groups, such as:</w:t>
            </w:r>
          </w:p>
          <w:p w:rsidR="00000000" w:rsidRPr="0045176E" w:rsidP="0045176E">
            <w:pPr>
              <w:pStyle w:val="ListBullet2"/>
            </w:pPr>
            <w:r w:rsidRPr="0045176E">
              <w:t>people with disabilities</w:t>
            </w:r>
          </w:p>
          <w:p w:rsidR="00000000" w:rsidRPr="0045176E" w:rsidP="0045176E">
            <w:pPr>
              <w:pStyle w:val="ListBullet2"/>
            </w:pPr>
            <w:r w:rsidRPr="0045176E">
              <w:t>people from culturally and linguistically diverse backgrounds</w:t>
            </w:r>
          </w:p>
          <w:p w:rsidR="00000000" w:rsidRPr="0045176E" w:rsidP="0045176E">
            <w:pPr>
              <w:pStyle w:val="ListBullet2"/>
            </w:pPr>
            <w:r w:rsidRPr="0045176E">
              <w:t>Aboriginal and Torres Strait Islander people</w:t>
            </w:r>
          </w:p>
          <w:p w:rsidR="00000000" w:rsidRPr="0045176E" w:rsidP="0045176E">
            <w:pPr>
              <w:pStyle w:val="ListBullet2"/>
            </w:pPr>
            <w:r w:rsidRPr="0045176E">
              <w:t>women</w:t>
            </w:r>
          </w:p>
          <w:p w:rsidR="00000000" w:rsidRPr="0045176E" w:rsidP="0045176E">
            <w:pPr>
              <w:pStyle w:val="ListBullet2"/>
            </w:pPr>
            <w:r w:rsidRPr="0045176E">
              <w:t>y</w:t>
            </w:r>
            <w:r w:rsidRPr="0045176E">
              <w:t>oung people</w:t>
            </w:r>
          </w:p>
          <w:p w:rsidR="00000000" w:rsidRPr="0045176E" w:rsidP="0045176E">
            <w:pPr>
              <w:pStyle w:val="ListBullet2"/>
            </w:pPr>
            <w:r w:rsidRPr="0045176E">
              <w:t>older people</w:t>
            </w:r>
          </w:p>
          <w:p w:rsidR="00000000" w:rsidRPr="0045176E" w:rsidP="0045176E">
            <w:pPr>
              <w:pStyle w:val="ListBullet2"/>
            </w:pPr>
            <w:r w:rsidRPr="0045176E">
              <w:t>people in rural and remote locations</w:t>
            </w:r>
          </w:p>
          <w:p w:rsidR="00000000" w:rsidRPr="0045176E" w:rsidP="0045176E">
            <w:pPr>
              <w:pStyle w:val="BodyText"/>
            </w:pPr>
            <w:r w:rsidRPr="0045176E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45176E" w:rsidP="0045176E">
            <w:pPr>
              <w:pStyle w:val="ListBullet2"/>
            </w:pPr>
            <w:r w:rsidRPr="0045176E">
              <w:t>case studies</w:t>
            </w:r>
          </w:p>
          <w:p w:rsidR="00000000" w:rsidRPr="0045176E" w:rsidP="0045176E">
            <w:pPr>
              <w:pStyle w:val="ListBullet2"/>
            </w:pPr>
            <w:r w:rsidRPr="0045176E">
              <w:t xml:space="preserve">portfolios </w:t>
            </w:r>
          </w:p>
          <w:p w:rsidR="00000000" w:rsidRPr="0045176E" w:rsidP="0045176E">
            <w:pPr>
              <w:pStyle w:val="ListBullet2"/>
            </w:pPr>
            <w:r w:rsidRPr="0045176E">
              <w:t>projects</w:t>
            </w:r>
          </w:p>
          <w:p w:rsidR="00000000" w:rsidRPr="0045176E" w:rsidP="0045176E">
            <w:pPr>
              <w:pStyle w:val="ListBullet2"/>
            </w:pPr>
            <w:r w:rsidRPr="0045176E">
              <w:t>questioni</w:t>
            </w:r>
            <w:r w:rsidRPr="0045176E">
              <w:t>ng</w:t>
            </w:r>
          </w:p>
          <w:p w:rsidR="00000000" w:rsidRPr="0045176E" w:rsidP="0045176E">
            <w:pPr>
              <w:pStyle w:val="ListBullet2"/>
            </w:pPr>
            <w:r w:rsidRPr="0045176E">
              <w:t>scenarios</w:t>
            </w:r>
          </w:p>
          <w:p w:rsidR="00000000" w:rsidP="0045176E">
            <w:pPr>
              <w:pStyle w:val="ListBullet2"/>
              <w:rPr>
                <w:lang w:val="en-NZ"/>
              </w:rPr>
            </w:pPr>
            <w:r w:rsidRPr="0045176E">
              <w:t xml:space="preserve">authenticated evidence from the workplace and/or training courses  </w:t>
            </w:r>
          </w:p>
        </w:tc>
      </w:tr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BodyText"/>
            </w:pPr>
            <w:r w:rsidRPr="0045176E">
              <w:t xml:space="preserve">Evidence must be gathered over time in a range of contexts to ensure the person can achieve the unit outcome and apply the competency in </w:t>
            </w:r>
            <w:r w:rsidRPr="0045176E">
              <w:t>different situations or environments</w:t>
            </w:r>
          </w:p>
        </w:tc>
      </w:tr>
    </w:tbl>
    <w:p w:rsidR="00000000" w:rsidRPr="0045176E" w:rsidP="0045176E">
      <w:pPr>
        <w:pStyle w:val="BodyText"/>
      </w:pPr>
    </w:p>
    <w:p w:rsidR="00000000" w:rsidRPr="0045176E" w:rsidP="0045176E">
      <w:pPr>
        <w:pStyle w:val="AllowPageBreak"/>
      </w:pPr>
    </w:p>
    <w:p w:rsidR="00000000" w:rsidRPr="0045176E" w:rsidP="0045176E">
      <w:pPr>
        <w:pStyle w:val="Heading1"/>
      </w:pPr>
      <w:bookmarkStart w:id="11" w:name="O_497839"/>
      <w:bookmarkEnd w:id="11"/>
      <w:r w:rsidRPr="0045176E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622"/>
      </w:tblGrid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t>The Range Statement provides information about the context in which the unit of competency is carried out. The variables cater for differences between States and Territories and the Co</w:t>
            </w:r>
            <w:r w:rsidRPr="0045176E">
              <w:t>mmonwealth, and between organisations and workplaces. They allow for different work requirements, work practices and knowledge. The Range Statement also provides a focus for assessment. It relates to the unit as a whole. Text in</w:t>
            </w:r>
            <w:r w:rsidRPr="0045176E">
              <w:rPr>
                <w:rStyle w:val="BoldandItalics"/>
              </w:rPr>
              <w:t xml:space="preserve"> bold italics </w:t>
            </w:r>
            <w:r w:rsidRPr="0045176E">
              <w:t>in the Perform</w:t>
            </w:r>
            <w:r w:rsidRPr="0045176E">
              <w:t>ance Criteria is explained here.</w:t>
            </w:r>
          </w:p>
        </w:tc>
      </w:tr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rPr>
                <w:rStyle w:val="BoldandItalics"/>
              </w:rPr>
              <w:t xml:space="preserve">Events </w:t>
            </w:r>
            <w:r w:rsidRPr="0045176E">
              <w:t>may include: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ListBullet2"/>
            </w:pPr>
            <w:r w:rsidRPr="0045176E">
              <w:t>Machinery of Government changes</w:t>
            </w:r>
          </w:p>
          <w:p w:rsidR="00000000" w:rsidRPr="0045176E" w:rsidP="0045176E">
            <w:pPr>
              <w:pStyle w:val="ListBullet2"/>
            </w:pPr>
            <w:r w:rsidRPr="0045176E">
              <w:t>a shift to designing policy around a set of government priorities not organisational structures/individual agencies</w:t>
            </w:r>
          </w:p>
          <w:p w:rsidR="00000000" w:rsidRPr="0045176E" w:rsidP="0045176E">
            <w:pPr>
              <w:pStyle w:val="ListBullet2"/>
            </w:pPr>
            <w:r w:rsidRPr="0045176E">
              <w:t>a focus on whole of government policies</w:t>
            </w:r>
          </w:p>
          <w:p w:rsidR="00000000" w:rsidRPr="0045176E" w:rsidP="0045176E">
            <w:pPr>
              <w:pStyle w:val="ListBullet2"/>
            </w:pPr>
            <w:r w:rsidRPr="0045176E">
              <w:t>changes to legal risks</w:t>
            </w:r>
          </w:p>
          <w:p w:rsidR="00000000" w:rsidRPr="0045176E" w:rsidP="0045176E">
            <w:pPr>
              <w:pStyle w:val="ListBullet2"/>
            </w:pPr>
            <w:r w:rsidRPr="0045176E">
              <w:t>emphasis on policy research focused on the mid to long term, as well as that developed to meet immediate needs of government</w:t>
            </w:r>
          </w:p>
          <w:p w:rsidR="00000000" w:rsidRPr="0045176E" w:rsidP="0045176E">
            <w:pPr>
              <w:pStyle w:val="ListBullet2"/>
            </w:pPr>
            <w:r w:rsidRPr="0045176E">
              <w:t xml:space="preserve">national or international events such as: </w:t>
            </w:r>
          </w:p>
          <w:p w:rsidR="00000000" w:rsidRPr="0045176E" w:rsidP="0045176E">
            <w:pPr>
              <w:pStyle w:val="ListBullet3"/>
            </w:pPr>
            <w:r w:rsidRPr="0045176E">
              <w:t>change in government</w:t>
            </w:r>
          </w:p>
          <w:p w:rsidR="00000000" w:rsidRPr="0045176E" w:rsidP="0045176E">
            <w:pPr>
              <w:pStyle w:val="ListBullet3"/>
            </w:pPr>
            <w:r w:rsidRPr="0045176E">
              <w:t>changes in government policy</w:t>
            </w:r>
          </w:p>
          <w:p w:rsidR="00000000" w:rsidRPr="0045176E" w:rsidP="0045176E">
            <w:pPr>
              <w:pStyle w:val="ListBullet3"/>
            </w:pPr>
            <w:r w:rsidRPr="0045176E">
              <w:t>changes in str</w:t>
            </w:r>
            <w:r w:rsidRPr="0045176E">
              <w:t>ategic direction</w:t>
            </w:r>
          </w:p>
          <w:p w:rsidR="00000000" w:rsidRPr="0045176E" w:rsidP="0045176E">
            <w:pPr>
              <w:pStyle w:val="ListBullet3"/>
            </w:pPr>
            <w:r w:rsidRPr="0045176E">
              <w:t>changes in legislation</w:t>
            </w:r>
          </w:p>
          <w:p w:rsidR="00000000" w:rsidRPr="0045176E" w:rsidP="0045176E">
            <w:pPr>
              <w:pStyle w:val="ListBullet3"/>
            </w:pPr>
            <w:r w:rsidRPr="0045176E">
              <w:t>changes in the policies of other governments</w:t>
            </w:r>
          </w:p>
          <w:p w:rsidR="00000000" w:rsidRPr="0045176E" w:rsidP="0045176E">
            <w:pPr>
              <w:pStyle w:val="ListBullet3"/>
            </w:pPr>
            <w:r w:rsidRPr="0045176E">
              <w:t>changing social trends</w:t>
            </w:r>
          </w:p>
          <w:p w:rsidR="00000000" w:rsidP="0045176E">
            <w:pPr>
              <w:pStyle w:val="ListBullet3"/>
              <w:rPr>
                <w:lang w:val="en-NZ"/>
              </w:rPr>
            </w:pPr>
            <w:r w:rsidRPr="0045176E">
              <w:t>economic/technological change</w:t>
            </w:r>
          </w:p>
        </w:tc>
      </w:tr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rPr>
                <w:rStyle w:val="BoldandItalics"/>
              </w:rPr>
              <w:t>Public policy</w:t>
            </w:r>
            <w:r w:rsidRPr="0045176E">
              <w:t xml:space="preserve"> may include: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ListBullet2"/>
            </w:pPr>
            <w:r w:rsidRPr="0045176E">
              <w:t>ongoing policy formulation to meet the immediate needs of government</w:t>
            </w:r>
          </w:p>
          <w:p w:rsidR="00000000" w:rsidRPr="0045176E" w:rsidP="0045176E">
            <w:pPr>
              <w:pStyle w:val="ListBullet2"/>
            </w:pPr>
            <w:r w:rsidRPr="0045176E">
              <w:t xml:space="preserve">evidence-based policy </w:t>
            </w:r>
          </w:p>
          <w:p w:rsidR="00000000" w:rsidRPr="0045176E" w:rsidP="0045176E">
            <w:pPr>
              <w:pStyle w:val="ListBullet2"/>
            </w:pPr>
            <w:r w:rsidRPr="0045176E">
              <w:t>policy focused on the medium to long term</w:t>
            </w:r>
          </w:p>
          <w:p w:rsidR="00000000" w:rsidP="0045176E">
            <w:pPr>
              <w:pStyle w:val="ListBullet2"/>
              <w:rPr>
                <w:lang w:val="en-NZ"/>
              </w:rPr>
            </w:pPr>
            <w:r w:rsidRPr="0045176E">
              <w:t>any aspect of Australian life or public sector services or practices for which government considers policy development is required</w:t>
            </w:r>
          </w:p>
        </w:tc>
      </w:tr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rPr>
                <w:rStyle w:val="BoldandItalics"/>
              </w:rPr>
              <w:t xml:space="preserve">Stakeholders </w:t>
            </w:r>
            <w:r w:rsidRPr="0045176E">
              <w:t>may include: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ListBullet2"/>
            </w:pPr>
            <w:r w:rsidRPr="0045176E">
              <w:t>all those individuals and groups both inside and outside the government that have some direct interest in government conduct, actions, products and services, including:</w:t>
            </w:r>
          </w:p>
          <w:p w:rsidR="00000000" w:rsidRPr="0045176E" w:rsidP="0045176E">
            <w:pPr>
              <w:pStyle w:val="ListBullet3"/>
            </w:pPr>
            <w:r w:rsidRPr="0045176E">
              <w:t>employees at all levels of the public sector</w:t>
            </w:r>
          </w:p>
          <w:p w:rsidR="00000000" w:rsidRPr="0045176E" w:rsidP="0045176E">
            <w:pPr>
              <w:pStyle w:val="ListBullet3"/>
            </w:pPr>
            <w:r w:rsidRPr="0045176E">
              <w:t>government</w:t>
            </w:r>
          </w:p>
          <w:p w:rsidR="00000000" w:rsidRPr="0045176E" w:rsidP="0045176E">
            <w:pPr>
              <w:pStyle w:val="ListBullet3"/>
            </w:pPr>
            <w:r w:rsidRPr="0045176E">
              <w:t>Ministers</w:t>
            </w:r>
          </w:p>
          <w:p w:rsidR="00000000" w:rsidRPr="0045176E" w:rsidP="0045176E">
            <w:pPr>
              <w:pStyle w:val="ListBullet3"/>
            </w:pPr>
            <w:r w:rsidRPr="0045176E">
              <w:t>clients</w:t>
            </w:r>
          </w:p>
          <w:p w:rsidR="00000000" w:rsidRPr="0045176E" w:rsidP="0045176E">
            <w:pPr>
              <w:pStyle w:val="ListBullet3"/>
            </w:pPr>
            <w:r w:rsidRPr="0045176E">
              <w:t>the public</w:t>
            </w:r>
          </w:p>
          <w:p w:rsidR="00000000" w:rsidRPr="0045176E" w:rsidP="0045176E">
            <w:pPr>
              <w:pStyle w:val="ListBullet3"/>
            </w:pPr>
            <w:r w:rsidRPr="0045176E">
              <w:t>other public sector organisations</w:t>
            </w:r>
          </w:p>
          <w:p w:rsidR="00000000" w:rsidRPr="0045176E" w:rsidP="0045176E">
            <w:pPr>
              <w:pStyle w:val="ListBullet3"/>
            </w:pPr>
            <w:r w:rsidRPr="0045176E">
              <w:t>other jurisdictions</w:t>
            </w:r>
          </w:p>
          <w:p w:rsidR="00000000" w:rsidRPr="0045176E" w:rsidP="0045176E">
            <w:pPr>
              <w:pStyle w:val="ListBullet3"/>
            </w:pPr>
            <w:r w:rsidRPr="0045176E">
              <w:t>union and association representatives</w:t>
            </w:r>
          </w:p>
          <w:p w:rsidR="00000000" w:rsidRPr="0045176E" w:rsidP="0045176E">
            <w:pPr>
              <w:pStyle w:val="ListBullet3"/>
            </w:pPr>
            <w:r w:rsidRPr="0045176E">
              <w:t>boards of management</w:t>
            </w:r>
          </w:p>
          <w:p w:rsidR="00000000" w:rsidRPr="0045176E" w:rsidP="0045176E">
            <w:pPr>
              <w:pStyle w:val="ListBullet3"/>
            </w:pPr>
            <w:r w:rsidRPr="0045176E">
              <w:t>international governments</w:t>
            </w:r>
          </w:p>
          <w:p w:rsidR="00000000" w:rsidRPr="0045176E" w:rsidP="0045176E">
            <w:pPr>
              <w:pStyle w:val="ListBullet3"/>
            </w:pPr>
            <w:r w:rsidRPr="0045176E">
              <w:t>international bodies</w:t>
            </w:r>
          </w:p>
          <w:p w:rsidR="00000000" w:rsidRPr="0045176E" w:rsidP="0045176E">
            <w:pPr>
              <w:pStyle w:val="ListBullet3"/>
            </w:pPr>
            <w:r w:rsidRPr="0045176E">
              <w:t>community groups</w:t>
            </w:r>
          </w:p>
          <w:p w:rsidR="00000000" w:rsidRPr="0045176E" w:rsidP="0045176E">
            <w:pPr>
              <w:pStyle w:val="ListBullet3"/>
            </w:pPr>
            <w:r w:rsidRPr="0045176E">
              <w:t>non-government organisations</w:t>
            </w:r>
          </w:p>
          <w:p w:rsidR="00000000" w:rsidRPr="0045176E" w:rsidP="0045176E">
            <w:pPr>
              <w:pStyle w:val="ListBullet3"/>
            </w:pPr>
            <w:r w:rsidRPr="0045176E">
              <w:t>special interest groups</w:t>
            </w:r>
          </w:p>
          <w:p w:rsidR="00000000" w:rsidP="0045176E">
            <w:pPr>
              <w:pStyle w:val="ListBullet3"/>
              <w:rPr>
                <w:lang w:val="en-NZ"/>
              </w:rPr>
            </w:pPr>
            <w:r w:rsidRPr="0045176E">
              <w:t>key individuals of influen</w:t>
            </w:r>
            <w:r w:rsidRPr="0045176E">
              <w:t>ce</w:t>
            </w:r>
          </w:p>
        </w:tc>
      </w:tr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rPr>
                <w:rStyle w:val="BoldandItalics"/>
              </w:rPr>
              <w:t>Approving authority</w:t>
            </w:r>
            <w:r w:rsidRPr="0045176E">
              <w:t xml:space="preserve"> may include: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ListBullet2"/>
            </w:pPr>
            <w:r w:rsidRPr="0045176E">
              <w:t>chief executive officer</w:t>
            </w:r>
          </w:p>
          <w:p w:rsidR="00000000" w:rsidRPr="0045176E" w:rsidP="0045176E">
            <w:pPr>
              <w:pStyle w:val="ListBullet2"/>
            </w:pPr>
            <w:r w:rsidRPr="0045176E">
              <w:t>delegated officer, such as policy manager</w:t>
            </w:r>
          </w:p>
          <w:p w:rsidR="00000000" w:rsidRPr="0045176E" w:rsidP="0045176E">
            <w:pPr>
              <w:pStyle w:val="ListBullet2"/>
            </w:pPr>
            <w:r w:rsidRPr="0045176E">
              <w:t>senior management</w:t>
            </w:r>
          </w:p>
          <w:p w:rsidR="00000000" w:rsidRPr="0045176E" w:rsidP="0045176E">
            <w:pPr>
              <w:pStyle w:val="ListBullet2"/>
            </w:pPr>
            <w:r w:rsidRPr="0045176E">
              <w:t xml:space="preserve">board of management </w:t>
            </w:r>
          </w:p>
          <w:p w:rsidR="00000000" w:rsidP="0045176E">
            <w:pPr>
              <w:pStyle w:val="ListBullet2"/>
              <w:rPr>
                <w:lang w:val="en-NZ"/>
              </w:rPr>
            </w:pPr>
            <w:r w:rsidRPr="0045176E">
              <w:t>managing director</w:t>
            </w:r>
          </w:p>
        </w:tc>
      </w:tr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rPr>
                <w:rStyle w:val="BoldandItalics"/>
              </w:rPr>
              <w:t xml:space="preserve">Issues </w:t>
            </w:r>
            <w:r w:rsidRPr="0045176E">
              <w:t>may include: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ListBullet2"/>
            </w:pPr>
            <w:r w:rsidRPr="0045176E">
              <w:t>political sensitivities</w:t>
            </w:r>
          </w:p>
          <w:p w:rsidR="00000000" w:rsidRPr="0045176E" w:rsidP="0045176E">
            <w:pPr>
              <w:pStyle w:val="ListBullet2"/>
            </w:pPr>
            <w:r w:rsidRPr="0045176E">
              <w:t>social and cultural sensitivities/factors</w:t>
            </w:r>
          </w:p>
          <w:p w:rsidR="00000000" w:rsidRPr="0045176E" w:rsidP="0045176E">
            <w:pPr>
              <w:pStyle w:val="ListBullet2"/>
            </w:pPr>
            <w:r w:rsidRPr="0045176E">
              <w:t>resource implications (of policy implementation)</w:t>
            </w:r>
          </w:p>
          <w:p w:rsidR="00000000" w:rsidRPr="0045176E" w:rsidP="0045176E">
            <w:pPr>
              <w:pStyle w:val="ListBullet2"/>
            </w:pPr>
            <w:r w:rsidRPr="0045176E">
              <w:t>technological influences/implications</w:t>
            </w:r>
          </w:p>
          <w:p w:rsidR="00000000" w:rsidRPr="0045176E" w:rsidP="0045176E">
            <w:pPr>
              <w:pStyle w:val="ListBullet2"/>
            </w:pPr>
            <w:r w:rsidRPr="0045176E">
              <w:t>jurisdictional issues</w:t>
            </w:r>
          </w:p>
          <w:p w:rsidR="00000000" w:rsidRPr="0045176E" w:rsidP="0045176E">
            <w:pPr>
              <w:pStyle w:val="ListBullet2"/>
            </w:pPr>
            <w:r w:rsidRPr="0045176E">
              <w:t>'sunk cost' restrictions</w:t>
            </w:r>
          </w:p>
          <w:p w:rsidR="00000000" w:rsidRPr="0045176E" w:rsidP="0045176E">
            <w:pPr>
              <w:pStyle w:val="ListBullet2"/>
            </w:pPr>
            <w:r w:rsidRPr="0045176E">
              <w:t xml:space="preserve">non-consenting stakeholders at the end of the policy development process </w:t>
            </w:r>
          </w:p>
          <w:p w:rsidR="00000000" w:rsidP="0045176E">
            <w:pPr>
              <w:pStyle w:val="ListBullet2"/>
              <w:rPr>
                <w:lang w:val="en-NZ"/>
              </w:rPr>
            </w:pPr>
            <w:r w:rsidRPr="0045176E">
              <w:t>refusal to be involved, blocking, hampering process</w:t>
            </w:r>
          </w:p>
        </w:tc>
      </w:tr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rPr>
                <w:rStyle w:val="BoldandItalics"/>
              </w:rPr>
              <w:t>Policy requirements</w:t>
            </w:r>
            <w:r w:rsidRPr="0045176E">
              <w:t xml:space="preserve"> may be defined in terms of: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ListBullet2"/>
            </w:pPr>
            <w:r w:rsidRPr="0045176E">
              <w:t>context</w:t>
            </w:r>
          </w:p>
          <w:p w:rsidR="00000000" w:rsidRPr="0045176E" w:rsidP="0045176E">
            <w:pPr>
              <w:pStyle w:val="ListBullet2"/>
            </w:pPr>
            <w:r w:rsidRPr="0045176E">
              <w:t>rationale</w:t>
            </w:r>
          </w:p>
          <w:p w:rsidR="00000000" w:rsidRPr="0045176E" w:rsidP="0045176E">
            <w:pPr>
              <w:pStyle w:val="ListBullet2"/>
            </w:pPr>
            <w:r w:rsidRPr="0045176E">
              <w:t>issues to be addressed</w:t>
            </w:r>
          </w:p>
          <w:p w:rsidR="00000000" w:rsidRPr="0045176E" w:rsidP="0045176E">
            <w:pPr>
              <w:pStyle w:val="ListBullet2"/>
            </w:pPr>
            <w:r w:rsidRPr="0045176E">
              <w:t>expected outcomes</w:t>
            </w:r>
          </w:p>
          <w:p w:rsidR="00000000" w:rsidRPr="0045176E" w:rsidP="0045176E">
            <w:pPr>
              <w:pStyle w:val="ListBullet2"/>
            </w:pPr>
            <w:r w:rsidRPr="0045176E">
              <w:t>timeframe</w:t>
            </w:r>
          </w:p>
          <w:p w:rsidR="00000000" w:rsidRPr="0045176E" w:rsidP="0045176E">
            <w:pPr>
              <w:pStyle w:val="ListBullet2"/>
            </w:pPr>
            <w:r w:rsidRPr="0045176E">
              <w:t>business/government cycles</w:t>
            </w:r>
          </w:p>
          <w:p w:rsidR="00000000" w:rsidRPr="0045176E" w:rsidP="0045176E">
            <w:pPr>
              <w:pStyle w:val="ListBullet2"/>
            </w:pPr>
            <w:r w:rsidRPr="0045176E">
              <w:t>research methods</w:t>
            </w:r>
          </w:p>
          <w:p w:rsidR="00000000" w:rsidRPr="0045176E" w:rsidP="0045176E">
            <w:pPr>
              <w:pStyle w:val="ListBullet2"/>
            </w:pPr>
            <w:r w:rsidRPr="0045176E">
              <w:t>resource requirements for development</w:t>
            </w:r>
          </w:p>
          <w:p w:rsidR="00000000" w:rsidRPr="0045176E" w:rsidP="0045176E">
            <w:pPr>
              <w:pStyle w:val="ListBullet2"/>
            </w:pPr>
            <w:r w:rsidRPr="0045176E">
              <w:t>key</w:t>
            </w:r>
            <w:r w:rsidRPr="0045176E">
              <w:t xml:space="preserve"> stakeholders</w:t>
            </w:r>
          </w:p>
          <w:p w:rsidR="00000000" w:rsidRPr="0045176E" w:rsidP="0045176E">
            <w:pPr>
              <w:pStyle w:val="ListBullet2"/>
            </w:pPr>
            <w:r w:rsidRPr="0045176E">
              <w:t>communication strategy</w:t>
            </w:r>
          </w:p>
          <w:p w:rsidR="00000000" w:rsidRPr="0045176E" w:rsidP="0045176E">
            <w:pPr>
              <w:pStyle w:val="ListBullet2"/>
            </w:pPr>
            <w:r w:rsidRPr="0045176E">
              <w:t>feedback mechanisms for review</w:t>
            </w:r>
          </w:p>
          <w:p w:rsidR="00000000" w:rsidRPr="0045176E" w:rsidP="0045176E">
            <w:pPr>
              <w:pStyle w:val="ListBullet2"/>
            </w:pPr>
            <w:r w:rsidRPr="0045176E">
              <w:t>milestones</w:t>
            </w:r>
          </w:p>
          <w:p w:rsidR="00000000" w:rsidRPr="0045176E" w:rsidP="0045176E">
            <w:pPr>
              <w:pStyle w:val="ListBullet2"/>
            </w:pPr>
            <w:r w:rsidRPr="0045176E">
              <w:t>precedents</w:t>
            </w:r>
          </w:p>
          <w:p w:rsidR="00000000" w:rsidRPr="0045176E" w:rsidP="0045176E">
            <w:pPr>
              <w:pStyle w:val="ListBullet2"/>
            </w:pPr>
            <w:r w:rsidRPr="0045176E">
              <w:t>risk analysis</w:t>
            </w:r>
          </w:p>
          <w:p w:rsidR="00000000" w:rsidRPr="0045176E" w:rsidP="0045176E">
            <w:pPr>
              <w:pStyle w:val="ListBullet2"/>
            </w:pPr>
            <w:r w:rsidRPr="0045176E">
              <w:t>possible complications</w:t>
            </w:r>
          </w:p>
          <w:p w:rsidR="00000000" w:rsidRPr="0045176E" w:rsidP="0045176E">
            <w:pPr>
              <w:pStyle w:val="ListBullet2"/>
            </w:pPr>
            <w:r w:rsidRPr="0045176E">
              <w:t>success measures/learning from failure or previous problems</w:t>
            </w:r>
          </w:p>
          <w:p w:rsidR="00000000" w:rsidP="0045176E">
            <w:pPr>
              <w:pStyle w:val="ListBullet2"/>
              <w:rPr>
                <w:lang w:val="en-NZ"/>
              </w:rPr>
            </w:pPr>
            <w:r w:rsidRPr="0045176E">
              <w:t>possible resource implications for implementation</w:t>
            </w:r>
          </w:p>
        </w:tc>
      </w:tr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rPr>
                <w:rStyle w:val="BoldandItalics"/>
              </w:rPr>
              <w:t xml:space="preserve">Information gathering </w:t>
            </w:r>
            <w:r w:rsidRPr="0045176E">
              <w:t>may include: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ListBullet2"/>
            </w:pPr>
            <w:r w:rsidRPr="0045176E">
              <w:t>stakeholder consultation</w:t>
            </w:r>
          </w:p>
          <w:p w:rsidR="00000000" w:rsidRPr="0045176E" w:rsidP="0045176E">
            <w:pPr>
              <w:pStyle w:val="ListBullet2"/>
            </w:pPr>
            <w:r w:rsidRPr="0045176E">
              <w:t>developments across the public sector or in private sector organisations</w:t>
            </w:r>
          </w:p>
          <w:p w:rsidR="00000000" w:rsidRPr="0045176E" w:rsidP="0045176E">
            <w:pPr>
              <w:pStyle w:val="ListBullet2"/>
            </w:pPr>
            <w:r w:rsidRPr="0045176E">
              <w:t>evaluation of similar policies</w:t>
            </w:r>
          </w:p>
          <w:p w:rsidR="00000000" w:rsidRPr="0045176E" w:rsidP="0045176E">
            <w:pPr>
              <w:pStyle w:val="ListBullet2"/>
            </w:pPr>
            <w:r w:rsidRPr="0045176E">
              <w:t>benchmarking (including international benchmarking)</w:t>
            </w:r>
          </w:p>
          <w:p w:rsidR="00000000" w:rsidRPr="0045176E" w:rsidP="0045176E">
            <w:pPr>
              <w:pStyle w:val="ListBullet2"/>
            </w:pPr>
            <w:r w:rsidRPr="0045176E">
              <w:t>current and closed files</w:t>
            </w:r>
          </w:p>
          <w:p w:rsidR="00000000" w:rsidRPr="0045176E" w:rsidP="0045176E">
            <w:pPr>
              <w:pStyle w:val="ListBullet2"/>
            </w:pPr>
            <w:r w:rsidRPr="0045176E">
              <w:t>surveys</w:t>
            </w:r>
          </w:p>
          <w:p w:rsidR="00000000" w:rsidRPr="0045176E" w:rsidP="0045176E">
            <w:pPr>
              <w:pStyle w:val="ListBullet2"/>
            </w:pPr>
            <w:r w:rsidRPr="0045176E">
              <w:t>literature reviews</w:t>
            </w:r>
          </w:p>
          <w:p w:rsidR="00000000" w:rsidRPr="0045176E" w:rsidP="0045176E">
            <w:pPr>
              <w:pStyle w:val="ListBullet2"/>
            </w:pPr>
            <w:r w:rsidRPr="0045176E">
              <w:t>Internet</w:t>
            </w:r>
          </w:p>
          <w:p w:rsidR="00000000" w:rsidP="0045176E">
            <w:pPr>
              <w:pStyle w:val="ListBullet2"/>
              <w:rPr>
                <w:lang w:val="en-NZ"/>
              </w:rPr>
            </w:pPr>
            <w:r w:rsidRPr="0045176E">
              <w:t>comparing with approaches in other countries</w:t>
            </w:r>
          </w:p>
        </w:tc>
      </w:tr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rPr>
                <w:rStyle w:val="BoldandItalics"/>
              </w:rPr>
              <w:t>Analytical frameworks</w:t>
            </w:r>
            <w:r w:rsidRPr="0045176E">
              <w:t xml:space="preserve"> may include: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ListBullet2"/>
            </w:pPr>
            <w:r w:rsidRPr="0045176E">
              <w:t>logical/rational (including best practice)</w:t>
            </w:r>
          </w:p>
          <w:p w:rsidR="00000000" w:rsidRPr="0045176E" w:rsidP="0045176E">
            <w:pPr>
              <w:pStyle w:val="ListBullet2"/>
            </w:pPr>
            <w:r w:rsidRPr="0045176E">
              <w:t>incremental</w:t>
            </w:r>
          </w:p>
          <w:p w:rsidR="00000000" w:rsidP="0045176E">
            <w:pPr>
              <w:pStyle w:val="ListBullet2"/>
              <w:rPr>
                <w:lang w:val="en-NZ"/>
              </w:rPr>
            </w:pPr>
            <w:r w:rsidRPr="0045176E">
              <w:t>radical transformation</w:t>
            </w:r>
          </w:p>
        </w:tc>
      </w:tr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rPr>
                <w:rStyle w:val="BoldandItalics"/>
              </w:rPr>
              <w:t>Criteria for choice of preferred policy option</w:t>
            </w:r>
            <w:r w:rsidRPr="0045176E">
              <w:t xml:space="preserve"> may include: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ListBullet2"/>
            </w:pPr>
            <w:r w:rsidRPr="0045176E">
              <w:t>likely</w:t>
            </w:r>
            <w:r w:rsidRPr="0045176E">
              <w:t xml:space="preserve"> effectiveness</w:t>
            </w:r>
          </w:p>
          <w:p w:rsidR="00000000" w:rsidRPr="0045176E" w:rsidP="0045176E">
            <w:pPr>
              <w:pStyle w:val="ListBullet2"/>
            </w:pPr>
            <w:r w:rsidRPr="0045176E">
              <w:t>implementation timeframe and costs (including infrastructure)</w:t>
            </w:r>
          </w:p>
          <w:p w:rsidR="00000000" w:rsidRPr="0045176E" w:rsidP="0045176E">
            <w:pPr>
              <w:pStyle w:val="ListBullet2"/>
            </w:pPr>
            <w:r w:rsidRPr="0045176E">
              <w:t>interaction with other policies (existing or being developed)</w:t>
            </w:r>
          </w:p>
          <w:p w:rsidR="00000000" w:rsidP="0045176E">
            <w:pPr>
              <w:pStyle w:val="ListBullet2"/>
              <w:rPr>
                <w:lang w:val="en-NZ"/>
              </w:rPr>
            </w:pPr>
            <w:r w:rsidRPr="0045176E">
              <w:t>consistency with broader government and community agendas</w:t>
            </w:r>
          </w:p>
        </w:tc>
      </w:tr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rPr>
                <w:rStyle w:val="BoldandItalics"/>
              </w:rPr>
              <w:t>Organisational requirements for style, format and contents</w:t>
            </w:r>
            <w:r w:rsidRPr="0045176E">
              <w:t xml:space="preserve"> may require policies to be: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ListBullet2"/>
            </w:pPr>
            <w:r w:rsidRPr="0045176E">
              <w:t>forward-looking</w:t>
            </w:r>
          </w:p>
          <w:p w:rsidR="00000000" w:rsidRPr="0045176E" w:rsidP="0045176E">
            <w:pPr>
              <w:pStyle w:val="ListBullet2"/>
            </w:pPr>
            <w:r w:rsidRPr="0045176E">
              <w:t>outward-looking</w:t>
            </w:r>
          </w:p>
          <w:p w:rsidR="00000000" w:rsidRPr="0045176E" w:rsidP="0045176E">
            <w:pPr>
              <w:pStyle w:val="ListBullet2"/>
            </w:pPr>
            <w:r w:rsidRPr="0045176E">
              <w:t>principles-based</w:t>
            </w:r>
          </w:p>
          <w:p w:rsidR="00000000" w:rsidRPr="0045176E" w:rsidP="0045176E">
            <w:pPr>
              <w:pStyle w:val="ListBullet2"/>
            </w:pPr>
            <w:r w:rsidRPr="0045176E">
              <w:t>innovative, creative, flexible</w:t>
            </w:r>
          </w:p>
          <w:p w:rsidR="00000000" w:rsidRPr="0045176E" w:rsidP="0045176E">
            <w:pPr>
              <w:pStyle w:val="ListBullet2"/>
            </w:pPr>
            <w:r w:rsidRPr="0045176E">
              <w:t>evidence-based</w:t>
            </w:r>
          </w:p>
          <w:p w:rsidR="00000000" w:rsidRPr="0045176E" w:rsidP="0045176E">
            <w:pPr>
              <w:pStyle w:val="ListBullet2"/>
            </w:pPr>
            <w:r w:rsidRPr="0045176E">
              <w:t>inclusive</w:t>
            </w:r>
          </w:p>
          <w:p w:rsidR="00000000" w:rsidRPr="0045176E" w:rsidP="0045176E">
            <w:pPr>
              <w:pStyle w:val="ListBullet2"/>
            </w:pPr>
            <w:r w:rsidRPr="0045176E">
              <w:t>consistent</w:t>
            </w:r>
          </w:p>
          <w:p w:rsidR="00000000" w:rsidRPr="0045176E" w:rsidP="0045176E">
            <w:pPr>
              <w:pStyle w:val="ListBullet2"/>
            </w:pPr>
            <w:r w:rsidRPr="0045176E">
              <w:t>self-contained, with adequate coverage of the subject matter</w:t>
            </w:r>
          </w:p>
          <w:p w:rsidR="00000000" w:rsidRPr="0045176E" w:rsidP="0045176E">
            <w:pPr>
              <w:pStyle w:val="ListBullet2"/>
            </w:pPr>
            <w:r w:rsidRPr="0045176E">
              <w:t>accessible to the intended audience/understandabl</w:t>
            </w:r>
            <w:r w:rsidRPr="0045176E">
              <w:t>e to all users</w:t>
            </w:r>
          </w:p>
          <w:p w:rsidR="00000000" w:rsidP="0045176E">
            <w:pPr>
              <w:pStyle w:val="ListBullet2"/>
              <w:rPr>
                <w:lang w:val="en-NZ"/>
              </w:rPr>
            </w:pPr>
            <w:r w:rsidRPr="0045176E">
              <w:t>gender-neutral and written in non-discriminatory language</w:t>
            </w:r>
          </w:p>
        </w:tc>
      </w:tr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rPr>
                <w:rStyle w:val="BoldandItalics"/>
              </w:rPr>
              <w:t>Outcomes of the policy development process</w:t>
            </w:r>
            <w:r w:rsidRPr="0045176E">
              <w:t xml:space="preserve"> may include: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ListBullet2"/>
            </w:pPr>
            <w:r w:rsidRPr="0045176E">
              <w:t>nature of the policy change</w:t>
            </w:r>
          </w:p>
          <w:p w:rsidR="00000000" w:rsidRPr="0045176E" w:rsidP="0045176E">
            <w:pPr>
              <w:pStyle w:val="ListBullet2"/>
            </w:pPr>
            <w:r w:rsidRPr="0045176E">
              <w:t>the outcomes expected by stakeholders</w:t>
            </w:r>
          </w:p>
          <w:p w:rsidR="00000000" w:rsidRPr="0045176E" w:rsidP="0045176E">
            <w:pPr>
              <w:pStyle w:val="ListBullet2"/>
            </w:pPr>
            <w:r w:rsidRPr="0045176E">
              <w:t>issues</w:t>
            </w:r>
          </w:p>
          <w:p w:rsidR="00000000" w:rsidRPr="0045176E" w:rsidP="0045176E">
            <w:pPr>
              <w:pStyle w:val="ListBullet2"/>
            </w:pPr>
            <w:r w:rsidRPr="0045176E">
              <w:t>expected costs</w:t>
            </w:r>
          </w:p>
          <w:p w:rsidR="00000000" w:rsidRPr="0045176E" w:rsidP="0045176E">
            <w:pPr>
              <w:pStyle w:val="ListBullet2"/>
            </w:pPr>
            <w:r w:rsidRPr="0045176E">
              <w:t>timelines</w:t>
            </w:r>
          </w:p>
          <w:p w:rsidR="00000000" w:rsidP="0045176E">
            <w:pPr>
              <w:pStyle w:val="ListBullet2"/>
              <w:rPr>
                <w:lang w:val="en-NZ"/>
              </w:rPr>
            </w:pPr>
            <w:r w:rsidRPr="0045176E">
              <w:t>contextual factors (including any impact on other related policies)</w:t>
            </w:r>
          </w:p>
        </w:tc>
      </w:tr>
      <w:tr w:rsidTr="00F7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6E">
            <w:pPr>
              <w:pStyle w:val="BodyText"/>
              <w:rPr>
                <w:lang w:val="en-NZ"/>
              </w:rPr>
            </w:pPr>
            <w:r w:rsidRPr="0045176E">
              <w:rPr>
                <w:rStyle w:val="BoldandItalics"/>
              </w:rPr>
              <w:t>Promotion of policy</w:t>
            </w:r>
            <w:r w:rsidRPr="0045176E">
              <w:t xml:space="preserve"> may include: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6E" w:rsidP="0045176E">
            <w:pPr>
              <w:pStyle w:val="ListBullet2"/>
            </w:pPr>
            <w:r w:rsidRPr="0045176E">
              <w:t>formal launch</w:t>
            </w:r>
          </w:p>
          <w:p w:rsidR="00000000" w:rsidRPr="0045176E" w:rsidP="0045176E">
            <w:pPr>
              <w:pStyle w:val="ListBullet2"/>
            </w:pPr>
            <w:r w:rsidRPr="0045176E">
              <w:t>national campaign</w:t>
            </w:r>
          </w:p>
          <w:p w:rsidR="00000000" w:rsidRPr="0045176E" w:rsidP="0045176E">
            <w:pPr>
              <w:pStyle w:val="ListBullet2"/>
            </w:pPr>
            <w:r w:rsidRPr="0045176E">
              <w:t>information sessions</w:t>
            </w:r>
          </w:p>
          <w:p w:rsidR="00000000" w:rsidRPr="0045176E" w:rsidP="0045176E">
            <w:pPr>
              <w:pStyle w:val="ListBullet2"/>
            </w:pPr>
            <w:r w:rsidRPr="0045176E">
              <w:t>presentations</w:t>
            </w:r>
          </w:p>
          <w:p w:rsidR="00000000" w:rsidRPr="0045176E" w:rsidP="0045176E">
            <w:pPr>
              <w:pStyle w:val="ListBullet2"/>
            </w:pPr>
            <w:r w:rsidRPr="0045176E">
              <w:t>media campaign</w:t>
            </w:r>
          </w:p>
          <w:p w:rsidR="00000000" w:rsidRPr="0045176E" w:rsidP="0045176E">
            <w:pPr>
              <w:pStyle w:val="ListBullet2"/>
            </w:pPr>
            <w:r w:rsidRPr="0045176E">
              <w:t>ongoing advice</w:t>
            </w:r>
          </w:p>
        </w:tc>
      </w:tr>
    </w:tbl>
    <w:p w:rsidR="00F72712" w:rsidP="0045176E">
      <w:pPr>
        <w:pStyle w:val="BodyText"/>
      </w:pPr>
    </w:p>
    <w:p w:rsidR="00F72712" w:rsidP="0045176E">
      <w:pPr>
        <w:pStyle w:val="BodyText"/>
      </w:pPr>
    </w:p>
    <w:p w:rsidR="00000000" w:rsidRPr="0045176E" w:rsidP="0045176E">
      <w:pPr>
        <w:pStyle w:val="Heading1"/>
      </w:pPr>
      <w:bookmarkStart w:id="12" w:name="O_497837"/>
      <w:bookmarkEnd w:id="12"/>
      <w:r w:rsidRPr="0045176E">
        <w:t>Unit Sector(s)</w:t>
      </w:r>
    </w:p>
    <w:p w:rsidR="00000000" w:rsidRPr="0045176E" w:rsidP="0045176E">
      <w:pPr>
        <w:pStyle w:val="BodyText"/>
      </w:pPr>
      <w:r w:rsidRPr="0045176E">
        <w:t>Not applicable.</w:t>
      </w:r>
    </w:p>
    <w:p w:rsidR="00000000" w:rsidRPr="0045176E" w:rsidP="0045176E">
      <w:pPr>
        <w:pStyle w:val="AllowPageBreak"/>
      </w:pPr>
    </w:p>
    <w:p w:rsidR="00000000" w:rsidRPr="0045176E" w:rsidP="0045176E">
      <w:pPr>
        <w:pStyle w:val="Heading1"/>
      </w:pPr>
      <w:bookmarkStart w:id="13" w:name="O_497849"/>
      <w:bookmarkEnd w:id="13"/>
      <w:r w:rsidRPr="0045176E">
        <w:t>Competency field</w:t>
      </w:r>
    </w:p>
    <w:p w:rsidR="00000000" w:rsidRPr="0045176E" w:rsidP="0045176E">
      <w:pPr>
        <w:pStyle w:val="BodyText"/>
      </w:pPr>
      <w:r w:rsidRPr="0045176E">
        <w:t>Policy.</w:t>
      </w:r>
    </w:p>
    <w:p w:rsidR="00000000" w:rsidRPr="0045176E" w:rsidP="0045176E"/>
    <w:sectPr w:rsidSect="004517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72712" w:rsidP="00F727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712" w:rsidP="00451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72712" w:rsidP="00451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72712" w:rsidP="0045176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6E" w:rsidRPr="00F72712" w:rsidP="00F7271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712" w:rsidRPr="002D2AF8" w:rsidP="00451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PSPPOL601A Develop public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F72712" w:rsidP="004517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F24C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72DD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7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7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7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7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7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7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7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7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7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7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7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76E"/>
  </w:style>
  <w:style w:type="character" w:customStyle="1" w:styleId="Heading1Char">
    <w:name w:val="Heading 1 Char"/>
    <w:basedOn w:val="DefaultParagraphFont"/>
    <w:link w:val="Heading1"/>
    <w:rsid w:val="004517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76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76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517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76E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45176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5176E"/>
    <w:rPr>
      <w:b/>
      <w:spacing w:val="0"/>
    </w:rPr>
  </w:style>
  <w:style w:type="paragraph" w:styleId="ListBullet2">
    <w:name w:val="List Bullet 2"/>
    <w:basedOn w:val="List2"/>
    <w:rsid w:val="0045176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176E"/>
    <w:rPr>
      <w:i/>
    </w:rPr>
  </w:style>
  <w:style w:type="paragraph" w:customStyle="1" w:styleId="SuperHeading">
    <w:name w:val="SuperHeading"/>
    <w:basedOn w:val="Normal"/>
    <w:rsid w:val="0045176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517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5176E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Underline">
    <w:name w:val="Underline"/>
    <w:basedOn w:val="DefaultParagraphFont"/>
    <w:qFormat/>
    <w:rsid w:val="0045176E"/>
    <w:rPr>
      <w:u w:val="single"/>
    </w:rPr>
  </w:style>
  <w:style w:type="character" w:customStyle="1" w:styleId="BoldandItalics">
    <w:name w:val="Bold and Italics"/>
    <w:qFormat/>
    <w:rsid w:val="0045176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517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7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7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7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7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7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7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7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7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517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7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76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5176E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17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17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7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7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17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7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7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7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7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7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7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7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7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17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7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7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76E"/>
  </w:style>
  <w:style w:type="paragraph" w:styleId="TableofFigures">
    <w:name w:val="table of figures"/>
    <w:basedOn w:val="Normal"/>
    <w:next w:val="Normal"/>
    <w:semiHidden/>
    <w:rsid w:val="004517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76E"/>
    <w:pPr>
      <w:numPr>
        <w:numId w:val="11"/>
      </w:numPr>
    </w:pPr>
  </w:style>
  <w:style w:type="character" w:customStyle="1" w:styleId="WingdingSymbols">
    <w:name w:val="Wingding Symbols"/>
    <w:rsid w:val="0045176E"/>
    <w:rPr>
      <w:rFonts w:ascii="Wingdings" w:hAnsi="Wingdings"/>
    </w:rPr>
  </w:style>
  <w:style w:type="paragraph" w:customStyle="1" w:styleId="TableHeading">
    <w:name w:val="Table Heading"/>
    <w:basedOn w:val="HeadingBase"/>
    <w:rsid w:val="004517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76E"/>
    <w:rPr>
      <w:color w:val="0033CC"/>
      <w:u w:val="none"/>
    </w:rPr>
  </w:style>
  <w:style w:type="paragraph" w:customStyle="1" w:styleId="BodyTextRight">
    <w:name w:val="Body Text Right"/>
    <w:basedOn w:val="BodyText"/>
    <w:rsid w:val="004517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7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7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7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7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7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76E"/>
    <w:rPr>
      <w:sz w:val="32"/>
    </w:rPr>
  </w:style>
  <w:style w:type="paragraph" w:customStyle="1" w:styleId="HeadingProcedure">
    <w:name w:val="Heading Procedure"/>
    <w:basedOn w:val="HeadingBase"/>
    <w:next w:val="Normal"/>
    <w:rsid w:val="004517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76E"/>
    <w:pPr>
      <w:spacing w:before="60" w:after="60"/>
    </w:pPr>
  </w:style>
  <w:style w:type="paragraph" w:styleId="ListContinue">
    <w:name w:val="List Continue"/>
    <w:basedOn w:val="List"/>
    <w:rsid w:val="0045176E"/>
    <w:pPr>
      <w:ind w:firstLine="0"/>
    </w:pPr>
  </w:style>
  <w:style w:type="paragraph" w:customStyle="1" w:styleId="ListNote">
    <w:name w:val="List Note"/>
    <w:basedOn w:val="List"/>
    <w:rsid w:val="004517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7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7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76E"/>
    <w:rPr>
      <w:rFonts w:ascii="Courier New" w:hAnsi="Courier New"/>
    </w:rPr>
  </w:style>
  <w:style w:type="paragraph" w:customStyle="1" w:styleId="NoteBullet">
    <w:name w:val="Note Bullet"/>
    <w:basedOn w:val="Note"/>
    <w:rsid w:val="004517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7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7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7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7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17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7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76E"/>
    <w:rPr>
      <w:b/>
      <w:smallCaps/>
    </w:rPr>
  </w:style>
  <w:style w:type="paragraph" w:customStyle="1" w:styleId="TableListNumber">
    <w:name w:val="Table List Number"/>
    <w:basedOn w:val="ListNumber"/>
    <w:rsid w:val="004517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7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76E"/>
    <w:pPr>
      <w:numPr>
        <w:numId w:val="9"/>
      </w:numPr>
    </w:pPr>
  </w:style>
  <w:style w:type="paragraph" w:customStyle="1" w:styleId="ListAlpha2">
    <w:name w:val="List Alpha 2"/>
    <w:basedOn w:val="List2"/>
    <w:rsid w:val="0045176E"/>
    <w:pPr>
      <w:numPr>
        <w:numId w:val="8"/>
      </w:numPr>
    </w:pPr>
  </w:style>
  <w:style w:type="paragraph" w:styleId="List2">
    <w:name w:val="List 2"/>
    <w:basedOn w:val="BodyText"/>
    <w:rsid w:val="004517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7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7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76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5176E"/>
    <w:pPr>
      <w:numPr>
        <w:numId w:val="3"/>
      </w:numPr>
    </w:pPr>
  </w:style>
  <w:style w:type="paragraph" w:styleId="ListBullet5">
    <w:name w:val="List Bullet 5"/>
    <w:basedOn w:val="List5"/>
    <w:rsid w:val="0045176E"/>
    <w:pPr>
      <w:numPr>
        <w:numId w:val="4"/>
      </w:numPr>
    </w:pPr>
  </w:style>
  <w:style w:type="paragraph" w:styleId="ListContinue2">
    <w:name w:val="List Continue 2"/>
    <w:basedOn w:val="List2"/>
    <w:rsid w:val="0045176E"/>
    <w:pPr>
      <w:ind w:firstLine="0"/>
    </w:pPr>
  </w:style>
  <w:style w:type="paragraph" w:styleId="ListContinue3">
    <w:name w:val="List Continue 3"/>
    <w:basedOn w:val="List3"/>
    <w:rsid w:val="0045176E"/>
    <w:pPr>
      <w:ind w:left="1021" w:firstLine="0"/>
    </w:pPr>
  </w:style>
  <w:style w:type="paragraph" w:styleId="ListContinue4">
    <w:name w:val="List Continue 4"/>
    <w:basedOn w:val="List4"/>
    <w:rsid w:val="0045176E"/>
    <w:pPr>
      <w:ind w:firstLine="0"/>
    </w:pPr>
  </w:style>
  <w:style w:type="paragraph" w:styleId="ListContinue5">
    <w:name w:val="List Continue 5"/>
    <w:basedOn w:val="List5"/>
    <w:rsid w:val="0045176E"/>
    <w:pPr>
      <w:ind w:firstLine="0"/>
    </w:pPr>
  </w:style>
  <w:style w:type="paragraph" w:styleId="ListNumber3">
    <w:name w:val="List Number 3"/>
    <w:basedOn w:val="List3"/>
    <w:rsid w:val="0045176E"/>
    <w:pPr>
      <w:numPr>
        <w:numId w:val="5"/>
      </w:numPr>
    </w:pPr>
  </w:style>
  <w:style w:type="paragraph" w:styleId="ListNumber4">
    <w:name w:val="List Number 4"/>
    <w:basedOn w:val="List4"/>
    <w:rsid w:val="0045176E"/>
    <w:pPr>
      <w:numPr>
        <w:numId w:val="6"/>
      </w:numPr>
    </w:pPr>
  </w:style>
  <w:style w:type="paragraph" w:styleId="ListNumber5">
    <w:name w:val="List Number 5"/>
    <w:basedOn w:val="List5"/>
    <w:rsid w:val="0045176E"/>
    <w:pPr>
      <w:numPr>
        <w:numId w:val="7"/>
      </w:numPr>
    </w:pPr>
  </w:style>
  <w:style w:type="paragraph" w:styleId="BlockText">
    <w:name w:val="Block Text"/>
    <w:basedOn w:val="Normal"/>
    <w:rsid w:val="004517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7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76E"/>
    <w:rPr>
      <w:sz w:val="16"/>
      <w:vertAlign w:val="superscript"/>
    </w:rPr>
  </w:style>
  <w:style w:type="character" w:customStyle="1" w:styleId="Symbols">
    <w:name w:val="Symbols"/>
    <w:basedOn w:val="DefaultParagraphFont"/>
    <w:rsid w:val="0045176E"/>
    <w:rPr>
      <w:rFonts w:ascii="Symbol" w:hAnsi="Symbol"/>
    </w:rPr>
  </w:style>
  <w:style w:type="character" w:customStyle="1" w:styleId="MenuOptions">
    <w:name w:val="Menu Options"/>
    <w:basedOn w:val="DefaultParagraphFont"/>
    <w:rsid w:val="004517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76E"/>
    <w:rPr>
      <w:b/>
    </w:rPr>
  </w:style>
  <w:style w:type="character" w:customStyle="1" w:styleId="Underlined">
    <w:name w:val="Underlined"/>
    <w:basedOn w:val="DefaultParagraphFont"/>
    <w:rsid w:val="0045176E"/>
    <w:rPr>
      <w:u w:val="single"/>
    </w:rPr>
  </w:style>
  <w:style w:type="paragraph" w:customStyle="1" w:styleId="TableBodyTextRight">
    <w:name w:val="Table Body Text Right"/>
    <w:basedOn w:val="TableBodyText"/>
    <w:rsid w:val="004517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76E"/>
    <w:rPr>
      <w:sz w:val="18"/>
    </w:rPr>
  </w:style>
  <w:style w:type="paragraph" w:customStyle="1" w:styleId="BodySmallRight">
    <w:name w:val="Body Small Right"/>
    <w:basedOn w:val="BodyTextRight"/>
    <w:rsid w:val="0045176E"/>
    <w:rPr>
      <w:sz w:val="18"/>
      <w:szCs w:val="18"/>
    </w:rPr>
  </w:style>
  <w:style w:type="paragraph" w:customStyle="1" w:styleId="MarginEdition">
    <w:name w:val="Margin Edition"/>
    <w:basedOn w:val="MarginNote"/>
    <w:rsid w:val="004517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76E"/>
    <w:rPr>
      <w:sz w:val="2"/>
      <w:szCs w:val="2"/>
    </w:rPr>
  </w:style>
  <w:style w:type="character" w:customStyle="1" w:styleId="Small">
    <w:name w:val="Small"/>
    <w:basedOn w:val="DefaultParagraphFont"/>
    <w:rsid w:val="0045176E"/>
    <w:rPr>
      <w:sz w:val="16"/>
    </w:rPr>
  </w:style>
  <w:style w:type="paragraph" w:customStyle="1" w:styleId="WideTable">
    <w:name w:val="Wide Table"/>
    <w:basedOn w:val="Normal"/>
    <w:rsid w:val="004517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76E"/>
  </w:style>
  <w:style w:type="paragraph" w:styleId="Quote">
    <w:name w:val="Quote"/>
    <w:basedOn w:val="Heading1"/>
    <w:link w:val="QuoteChar"/>
    <w:qFormat/>
    <w:rsid w:val="004517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7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76E"/>
    <w:pPr>
      <w:pageBreakBefore/>
    </w:pPr>
  </w:style>
  <w:style w:type="paragraph" w:customStyle="1" w:styleId="Border">
    <w:name w:val="Border"/>
    <w:basedOn w:val="Normal"/>
    <w:qFormat/>
    <w:rsid w:val="004517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7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7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7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7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7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7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7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76E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451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7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76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7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7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76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1947</Words>
  <Characters>12442</Characters>
  <Application>Microsoft Office Word</Application>
  <DocSecurity>0</DocSecurity>
  <Lines>405</Lines>
  <Paragraphs>251</Paragraphs>
  <ScaleCrop>false</ScaleCrop>
  <Company>Author-it Software Corporation Ltd.</Company>
  <LinksUpToDate>false</LinksUpToDate>
  <CharactersWithSpaces>14305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PSPPOL601A Develop public policy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2012-11-01T03:17:00Z</dcterms:created>
  <dcterms:modified xsi:type="dcterms:W3CDTF">2012-11-01T03:17:00Z</dcterms:modified>
</cp:coreProperties>
</file>