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51A" w:rsidP="005D351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PSPPOL502A Advise on organisation policy</w:t>
      </w:r>
      <w:r>
        <w:fldChar w:fldCharType="end"/>
      </w:r>
    </w:p>
    <w:p w:rsidR="005D351A" w:rsidP="005D351A">
      <w:pPr>
        <w:pStyle w:val="Version"/>
        <w:sectPr w:rsidSect="00F43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F4343B" w:rsidP="00F4343B">
      <w:pPr>
        <w:pStyle w:val="SuperHeading"/>
      </w:pPr>
      <w:r w:rsidRPr="00F4343B">
        <w:t>PSPPOL502A Advise on organisation policy</w:t>
      </w:r>
    </w:p>
    <w:p w:rsidR="00000000" w:rsidRPr="00F4343B" w:rsidP="00F4343B">
      <w:pPr>
        <w:pStyle w:val="SuperHeading"/>
      </w:pPr>
    </w:p>
    <w:p w:rsidR="00000000" w:rsidRPr="00F4343B" w:rsidP="00F4343B">
      <w:pPr>
        <w:pStyle w:val="Heading1"/>
      </w:pPr>
      <w:bookmarkStart w:id="1" w:name="O_497824"/>
      <w:bookmarkEnd w:id="1"/>
      <w:r w:rsidRPr="00F434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5D3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rPr>
                <w:rStyle w:val="SpecialBold"/>
              </w:rPr>
              <w:t>Comments</w:t>
            </w:r>
          </w:p>
        </w:tc>
      </w:tr>
      <w:tr w:rsidTr="005D3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 xml:space="preserve">Unit descriptor edited. </w:t>
            </w:r>
          </w:p>
        </w:tc>
      </w:tr>
      <w:tr w:rsidTr="005D3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>Layout adjusted. No changes to content.</w:t>
            </w:r>
          </w:p>
        </w:tc>
      </w:tr>
      <w:tr w:rsidTr="005D3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t>Primary release.</w:t>
            </w:r>
          </w:p>
        </w:tc>
      </w:tr>
    </w:tbl>
    <w:p w:rsidR="005D351A" w:rsidP="00F4343B">
      <w:pPr>
        <w:pStyle w:val="BodyText"/>
      </w:pPr>
    </w:p>
    <w:p w:rsidR="005D351A" w:rsidP="00F4343B">
      <w:pPr>
        <w:pStyle w:val="BodyText"/>
      </w:pPr>
    </w:p>
    <w:p w:rsidR="00000000" w:rsidRPr="00F4343B" w:rsidP="00F4343B">
      <w:pPr>
        <w:pStyle w:val="Heading1"/>
      </w:pPr>
      <w:bookmarkStart w:id="2" w:name="O_497828"/>
      <w:bookmarkEnd w:id="2"/>
      <w:r w:rsidRPr="00F4343B">
        <w:t>Unit Descriptor</w:t>
      </w:r>
    </w:p>
    <w:p w:rsidR="00000000" w:rsidRPr="00F4343B" w:rsidP="00F4343B">
      <w:pPr>
        <w:pStyle w:val="BodyText"/>
      </w:pPr>
      <w:r w:rsidRPr="00F4343B">
        <w:t>This unit covers the provision of information on organisation policy. It includes developing policy guidelines for the organisation, monitoring the im</w:t>
      </w:r>
      <w:r w:rsidRPr="00F4343B">
        <w:t xml:space="preserve">plementation of government or board directives, and providing feedback to policy developers on the results of monitoring and evaluating policy implementation. </w:t>
      </w:r>
    </w:p>
    <w:p w:rsidR="00000000" w:rsidRPr="00F4343B" w:rsidP="00F4343B">
      <w:pPr>
        <w:pStyle w:val="BodyText"/>
      </w:pPr>
      <w:r w:rsidRPr="00F4343B">
        <w:t>In practice, advising on organisation policy may overlap with other generalist and specialist wo</w:t>
      </w:r>
      <w:r w:rsidRPr="00F4343B">
        <w:t>rk activities such as acting ethically or complying with public sector legislation.</w:t>
      </w:r>
    </w:p>
    <w:p w:rsidR="005D351A" w:rsidP="00F4343B">
      <w:pPr>
        <w:pStyle w:val="BodyText"/>
      </w:pPr>
      <w:r w:rsidRPr="00F4343B">
        <w:t>No licensing, legislative, regulatory or certification requirements apply to this unit at the time of publication</w:t>
      </w:r>
    </w:p>
    <w:p w:rsidR="005D351A" w:rsidP="00F4343B">
      <w:pPr>
        <w:pStyle w:val="BodyText"/>
      </w:pPr>
    </w:p>
    <w:p w:rsidR="00000000" w:rsidRPr="00F4343B" w:rsidP="00F4343B">
      <w:pPr>
        <w:pStyle w:val="Heading1"/>
      </w:pPr>
      <w:bookmarkStart w:id="3" w:name="O_497835"/>
      <w:bookmarkEnd w:id="3"/>
      <w:r w:rsidRPr="00F4343B">
        <w:t>Application of the Unit</w:t>
      </w:r>
    </w:p>
    <w:p w:rsidR="00000000" w:rsidRPr="00F4343B" w:rsidP="00F4343B">
      <w:pPr>
        <w:pStyle w:val="BodyText"/>
      </w:pPr>
      <w:r w:rsidRPr="00F4343B">
        <w:t>Not applicable.</w:t>
      </w:r>
    </w:p>
    <w:p w:rsidR="00000000" w:rsidRPr="00F4343B" w:rsidP="00F4343B">
      <w:pPr>
        <w:pStyle w:val="AllowPageBreak"/>
      </w:pPr>
    </w:p>
    <w:p w:rsidR="00000000" w:rsidRPr="00F4343B" w:rsidP="00F4343B">
      <w:pPr>
        <w:pStyle w:val="Heading1"/>
      </w:pPr>
      <w:bookmarkStart w:id="4" w:name="O_497823"/>
      <w:bookmarkEnd w:id="4"/>
      <w:r w:rsidRPr="00F4343B">
        <w:t>Licensing/Regulatory Information</w:t>
      </w:r>
    </w:p>
    <w:p w:rsidR="00000000" w:rsidRPr="00F4343B" w:rsidP="00F4343B">
      <w:pPr>
        <w:pStyle w:val="BodyText"/>
      </w:pPr>
      <w:r w:rsidRPr="00F4343B">
        <w:t>Not applicable.</w:t>
      </w:r>
    </w:p>
    <w:p w:rsidR="00000000" w:rsidRPr="00F4343B" w:rsidP="00F4343B">
      <w:pPr>
        <w:pStyle w:val="AllowPageBreak"/>
      </w:pPr>
    </w:p>
    <w:p w:rsidR="00000000" w:rsidRPr="00F4343B" w:rsidP="00F4343B">
      <w:pPr>
        <w:pStyle w:val="Heading1"/>
      </w:pPr>
      <w:bookmarkStart w:id="5" w:name="O_497822"/>
      <w:bookmarkEnd w:id="5"/>
      <w:r w:rsidRPr="00F4343B">
        <w:t>Pre-Requisites</w:t>
      </w:r>
    </w:p>
    <w:p w:rsidR="00000000" w:rsidRPr="00F4343B" w:rsidP="00F4343B">
      <w:pPr>
        <w:pStyle w:val="BodyText"/>
      </w:pPr>
      <w:r w:rsidRPr="00F4343B">
        <w:t>Not applicable.</w:t>
      </w:r>
    </w:p>
    <w:p w:rsidR="00000000" w:rsidRPr="00F4343B" w:rsidP="00F4343B">
      <w:pPr>
        <w:pStyle w:val="AllowPageBreak"/>
      </w:pPr>
    </w:p>
    <w:p w:rsidR="00000000" w:rsidRPr="00F4343B" w:rsidP="00F4343B">
      <w:pPr>
        <w:pStyle w:val="Heading1"/>
      </w:pPr>
      <w:bookmarkStart w:id="6" w:name="O_497831"/>
      <w:bookmarkEnd w:id="6"/>
      <w:r w:rsidRPr="00F4343B">
        <w:t>Employability Skills Information</w:t>
      </w:r>
    </w:p>
    <w:p w:rsidR="00000000" w:rsidRPr="00F4343B" w:rsidP="00F4343B">
      <w:pPr>
        <w:pStyle w:val="BodyText"/>
      </w:pPr>
      <w:r w:rsidRPr="00F4343B">
        <w:t>This unit contains employability skills.</w:t>
      </w:r>
    </w:p>
    <w:p w:rsidR="00000000" w:rsidRPr="00F4343B" w:rsidP="00F4343B">
      <w:pPr>
        <w:pStyle w:val="AllowPageBreak"/>
      </w:pPr>
    </w:p>
    <w:p w:rsidR="00000000" w:rsidRPr="00F4343B" w:rsidP="00F4343B">
      <w:pPr>
        <w:pStyle w:val="Heading1"/>
      </w:pPr>
      <w:bookmarkStart w:id="7" w:name="O_497832"/>
      <w:bookmarkEnd w:id="7"/>
      <w:r w:rsidRPr="00F4343B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t xml:space="preserve">Together, performance criteria specify the requirements for competent performance. Text in </w:t>
            </w:r>
            <w:r w:rsidRPr="00F4343B">
              <w:rPr>
                <w:rStyle w:val="BoldandItalics"/>
              </w:rPr>
              <w:t xml:space="preserve">bold italics </w:t>
            </w:r>
            <w:r w:rsidRPr="00F4343B">
              <w:t>is explained in the Range Statement following.</w:t>
            </w:r>
          </w:p>
        </w:tc>
      </w:tr>
    </w:tbl>
    <w:p w:rsidR="00000000" w:rsidRPr="00F4343B" w:rsidP="00F4343B">
      <w:pPr>
        <w:pStyle w:val="BodyText"/>
      </w:pPr>
    </w:p>
    <w:p w:rsidR="00000000" w:rsidRPr="00F4343B" w:rsidP="00F4343B">
      <w:pPr>
        <w:pStyle w:val="AllowPageBreak"/>
      </w:pPr>
    </w:p>
    <w:p w:rsidR="00000000" w:rsidRPr="00F4343B" w:rsidP="00F4343B">
      <w:pPr>
        <w:pStyle w:val="Heading1"/>
      </w:pPr>
      <w:bookmarkStart w:id="8" w:name="O_497833"/>
      <w:bookmarkEnd w:id="8"/>
      <w:r w:rsidRPr="00F4343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rPr>
                <w:rStyle w:val="SpecialBold"/>
              </w:rPr>
              <w:t>PERFORMANCE CRITERIA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List"/>
              <w:rPr>
                <w:lang w:val="en-NZ"/>
              </w:rPr>
            </w:pPr>
            <w:r w:rsidRPr="00F4343B">
              <w:rPr>
                <w:rStyle w:val="SpecialBold"/>
              </w:rPr>
              <w:t>1</w:t>
            </w:r>
            <w:r w:rsidRPr="00F4343B">
              <w:t>.</w:t>
            </w:r>
            <w:r w:rsidRPr="00F4343B">
              <w:tab/>
            </w:r>
            <w:r w:rsidRPr="00F4343B">
              <w:rPr>
                <w:rStyle w:val="SpecialBold"/>
              </w:rPr>
              <w:t>Develop policy guidelines for the organisation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List"/>
            </w:pPr>
            <w:r w:rsidRPr="00F4343B">
              <w:t>1.1</w:t>
            </w:r>
            <w:r w:rsidRPr="00F4343B">
              <w:tab/>
              <w:t xml:space="preserve">Policy intent is confirmed and existing procedures impacted by the </w:t>
            </w:r>
            <w:r w:rsidRPr="00F4343B">
              <w:rPr>
                <w:rStyle w:val="BoldandItalics"/>
              </w:rPr>
              <w:t xml:space="preserve">policy </w:t>
            </w:r>
            <w:r w:rsidRPr="00F4343B">
              <w:t>are identified and reviewed for consistency with the policy.</w:t>
            </w:r>
          </w:p>
          <w:p w:rsidR="00000000" w:rsidRPr="00F4343B" w:rsidP="00F4343B">
            <w:pPr>
              <w:pStyle w:val="List"/>
            </w:pPr>
            <w:r w:rsidRPr="00F4343B">
              <w:t>1.2</w:t>
            </w:r>
            <w:r w:rsidRPr="00F4343B">
              <w:tab/>
              <w:t xml:space="preserve">Intended audience/s for </w:t>
            </w:r>
            <w:r w:rsidRPr="00F4343B">
              <w:rPr>
                <w:rStyle w:val="BoldandItalics"/>
              </w:rPr>
              <w:t>policy guidelines</w:t>
            </w:r>
            <w:r w:rsidRPr="00F4343B">
              <w:t xml:space="preserve"> is determined and the structure, language style and format are determined in accordance with organisational requirements.</w:t>
            </w:r>
          </w:p>
          <w:p w:rsidR="00000000" w:rsidRPr="00F4343B" w:rsidP="00F4343B">
            <w:pPr>
              <w:pStyle w:val="List"/>
            </w:pPr>
            <w:r w:rsidRPr="00F4343B">
              <w:t>1.3</w:t>
            </w:r>
            <w:r w:rsidRPr="00F4343B">
              <w:tab/>
              <w:t>Guidelines are d</w:t>
            </w:r>
            <w:r w:rsidRPr="00F4343B">
              <w:t>eveloped in consultation with policy developer, end users and organisation approval personnel.</w:t>
            </w:r>
          </w:p>
          <w:p w:rsidR="00000000" w:rsidRPr="00F4343B" w:rsidP="00F4343B">
            <w:pPr>
              <w:pStyle w:val="List"/>
            </w:pPr>
            <w:r w:rsidRPr="00F4343B">
              <w:t>1.4</w:t>
            </w:r>
            <w:r w:rsidRPr="00F4343B">
              <w:tab/>
              <w:t xml:space="preserve">Guidelines are structured to take account of occupational health and safety and workplace </w:t>
            </w:r>
            <w:r w:rsidRPr="00F4343B">
              <w:rPr>
                <w:rStyle w:val="BoldandItalics"/>
              </w:rPr>
              <w:t>diversity</w:t>
            </w:r>
            <w:r w:rsidRPr="00F4343B">
              <w:t>, and meet organisational requirements.</w:t>
            </w:r>
          </w:p>
          <w:p w:rsidR="00000000" w:rsidP="00F4343B">
            <w:pPr>
              <w:pStyle w:val="List"/>
              <w:rPr>
                <w:lang w:val="en-NZ"/>
              </w:rPr>
            </w:pPr>
            <w:r w:rsidRPr="00F4343B">
              <w:t>1.5</w:t>
            </w:r>
            <w:r w:rsidRPr="00F4343B">
              <w:tab/>
              <w:t>Guidelines are</w:t>
            </w:r>
            <w:r w:rsidRPr="00F4343B">
              <w:t xml:space="preserve"> submitted and approval/s are obtained in accordance with organisational policy and procedures.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List"/>
              <w:rPr>
                <w:lang w:val="en-NZ"/>
              </w:rPr>
            </w:pPr>
            <w:r w:rsidRPr="00F4343B">
              <w:rPr>
                <w:rStyle w:val="SpecialBold"/>
              </w:rPr>
              <w:t>2</w:t>
            </w:r>
            <w:r w:rsidRPr="00F4343B">
              <w:t>.</w:t>
            </w:r>
            <w:r w:rsidRPr="00F4343B">
              <w:tab/>
            </w:r>
            <w:r w:rsidRPr="00F4343B">
              <w:rPr>
                <w:rStyle w:val="SpecialBold"/>
              </w:rPr>
              <w:t>Interpret and advise on organisation policy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List"/>
            </w:pPr>
            <w:r w:rsidRPr="00F4343B">
              <w:t>2.1</w:t>
            </w:r>
            <w:r w:rsidRPr="00F4343B">
              <w:tab/>
              <w:t>Policy is analysed and the intent and implications are interpreted and confirmed in accordance with organisa</w:t>
            </w:r>
            <w:r w:rsidRPr="00F4343B">
              <w:t>tional procedures.</w:t>
            </w:r>
          </w:p>
          <w:p w:rsidR="00000000" w:rsidRPr="00F4343B" w:rsidP="00F4343B">
            <w:pPr>
              <w:pStyle w:val="List"/>
            </w:pPr>
            <w:r w:rsidRPr="00F4343B">
              <w:t>2.2</w:t>
            </w:r>
            <w:r w:rsidRPr="00F4343B">
              <w:tab/>
              <w:t>Information and advice on the relevant acts, regulations, procedures, codes of practice, standards and guidelines are provided in accordance with organisational procedures.</w:t>
            </w:r>
          </w:p>
          <w:p w:rsidR="00000000" w:rsidRPr="00F4343B" w:rsidP="00F4343B">
            <w:pPr>
              <w:pStyle w:val="List"/>
            </w:pPr>
            <w:r w:rsidRPr="00F4343B">
              <w:t>2.3</w:t>
            </w:r>
            <w:r w:rsidRPr="00F4343B">
              <w:tab/>
              <w:t>When documentation is provided it supports the informati</w:t>
            </w:r>
            <w:r w:rsidRPr="00F4343B">
              <w:t>on and advice given.</w:t>
            </w:r>
          </w:p>
          <w:p w:rsidR="00000000" w:rsidP="00F4343B">
            <w:pPr>
              <w:pStyle w:val="List"/>
              <w:rPr>
                <w:lang w:val="en-NZ"/>
              </w:rPr>
            </w:pPr>
            <w:r w:rsidRPr="00F4343B">
              <w:t>2.4</w:t>
            </w:r>
            <w:r w:rsidRPr="00F4343B">
              <w:tab/>
              <w:t>Consideration of intended use and consequences is reflected in the information provided on organisational policy, and information is communicated in a manner that addresses the requirements of users.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List"/>
              <w:rPr>
                <w:lang w:val="en-NZ"/>
              </w:rPr>
            </w:pPr>
            <w:r w:rsidRPr="00F4343B">
              <w:rPr>
                <w:rStyle w:val="SpecialBold"/>
              </w:rPr>
              <w:t>3</w:t>
            </w:r>
            <w:r w:rsidRPr="00F4343B">
              <w:t>.</w:t>
            </w:r>
            <w:r w:rsidRPr="00F4343B">
              <w:tab/>
            </w:r>
            <w:r w:rsidRPr="00F4343B">
              <w:rPr>
                <w:rStyle w:val="SpecialBold"/>
              </w:rPr>
              <w:t xml:space="preserve">Monitor the implementation </w:t>
            </w:r>
            <w:r w:rsidRPr="00F4343B">
              <w:rPr>
                <w:rStyle w:val="SpecialBold"/>
              </w:rPr>
              <w:t>of organisation policy</w:t>
            </w:r>
            <w:r w:rsidRPr="00F4343B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List"/>
            </w:pPr>
            <w:r w:rsidRPr="00F4343B">
              <w:t>3.1</w:t>
            </w:r>
            <w:r w:rsidRPr="00F4343B">
              <w:tab/>
              <w:t>Policy feedback is gathered on implementation issues, analysed and reported in accordance with organisational procedures.</w:t>
            </w:r>
          </w:p>
          <w:p w:rsidR="00000000" w:rsidRPr="00F4343B" w:rsidP="00F4343B">
            <w:pPr>
              <w:pStyle w:val="List"/>
            </w:pPr>
            <w:r w:rsidRPr="00F4343B">
              <w:t>3.2</w:t>
            </w:r>
            <w:r w:rsidRPr="00F4343B">
              <w:tab/>
              <w:t>Implementation of policy is evaluated against initial criteria in implementation plan and outcomes are</w:t>
            </w:r>
            <w:r w:rsidRPr="00F4343B">
              <w:t xml:space="preserve"> reported in accordance with organisational requirements.</w:t>
            </w:r>
          </w:p>
          <w:p w:rsidR="00000000" w:rsidRPr="00F4343B" w:rsidP="00F4343B">
            <w:pPr>
              <w:pStyle w:val="List"/>
            </w:pPr>
            <w:r w:rsidRPr="00F4343B">
              <w:t>3.3</w:t>
            </w:r>
            <w:r w:rsidRPr="00F4343B">
              <w:tab/>
            </w:r>
            <w:r w:rsidRPr="00F4343B">
              <w:t>Quality assurance mechanisms are implemented to gauge whether policy is being implemented as intended, and any unforeseen practices/consequences and action to address them are identified and reported in accordance with organisational requirements .</w:t>
            </w:r>
          </w:p>
          <w:p w:rsidR="00000000" w:rsidP="00F4343B">
            <w:pPr>
              <w:pStyle w:val="List"/>
              <w:rPr>
                <w:lang w:val="en-NZ"/>
              </w:rPr>
            </w:pPr>
            <w:r w:rsidRPr="00F4343B">
              <w:t>3.4</w:t>
            </w:r>
            <w:r w:rsidRPr="00F4343B">
              <w:tab/>
              <w:t>The</w:t>
            </w:r>
            <w:r w:rsidRPr="00F4343B">
              <w:t xml:space="preserve"> environment is monitored for policy implications, and potential or impending organisation policy </w:t>
            </w:r>
            <w:r w:rsidRPr="00F4343B">
              <w:rPr>
                <w:rStyle w:val="BoldandItalics"/>
              </w:rPr>
              <w:t xml:space="preserve">changes </w:t>
            </w:r>
            <w:r w:rsidRPr="00F4343B">
              <w:t>are identified in accordance with organisational requirements.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List"/>
              <w:rPr>
                <w:lang w:val="en-NZ"/>
              </w:rPr>
            </w:pPr>
            <w:r w:rsidRPr="00F4343B">
              <w:rPr>
                <w:rStyle w:val="SpecialBold"/>
              </w:rPr>
              <w:t>4</w:t>
            </w:r>
            <w:r w:rsidRPr="00F4343B">
              <w:t>.</w:t>
            </w:r>
            <w:r w:rsidRPr="00F4343B">
              <w:tab/>
            </w:r>
            <w:r w:rsidRPr="00F4343B">
              <w:rPr>
                <w:rStyle w:val="SpecialBold"/>
              </w:rPr>
              <w:t>Advise on policy implementation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List"/>
            </w:pPr>
            <w:r w:rsidRPr="00F4343B">
              <w:t>4.1</w:t>
            </w:r>
            <w:r w:rsidRPr="00F4343B">
              <w:tab/>
              <w:t>Information relating to the intended and actual</w:t>
            </w:r>
            <w:r w:rsidRPr="00F4343B">
              <w:t xml:space="preserve"> outcomes of organisation policy is gathered during and following policy implementation, and analysed and reported in accordance with </w:t>
            </w:r>
            <w:r w:rsidRPr="00F4343B">
              <w:t>organisational procedures.</w:t>
            </w:r>
          </w:p>
          <w:p w:rsidR="00000000" w:rsidRPr="00F4343B" w:rsidP="00F4343B">
            <w:pPr>
              <w:pStyle w:val="List"/>
            </w:pPr>
            <w:r w:rsidRPr="00F4343B">
              <w:t>4.2</w:t>
            </w:r>
            <w:r w:rsidRPr="00F4343B">
              <w:tab/>
              <w:t>Suggestions for improvement, discontinuance or replacement of organisation policy are prepa</w:t>
            </w:r>
            <w:r w:rsidRPr="00F4343B">
              <w:t>red in accordance with organisational requirements.</w:t>
            </w:r>
          </w:p>
        </w:tc>
      </w:tr>
    </w:tbl>
    <w:p w:rsidR="00000000" w:rsidRPr="00F4343B" w:rsidP="00F4343B">
      <w:pPr>
        <w:pStyle w:val="BodyText"/>
      </w:pPr>
    </w:p>
    <w:p w:rsidR="00000000" w:rsidRPr="00F4343B" w:rsidP="00F4343B">
      <w:pPr>
        <w:pStyle w:val="AllowPageBreak"/>
      </w:pPr>
    </w:p>
    <w:p w:rsidR="00000000" w:rsidRPr="00F4343B" w:rsidP="00F4343B">
      <w:pPr>
        <w:pStyle w:val="Heading1"/>
      </w:pPr>
      <w:bookmarkStart w:id="9" w:name="O_497826"/>
      <w:bookmarkEnd w:id="9"/>
      <w:r w:rsidRPr="00F4343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5D3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>This section describes the essential skills and knowledge and their level, required for this unit.</w:t>
            </w:r>
          </w:p>
        </w:tc>
      </w:tr>
      <w:tr w:rsidTr="005D3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rPr>
                <w:rStyle w:val="SpecialBold"/>
              </w:rPr>
              <w:t>Skill requirements</w:t>
            </w:r>
          </w:p>
          <w:p w:rsidR="00000000" w:rsidRPr="00F4343B" w:rsidP="00F4343B">
            <w:pPr>
              <w:pStyle w:val="BodyText"/>
            </w:pPr>
            <w:r w:rsidRPr="00F4343B">
              <w:t>Look for evidence that confirms skil</w:t>
            </w:r>
            <w:r w:rsidRPr="00F4343B">
              <w:t>ls in:</w:t>
            </w:r>
          </w:p>
          <w:p w:rsidR="00000000" w:rsidRPr="00F4343B" w:rsidP="00F4343B">
            <w:pPr>
              <w:pStyle w:val="ListBullet2"/>
            </w:pPr>
            <w:r w:rsidRPr="00F4343B">
              <w:t>reading and evaluating complex and formal documents such as policy and legislation and providing information on their application</w:t>
            </w:r>
          </w:p>
          <w:p w:rsidR="00000000" w:rsidRPr="00F4343B" w:rsidP="00F4343B">
            <w:pPr>
              <w:pStyle w:val="ListBullet2"/>
            </w:pPr>
            <w:r w:rsidRPr="00F4343B">
              <w:t>researching, analysing and presenting information</w:t>
            </w:r>
          </w:p>
          <w:p w:rsidR="00000000" w:rsidRPr="00F4343B" w:rsidP="00F4343B">
            <w:pPr>
              <w:pStyle w:val="ListBullet2"/>
            </w:pPr>
            <w:r w:rsidRPr="00F4343B">
              <w:t>preparing written reports requiring precision of expression and language and structures suited to the intended audience</w:t>
            </w:r>
          </w:p>
          <w:p w:rsidR="00000000" w:rsidRPr="00F4343B" w:rsidP="00F4343B">
            <w:pPr>
              <w:pStyle w:val="ListBullet2"/>
            </w:pPr>
            <w:r w:rsidRPr="00F4343B">
              <w:t>working as a member of a team to consult on and confirm policy intent</w:t>
            </w:r>
          </w:p>
          <w:p w:rsidR="00000000" w:rsidRPr="00F4343B" w:rsidP="00F4343B">
            <w:pPr>
              <w:pStyle w:val="ListBullet2"/>
            </w:pPr>
            <w:r w:rsidRPr="00F4343B">
              <w:t>adjusting communication to suit different audiences</w:t>
            </w:r>
          </w:p>
          <w:p w:rsidR="00000000" w:rsidRPr="00F4343B" w:rsidP="00F4343B">
            <w:pPr>
              <w:pStyle w:val="ListBullet2"/>
            </w:pPr>
            <w:r w:rsidRPr="00F4343B">
              <w:t xml:space="preserve">responding to </w:t>
            </w:r>
            <w:r w:rsidRPr="00F4343B">
              <w:t>diversity, including gender and disability</w:t>
            </w:r>
          </w:p>
          <w:p w:rsidR="00000000" w:rsidRPr="00F4343B" w:rsidP="00F4343B">
            <w:pPr>
              <w:pStyle w:val="ListBullet2"/>
            </w:pPr>
            <w:r w:rsidRPr="00F4343B">
              <w:t>analysing and evaluating policy feedback</w:t>
            </w:r>
          </w:p>
          <w:p w:rsidR="00000000" w:rsidRPr="00F4343B" w:rsidP="00F4343B">
            <w:pPr>
              <w:pStyle w:val="ListBullet2"/>
            </w:pPr>
            <w:r w:rsidRPr="00F4343B">
              <w:t>accessing policies and legislation electronically or in hard copy</w:t>
            </w:r>
          </w:p>
          <w:p w:rsidR="00000000" w:rsidP="00F4343B">
            <w:pPr>
              <w:pStyle w:val="ListBullet2"/>
              <w:rPr>
                <w:lang w:val="en-NZ"/>
              </w:rPr>
            </w:pPr>
            <w:r w:rsidRPr="00F4343B">
              <w:t>identifying and addressing the environmental, sustainability and occupational health and safety implicatio</w:t>
            </w:r>
            <w:r w:rsidRPr="00F4343B">
              <w:t>ns of policy/s being implemented</w:t>
            </w:r>
          </w:p>
        </w:tc>
      </w:tr>
      <w:tr w:rsidTr="005D3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rPr>
                <w:rStyle w:val="SpecialBold"/>
              </w:rPr>
              <w:t>Knowledge requirements</w:t>
            </w:r>
          </w:p>
          <w:p w:rsidR="00000000" w:rsidRPr="00F4343B" w:rsidP="00F4343B">
            <w:pPr>
              <w:pStyle w:val="ListBullet"/>
            </w:pPr>
            <w:r w:rsidRPr="00F4343B">
              <w:t xml:space="preserve"> Look for evidence that confirms knowledge and understanding of:</w:t>
            </w:r>
          </w:p>
          <w:p w:rsidR="00000000" w:rsidRPr="00F4343B" w:rsidP="00F4343B">
            <w:pPr>
              <w:pStyle w:val="ListBullet2"/>
            </w:pPr>
            <w:r w:rsidRPr="00F4343B">
              <w:t>practices and procedures for developing policy guidelines</w:t>
            </w:r>
          </w:p>
          <w:p w:rsidR="00000000" w:rsidRPr="00F4343B" w:rsidP="00F4343B">
            <w:pPr>
              <w:pStyle w:val="ListBullet2"/>
            </w:pPr>
            <w:r w:rsidRPr="00F4343B">
              <w:t>policy implementation processes and practices in the public sector</w:t>
            </w:r>
          </w:p>
          <w:p w:rsidR="00000000" w:rsidRPr="00F4343B" w:rsidP="00F4343B">
            <w:pPr>
              <w:pStyle w:val="ListBullet2"/>
            </w:pPr>
            <w:r w:rsidRPr="00F4343B">
              <w:t xml:space="preserve">current organisation policies </w:t>
            </w:r>
          </w:p>
          <w:p w:rsidR="00000000" w:rsidRPr="00F4343B" w:rsidP="00F4343B">
            <w:pPr>
              <w:pStyle w:val="ListBullet2"/>
            </w:pPr>
            <w:r w:rsidRPr="00F4343B">
              <w:t>organisation and government procedures and protocols</w:t>
            </w:r>
          </w:p>
          <w:p w:rsidR="00000000" w:rsidRPr="00F4343B" w:rsidP="00F4343B">
            <w:pPr>
              <w:pStyle w:val="ListBullet2"/>
            </w:pPr>
            <w:r w:rsidRPr="00F4343B">
              <w:t>public sector code/s of ethics and code/s of conduct</w:t>
            </w:r>
          </w:p>
          <w:p w:rsidR="00000000" w:rsidRPr="00F4343B" w:rsidP="00F4343B">
            <w:pPr>
              <w:pStyle w:val="ListBullet2"/>
            </w:pPr>
            <w:r w:rsidRPr="00F4343B">
              <w:t xml:space="preserve">equal employment opportunity, equity and diversity principles </w:t>
            </w:r>
          </w:p>
          <w:p w:rsidR="00000000" w:rsidRPr="00F4343B" w:rsidP="00F4343B">
            <w:pPr>
              <w:pStyle w:val="ListBullet2"/>
            </w:pPr>
            <w:r w:rsidRPr="00F4343B">
              <w:t>environmental, sustainability and occupational health an</w:t>
            </w:r>
            <w:r w:rsidRPr="00F4343B">
              <w:t>d safety implications of policy/s being implemented</w:t>
            </w:r>
          </w:p>
        </w:tc>
      </w:tr>
    </w:tbl>
    <w:p w:rsidR="00000000" w:rsidRPr="00F4343B" w:rsidP="00F4343B">
      <w:pPr>
        <w:pStyle w:val="BodyText"/>
      </w:pPr>
    </w:p>
    <w:p w:rsidR="00000000" w:rsidRPr="00F4343B" w:rsidP="00F4343B">
      <w:pPr>
        <w:pStyle w:val="AllowPageBreak"/>
      </w:pPr>
    </w:p>
    <w:p w:rsidR="00000000" w:rsidRPr="00F4343B" w:rsidP="00F4343B">
      <w:pPr>
        <w:pStyle w:val="Heading1"/>
      </w:pPr>
      <w:bookmarkStart w:id="10" w:name="O_497830"/>
      <w:bookmarkEnd w:id="10"/>
      <w:r w:rsidRPr="00F4343B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 xml:space="preserve">The Evidence Guide specifies the evidence required to demonstrate achievement in the unit of competency as a whole. It must be read in </w:t>
            </w:r>
            <w:r w:rsidRPr="00F4343B">
              <w:t>conjunction with the Unit descriptor, Performance Criteria, the Range Statement and the Assessment Guidelines for the Public Sector Training Package.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rPr>
                <w:rStyle w:val="SpecialBold"/>
              </w:rPr>
              <w:t>Units to be assessed together</w:t>
            </w:r>
            <w:r w:rsidRPr="00F4343B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ListBullet2"/>
            </w:pPr>
            <w:r w:rsidRPr="00F4343B">
              <w:rPr>
                <w:rStyle w:val="Emphasis"/>
              </w:rPr>
              <w:t>Pre</w:t>
            </w:r>
            <w:r w:rsidRPr="00F4343B">
              <w:t>-</w:t>
            </w:r>
            <w:r w:rsidRPr="00F4343B">
              <w:rPr>
                <w:rStyle w:val="Emphasis"/>
              </w:rPr>
              <w:t>requisite</w:t>
            </w:r>
            <w:r w:rsidRPr="00F4343B">
              <w:t xml:space="preserve"> units that </w:t>
            </w:r>
            <w:r w:rsidRPr="00F4343B">
              <w:rPr>
                <w:rStyle w:val="Underline"/>
              </w:rPr>
              <w:t>must</w:t>
            </w:r>
            <w:r w:rsidRPr="00F4343B">
              <w:t xml:space="preserve"> be achieved </w:t>
            </w:r>
            <w:r w:rsidRPr="00F4343B">
              <w:rPr>
                <w:rStyle w:val="Underline"/>
              </w:rPr>
              <w:t>prior</w:t>
            </w:r>
            <w:r w:rsidRPr="00F4343B">
              <w:t xml:space="preserve"> to this unit:</w:t>
            </w:r>
            <w:r w:rsidRPr="00F4343B">
              <w:rPr>
                <w:rStyle w:val="Emphasis"/>
              </w:rPr>
              <w:t>Nil</w:t>
            </w:r>
          </w:p>
          <w:p w:rsidR="00000000" w:rsidRPr="00F4343B" w:rsidP="00F4343B">
            <w:pPr>
              <w:pStyle w:val="ListBullet2"/>
            </w:pPr>
            <w:r w:rsidRPr="00F4343B">
              <w:rPr>
                <w:rStyle w:val="Emphasis"/>
              </w:rPr>
              <w:t>Co</w:t>
            </w:r>
            <w:r w:rsidRPr="00F4343B">
              <w:t>-</w:t>
            </w:r>
            <w:r w:rsidRPr="00F4343B">
              <w:rPr>
                <w:rStyle w:val="Emphasis"/>
              </w:rPr>
              <w:t>requisite</w:t>
            </w:r>
            <w:r w:rsidRPr="00F4343B">
              <w:t xml:space="preserve"> units that </w:t>
            </w:r>
            <w:r w:rsidRPr="00F4343B">
              <w:rPr>
                <w:rStyle w:val="Underline"/>
              </w:rPr>
              <w:t>must</w:t>
            </w:r>
            <w:r w:rsidRPr="00F4343B">
              <w:t xml:space="preserve"> be assessed </w:t>
            </w:r>
            <w:r w:rsidRPr="00F4343B">
              <w:rPr>
                <w:rStyle w:val="Underline"/>
              </w:rPr>
              <w:t>with</w:t>
            </w:r>
            <w:r w:rsidRPr="00F4343B">
              <w:t xml:space="preserve"> this unit:</w:t>
            </w:r>
            <w:r w:rsidRPr="00F4343B">
              <w:rPr>
                <w:rStyle w:val="Emphasis"/>
              </w:rPr>
              <w:t>Nil</w:t>
            </w:r>
          </w:p>
          <w:p w:rsidR="00000000" w:rsidRPr="00F4343B" w:rsidP="00F4343B">
            <w:pPr>
              <w:pStyle w:val="ListBullet2"/>
            </w:pPr>
            <w:r w:rsidRPr="00F4343B">
              <w:rPr>
                <w:rStyle w:val="Emphasis"/>
              </w:rPr>
              <w:t>Co</w:t>
            </w:r>
            <w:r w:rsidRPr="00F4343B">
              <w:t>-</w:t>
            </w:r>
            <w:r w:rsidRPr="00F4343B">
              <w:rPr>
                <w:rStyle w:val="Emphasis"/>
              </w:rPr>
              <w:t>assessed units</w:t>
            </w:r>
            <w:r w:rsidRPr="00F4343B">
              <w:t xml:space="preserve"> that </w:t>
            </w:r>
            <w:r w:rsidRPr="00F4343B">
              <w:rPr>
                <w:rStyle w:val="Underline"/>
              </w:rPr>
              <w:t>may</w:t>
            </w:r>
            <w:r w:rsidRPr="00F4343B">
              <w:t xml:space="preserve"> be assessed with this unit to increase the efficiency and realism of the assessment process include, but are not limited to:</w:t>
            </w:r>
          </w:p>
          <w:p w:rsidR="00000000" w:rsidRPr="00F4343B" w:rsidP="00F4343B">
            <w:pPr>
              <w:pStyle w:val="ListBullet3"/>
            </w:pPr>
            <w:r w:rsidRPr="00F4343B">
              <w:t>PSPCOM502A Develop and implement community eng</w:t>
            </w:r>
            <w:r w:rsidRPr="00F4343B">
              <w:t xml:space="preserve">agement strategies </w:t>
            </w:r>
          </w:p>
          <w:p w:rsidR="00000000" w:rsidRPr="00F4343B" w:rsidP="00F4343B">
            <w:pPr>
              <w:pStyle w:val="ListBullet3"/>
            </w:pPr>
            <w:r w:rsidRPr="00F4343B">
              <w:t>PSPETHC501B Promote the values and ethos of public service</w:t>
            </w:r>
          </w:p>
          <w:p w:rsidR="00000000" w:rsidRPr="00F4343B" w:rsidP="00F4343B">
            <w:pPr>
              <w:pStyle w:val="ListBullet3"/>
            </w:pPr>
            <w:r w:rsidRPr="00F4343B">
              <w:t>PSPGOV502B Develop client services</w:t>
            </w:r>
          </w:p>
          <w:p w:rsidR="00000000" w:rsidRPr="00F4343B" w:rsidP="00F4343B">
            <w:pPr>
              <w:pStyle w:val="ListBullet3"/>
            </w:pPr>
            <w:r w:rsidRPr="00F4343B">
              <w:t>PSPGOV503B Coordinate resource allocation and usage</w:t>
            </w:r>
          </w:p>
          <w:p w:rsidR="00000000" w:rsidRPr="00F4343B" w:rsidP="00F4343B">
            <w:pPr>
              <w:pStyle w:val="ListBullet3"/>
            </w:pPr>
            <w:r w:rsidRPr="00F4343B">
              <w:t xml:space="preserve">PSPGOV504B Undertake research and analysis </w:t>
            </w:r>
          </w:p>
          <w:p w:rsidR="00000000" w:rsidRPr="00F4343B" w:rsidP="00F4343B">
            <w:pPr>
              <w:pStyle w:val="ListBullet3"/>
            </w:pPr>
            <w:r w:rsidRPr="00F4343B">
              <w:t xml:space="preserve">PSPGOV505A Promote diversity </w:t>
            </w:r>
          </w:p>
          <w:p w:rsidR="00000000" w:rsidRPr="00F4343B" w:rsidP="00F4343B">
            <w:pPr>
              <w:pStyle w:val="ListBullet3"/>
            </w:pPr>
            <w:r w:rsidRPr="00F4343B">
              <w:t>PSPGOV509AConduc</w:t>
            </w:r>
            <w:r w:rsidRPr="00F4343B">
              <w:t>t evaluations</w:t>
            </w:r>
          </w:p>
          <w:p w:rsidR="00000000" w:rsidP="00F4343B">
            <w:pPr>
              <w:pStyle w:val="ListBullet3"/>
              <w:rPr>
                <w:lang w:val="en-NZ"/>
              </w:rPr>
            </w:pPr>
            <w:r w:rsidRPr="00F4343B">
              <w:t>PSPLEGN501B Promote compliance with legislation in the public sector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t>In addition to integrated demonstration of the elements and their related performance criteria, look for evidence that confirms:</w:t>
            </w:r>
          </w:p>
          <w:p w:rsidR="00000000" w:rsidRPr="00F4343B" w:rsidP="00F4343B">
            <w:pPr>
              <w:pStyle w:val="ListBullet2"/>
            </w:pPr>
            <w:r w:rsidRPr="00F4343B">
              <w:t xml:space="preserve">the knowledge requirements of this unit </w:t>
            </w:r>
          </w:p>
          <w:p w:rsidR="00000000" w:rsidRPr="00F4343B" w:rsidP="00F4343B">
            <w:pPr>
              <w:pStyle w:val="ListBullet2"/>
            </w:pPr>
            <w:r w:rsidRPr="00F4343B">
              <w:t>the skill requirements of this unit</w:t>
            </w:r>
          </w:p>
          <w:p w:rsidR="00000000" w:rsidRPr="00F4343B" w:rsidP="00F4343B">
            <w:pPr>
              <w:pStyle w:val="ListBullet2"/>
            </w:pPr>
            <w:r w:rsidRPr="00F4343B">
              <w:t>application of the Employability Skills as they relate to this unit (see Employability Summaries in Qualifications Framework)</w:t>
            </w:r>
          </w:p>
          <w:p w:rsidR="00000000" w:rsidP="00F4343B">
            <w:pPr>
              <w:pStyle w:val="ListBullet2"/>
              <w:rPr>
                <w:lang w:val="en-NZ"/>
              </w:rPr>
            </w:pPr>
            <w:r w:rsidRPr="00F4343B">
              <w:t>organisational policy advice provided in a range of (</w:t>
            </w:r>
            <w:r w:rsidRPr="00F4343B">
              <w:t>2 or more) contexts (or occasions, over time)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t>These resources include:</w:t>
            </w:r>
          </w:p>
          <w:p w:rsidR="00000000" w:rsidRPr="00F4343B" w:rsidP="00F4343B">
            <w:pPr>
              <w:pStyle w:val="ListBullet2"/>
            </w:pPr>
            <w:r w:rsidRPr="00F4343B">
              <w:t>public sector policy and legislation</w:t>
            </w:r>
          </w:p>
          <w:p w:rsidR="00000000" w:rsidRPr="00F4343B" w:rsidP="00F4343B">
            <w:pPr>
              <w:pStyle w:val="ListBullet2"/>
            </w:pPr>
            <w:r w:rsidRPr="00F4343B">
              <w:t>public sector standards, procedures and protocols</w:t>
            </w:r>
          </w:p>
          <w:p w:rsidR="00000000" w:rsidP="00F4343B">
            <w:pPr>
              <w:pStyle w:val="ListBullet2"/>
              <w:rPr>
                <w:lang w:val="en-NZ"/>
              </w:rPr>
            </w:pPr>
            <w:r w:rsidRPr="00F4343B">
              <w:t>guidelines and protocols for developing policy guidel</w:t>
            </w:r>
            <w:r w:rsidRPr="00F4343B">
              <w:t>ines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t xml:space="preserve">Valid assessment of this unit requires: </w:t>
            </w:r>
          </w:p>
          <w:p w:rsidR="00000000" w:rsidRPr="00F4343B" w:rsidP="00F4343B">
            <w:pPr>
              <w:pStyle w:val="ListBullet2"/>
            </w:pPr>
            <w:r w:rsidRPr="00F4343B">
              <w:t xml:space="preserve">a workplace environment or one that closely resembles normal work practice and replicates </w:t>
            </w:r>
            <w:r w:rsidRPr="00F4343B">
              <w:t>the range of conditions likely to be encountered when advising on organisation policy, including coping with difficulties, irregularities and breakdowns in routine</w:t>
            </w:r>
          </w:p>
          <w:p w:rsidR="00000000" w:rsidRPr="00F4343B" w:rsidP="00F4343B">
            <w:pPr>
              <w:pStyle w:val="ListBullet2"/>
            </w:pPr>
            <w:r w:rsidRPr="00F4343B">
              <w:t>organisational policy advice provided in a range of (2 or more) contexts (or occasions, over</w:t>
            </w:r>
            <w:r w:rsidRPr="00F4343B">
              <w:t xml:space="preserve"> time)</w:t>
            </w:r>
          </w:p>
          <w:p w:rsidR="00000000" w:rsidRPr="00F4343B" w:rsidP="00F4343B">
            <w:pPr>
              <w:pStyle w:val="BodyText"/>
            </w:pPr>
            <w:r w:rsidRPr="00F4343B">
              <w:t>Assessment methods should reflect workplace demands, such as literacy, and the needs of particular groups, such as:</w:t>
            </w:r>
          </w:p>
          <w:p w:rsidR="00000000" w:rsidRPr="00F4343B" w:rsidP="00F4343B">
            <w:pPr>
              <w:pStyle w:val="ListBullet2"/>
            </w:pPr>
            <w:r w:rsidRPr="00F4343B">
              <w:t>people with disabilities</w:t>
            </w:r>
          </w:p>
          <w:p w:rsidR="00000000" w:rsidRPr="00F4343B" w:rsidP="00F4343B">
            <w:pPr>
              <w:pStyle w:val="ListBullet2"/>
            </w:pPr>
            <w:r w:rsidRPr="00F4343B">
              <w:t>people from culturally and linguistically diverse backgrounds</w:t>
            </w:r>
          </w:p>
          <w:p w:rsidR="00000000" w:rsidRPr="00F4343B" w:rsidP="00F4343B">
            <w:pPr>
              <w:pStyle w:val="ListBullet2"/>
            </w:pPr>
            <w:r w:rsidRPr="00F4343B">
              <w:t>Aboriginal and Torres Strait Islander people</w:t>
            </w:r>
          </w:p>
          <w:p w:rsidR="00000000" w:rsidRPr="00F4343B" w:rsidP="00F4343B">
            <w:pPr>
              <w:pStyle w:val="ListBullet2"/>
            </w:pPr>
            <w:r w:rsidRPr="00F4343B">
              <w:t>women</w:t>
            </w:r>
          </w:p>
          <w:p w:rsidR="00000000" w:rsidRPr="00F4343B" w:rsidP="00F4343B">
            <w:pPr>
              <w:pStyle w:val="ListBullet2"/>
            </w:pPr>
            <w:r w:rsidRPr="00F4343B">
              <w:t>young people</w:t>
            </w:r>
          </w:p>
          <w:p w:rsidR="00000000" w:rsidRPr="00F4343B" w:rsidP="00F4343B">
            <w:pPr>
              <w:pStyle w:val="ListBullet2"/>
            </w:pPr>
            <w:r w:rsidRPr="00F4343B">
              <w:t>older people</w:t>
            </w:r>
          </w:p>
          <w:p w:rsidR="00000000" w:rsidRPr="00F4343B" w:rsidP="00F4343B">
            <w:pPr>
              <w:pStyle w:val="ListBullet2"/>
            </w:pPr>
            <w:r w:rsidRPr="00F4343B">
              <w:t>people in rural and remote locations</w:t>
            </w:r>
          </w:p>
          <w:p w:rsidR="00000000" w:rsidRPr="00F4343B" w:rsidP="00F4343B">
            <w:pPr>
              <w:pStyle w:val="BodyText"/>
            </w:pPr>
            <w:r w:rsidRPr="00F4343B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F4343B" w:rsidP="00F4343B">
            <w:pPr>
              <w:pStyle w:val="ListBullet2"/>
            </w:pPr>
            <w:r w:rsidRPr="00F4343B">
              <w:t>case studies</w:t>
            </w:r>
          </w:p>
          <w:p w:rsidR="00000000" w:rsidRPr="00F4343B" w:rsidP="00F4343B">
            <w:pPr>
              <w:pStyle w:val="ListBullet2"/>
            </w:pPr>
            <w:r w:rsidRPr="00F4343B">
              <w:t xml:space="preserve">portfolios </w:t>
            </w:r>
          </w:p>
          <w:p w:rsidR="00000000" w:rsidRPr="00F4343B" w:rsidP="00F4343B">
            <w:pPr>
              <w:pStyle w:val="ListBullet2"/>
            </w:pPr>
            <w:r w:rsidRPr="00F4343B">
              <w:t>projects</w:t>
            </w:r>
          </w:p>
          <w:p w:rsidR="00000000" w:rsidRPr="00F4343B" w:rsidP="00F4343B">
            <w:pPr>
              <w:pStyle w:val="ListBullet2"/>
            </w:pPr>
            <w:r w:rsidRPr="00F4343B">
              <w:t>qu</w:t>
            </w:r>
            <w:r w:rsidRPr="00F4343B">
              <w:t>estioning</w:t>
            </w:r>
          </w:p>
          <w:p w:rsidR="00000000" w:rsidRPr="00F4343B" w:rsidP="00F4343B">
            <w:pPr>
              <w:pStyle w:val="ListBullet2"/>
            </w:pPr>
            <w:r w:rsidRPr="00F4343B">
              <w:t>scenarios</w:t>
            </w:r>
          </w:p>
          <w:p w:rsidR="00000000" w:rsidP="00F4343B">
            <w:pPr>
              <w:pStyle w:val="ListBullet2"/>
              <w:rPr>
                <w:lang w:val="en-NZ"/>
              </w:rPr>
            </w:pPr>
            <w:r w:rsidRPr="00F4343B">
              <w:t>authenticated evidence from the workplace and/or training courses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BodyText"/>
            </w:pPr>
            <w:r w:rsidRPr="00F4343B">
              <w:t xml:space="preserve">Evidence must be gathered over time in a range of contexts to ensure the person can achieve the unit outcome and apply the competency in </w:t>
            </w:r>
            <w:r w:rsidRPr="00F4343B">
              <w:t>different situations or environments</w:t>
            </w:r>
          </w:p>
        </w:tc>
      </w:tr>
    </w:tbl>
    <w:p w:rsidR="00000000" w:rsidRPr="00F4343B" w:rsidP="00F4343B">
      <w:pPr>
        <w:pStyle w:val="BodyText"/>
      </w:pPr>
    </w:p>
    <w:p w:rsidR="00000000" w:rsidRPr="00F4343B" w:rsidP="00F4343B">
      <w:pPr>
        <w:pStyle w:val="AllowPageBreak"/>
      </w:pPr>
    </w:p>
    <w:p w:rsidR="00000000" w:rsidRPr="00F4343B" w:rsidP="00F4343B">
      <w:pPr>
        <w:pStyle w:val="Heading1"/>
      </w:pPr>
      <w:bookmarkStart w:id="11" w:name="O_497829"/>
      <w:bookmarkEnd w:id="11"/>
      <w:r w:rsidRPr="00F4343B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t>The Range Statement provides information about the context in which the unit of competency is carried out. The variables cater for differences between States and Territories and the Co</w:t>
            </w:r>
            <w:r w:rsidRPr="00F4343B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F4343B">
              <w:rPr>
                <w:rStyle w:val="BoldandItalics"/>
              </w:rPr>
              <w:t xml:space="preserve"> bold italics</w:t>
            </w:r>
            <w:r w:rsidRPr="00F4343B">
              <w:t xml:space="preserve"> in the Perform</w:t>
            </w:r>
            <w:r w:rsidRPr="00F4343B">
              <w:t>ance Criteria is explained here.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rPr>
                <w:rStyle w:val="BoldandItalics"/>
              </w:rPr>
              <w:t xml:space="preserve">Organisation policy </w:t>
            </w:r>
            <w:r w:rsidRPr="00F4343B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ListBullet2"/>
            </w:pPr>
            <w:r w:rsidRPr="00F4343B">
              <w:t>any aspect of an organisation's business, such as policies relating to:</w:t>
            </w:r>
          </w:p>
          <w:p w:rsidR="00000000" w:rsidRPr="00F4343B" w:rsidP="00F4343B">
            <w:pPr>
              <w:pStyle w:val="ListBullet3"/>
            </w:pPr>
            <w:r w:rsidRPr="00F4343B">
              <w:t>core business</w:t>
            </w:r>
          </w:p>
          <w:p w:rsidR="00000000" w:rsidRPr="00F4343B" w:rsidP="00F4343B">
            <w:pPr>
              <w:pStyle w:val="ListBullet3"/>
            </w:pPr>
            <w:r w:rsidRPr="00F4343B">
              <w:t>client services</w:t>
            </w:r>
          </w:p>
          <w:p w:rsidR="00000000" w:rsidRPr="00F4343B" w:rsidP="00F4343B">
            <w:pPr>
              <w:pStyle w:val="ListBullet3"/>
            </w:pPr>
            <w:r w:rsidRPr="00F4343B">
              <w:t>business structure</w:t>
            </w:r>
          </w:p>
          <w:p w:rsidR="00000000" w:rsidRPr="00F4343B" w:rsidP="00F4343B">
            <w:pPr>
              <w:pStyle w:val="ListBullet3"/>
            </w:pPr>
            <w:r w:rsidRPr="00F4343B">
              <w:t>human resources</w:t>
            </w:r>
          </w:p>
          <w:p w:rsidR="00000000" w:rsidRPr="00F4343B" w:rsidP="00F4343B">
            <w:pPr>
              <w:pStyle w:val="ListBullet3"/>
            </w:pPr>
            <w:r w:rsidRPr="00F4343B">
              <w:t>administration</w:t>
            </w:r>
          </w:p>
          <w:p w:rsidR="00000000" w:rsidRPr="00F4343B" w:rsidP="00F4343B">
            <w:pPr>
              <w:pStyle w:val="ListBullet3"/>
            </w:pPr>
            <w:r w:rsidRPr="00F4343B">
              <w:t>financial management</w:t>
            </w:r>
          </w:p>
          <w:p w:rsidR="00000000" w:rsidRPr="00F4343B" w:rsidP="00F4343B">
            <w:pPr>
              <w:pStyle w:val="ListBullet3"/>
            </w:pPr>
            <w:r w:rsidRPr="00F4343B">
              <w:t>work practices</w:t>
            </w:r>
          </w:p>
          <w:p w:rsidR="00000000" w:rsidRPr="00F4343B" w:rsidP="00F4343B">
            <w:pPr>
              <w:pStyle w:val="ListBullet3"/>
            </w:pPr>
            <w:r w:rsidRPr="00F4343B">
              <w:t>training</w:t>
            </w:r>
          </w:p>
          <w:p w:rsidR="00000000" w:rsidRPr="00F4343B" w:rsidP="00F4343B">
            <w:pPr>
              <w:pStyle w:val="ListBullet3"/>
            </w:pPr>
            <w:r w:rsidRPr="00F4343B">
              <w:t>information technology</w:t>
            </w:r>
          </w:p>
          <w:p w:rsidR="00000000" w:rsidRPr="00F4343B" w:rsidP="00F4343B">
            <w:pPr>
              <w:pStyle w:val="ListBullet3"/>
            </w:pPr>
            <w:r w:rsidRPr="00F4343B">
              <w:t>technical/professional requirements</w:t>
            </w:r>
          </w:p>
          <w:p w:rsidR="00000000" w:rsidRPr="00F4343B" w:rsidP="00F4343B">
            <w:pPr>
              <w:pStyle w:val="ListBullet3"/>
            </w:pPr>
            <w:r w:rsidRPr="00F4343B">
              <w:t>legal requirements</w:t>
            </w:r>
          </w:p>
          <w:p w:rsidR="00000000" w:rsidP="00F4343B">
            <w:pPr>
              <w:pStyle w:val="ListBullet3"/>
              <w:rPr>
                <w:lang w:val="en-NZ"/>
              </w:rPr>
            </w:pPr>
            <w:r w:rsidRPr="00F4343B">
              <w:t>sustainability practices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rPr>
                <w:rStyle w:val="BoldandItalics"/>
              </w:rPr>
              <w:t xml:space="preserve">Policy guidelines </w:t>
            </w:r>
            <w:r w:rsidRPr="00F4343B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ListBullet2"/>
            </w:pPr>
            <w:r w:rsidRPr="00F4343B">
              <w:t>advice on:</w:t>
            </w:r>
          </w:p>
          <w:p w:rsidR="00000000" w:rsidRPr="00F4343B" w:rsidP="00F4343B">
            <w:pPr>
              <w:pStyle w:val="ListBullet3"/>
            </w:pPr>
            <w:r w:rsidRPr="00F4343B">
              <w:t>interpretation of policy intent</w:t>
            </w:r>
          </w:p>
          <w:p w:rsidR="00000000" w:rsidRPr="00F4343B" w:rsidP="00F4343B">
            <w:pPr>
              <w:pStyle w:val="ListBullet3"/>
            </w:pPr>
            <w:r w:rsidRPr="00F4343B">
              <w:t>application of principles-based policy</w:t>
            </w:r>
          </w:p>
          <w:p w:rsidR="00000000" w:rsidRPr="00F4343B" w:rsidP="00F4343B">
            <w:pPr>
              <w:pStyle w:val="ListBullet3"/>
            </w:pPr>
            <w:r w:rsidRPr="00F4343B">
              <w:t>policy implementation</w:t>
            </w:r>
          </w:p>
          <w:p w:rsidR="00000000" w:rsidP="00F4343B">
            <w:pPr>
              <w:pStyle w:val="ListBullet3"/>
              <w:rPr>
                <w:lang w:val="en-NZ"/>
              </w:rPr>
            </w:pPr>
            <w:r w:rsidRPr="00F4343B">
              <w:t>processes and procedures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rPr>
                <w:rStyle w:val="BoldandItalics"/>
              </w:rPr>
              <w:t xml:space="preserve">Diversity </w:t>
            </w:r>
            <w:r w:rsidRPr="00F4343B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ListBullet2"/>
            </w:pPr>
            <w:r w:rsidRPr="00F4343B">
              <w:t>age</w:t>
            </w:r>
          </w:p>
          <w:p w:rsidR="00000000" w:rsidRPr="00F4343B" w:rsidP="00F4343B">
            <w:pPr>
              <w:pStyle w:val="ListBullet2"/>
            </w:pPr>
            <w:r w:rsidRPr="00F4343B">
              <w:t>cultural background</w:t>
            </w:r>
          </w:p>
          <w:p w:rsidR="00000000" w:rsidRPr="00F4343B" w:rsidP="00F4343B">
            <w:pPr>
              <w:pStyle w:val="ListBullet2"/>
            </w:pPr>
            <w:r w:rsidRPr="00F4343B">
              <w:t>educational level</w:t>
            </w:r>
          </w:p>
          <w:p w:rsidR="00000000" w:rsidRPr="00F4343B" w:rsidP="00F4343B">
            <w:pPr>
              <w:pStyle w:val="ListBullet2"/>
            </w:pPr>
            <w:r w:rsidRPr="00F4343B">
              <w:t>ethnicity</w:t>
            </w:r>
          </w:p>
          <w:p w:rsidR="00000000" w:rsidRPr="00F4343B" w:rsidP="00F4343B">
            <w:pPr>
              <w:pStyle w:val="ListBullet2"/>
            </w:pPr>
            <w:r w:rsidRPr="00F4343B">
              <w:t>expertise</w:t>
            </w:r>
          </w:p>
          <w:p w:rsidR="00000000" w:rsidRPr="00F4343B" w:rsidP="00F4343B">
            <w:pPr>
              <w:pStyle w:val="ListBullet2"/>
            </w:pPr>
            <w:r w:rsidRPr="00F4343B">
              <w:t>family responsibilities</w:t>
            </w:r>
          </w:p>
          <w:p w:rsidR="00000000" w:rsidRPr="00F4343B" w:rsidP="00F4343B">
            <w:pPr>
              <w:pStyle w:val="ListBullet2"/>
            </w:pPr>
            <w:r w:rsidRPr="00F4343B">
              <w:t xml:space="preserve">gender </w:t>
            </w:r>
          </w:p>
          <w:p w:rsidR="00000000" w:rsidRPr="00F4343B" w:rsidP="00F4343B">
            <w:pPr>
              <w:pStyle w:val="ListBullet2"/>
            </w:pPr>
            <w:r w:rsidRPr="00F4343B">
              <w:t>interests</w:t>
            </w:r>
          </w:p>
          <w:p w:rsidR="00000000" w:rsidRPr="00F4343B" w:rsidP="00F4343B">
            <w:pPr>
              <w:pStyle w:val="ListBullet2"/>
            </w:pPr>
            <w:r w:rsidRPr="00F4343B">
              <w:t>interpersonal approach</w:t>
            </w:r>
          </w:p>
          <w:p w:rsidR="00000000" w:rsidRPr="00F4343B" w:rsidP="00F4343B">
            <w:pPr>
              <w:pStyle w:val="ListBullet2"/>
            </w:pPr>
            <w:r w:rsidRPr="00F4343B">
              <w:t>language</w:t>
            </w:r>
          </w:p>
          <w:p w:rsidR="00000000" w:rsidRPr="00F4343B" w:rsidP="00F4343B">
            <w:pPr>
              <w:pStyle w:val="ListBullet2"/>
            </w:pPr>
            <w:r w:rsidRPr="00F4343B">
              <w:t>life experience</w:t>
            </w:r>
          </w:p>
          <w:p w:rsidR="00000000" w:rsidRPr="00F4343B" w:rsidP="00F4343B">
            <w:pPr>
              <w:pStyle w:val="ListBullet2"/>
            </w:pPr>
            <w:r w:rsidRPr="00F4343B">
              <w:t>marital status</w:t>
            </w:r>
          </w:p>
          <w:p w:rsidR="00000000" w:rsidRPr="00F4343B" w:rsidP="00F4343B">
            <w:pPr>
              <w:pStyle w:val="ListBullet2"/>
            </w:pPr>
            <w:r w:rsidRPr="00F4343B">
              <w:t>personality</w:t>
            </w:r>
          </w:p>
          <w:p w:rsidR="00000000" w:rsidRPr="00F4343B" w:rsidP="00F4343B">
            <w:pPr>
              <w:pStyle w:val="ListBullet2"/>
            </w:pPr>
            <w:r w:rsidRPr="00F4343B">
              <w:t xml:space="preserve">physical ability </w:t>
            </w:r>
          </w:p>
          <w:p w:rsidR="00000000" w:rsidRPr="00F4343B" w:rsidP="00F4343B">
            <w:pPr>
              <w:pStyle w:val="ListBullet2"/>
            </w:pPr>
            <w:r w:rsidRPr="00F4343B">
              <w:t>religious belief</w:t>
            </w:r>
          </w:p>
          <w:p w:rsidR="00000000" w:rsidRPr="00F4343B" w:rsidP="00F4343B">
            <w:pPr>
              <w:pStyle w:val="ListBullet2"/>
            </w:pPr>
            <w:r w:rsidRPr="00F4343B">
              <w:t>sexual orientation</w:t>
            </w:r>
          </w:p>
          <w:p w:rsidR="00000000" w:rsidRPr="00F4343B" w:rsidP="00F4343B">
            <w:pPr>
              <w:pStyle w:val="ListBullet2"/>
            </w:pPr>
            <w:r w:rsidRPr="00F4343B">
              <w:t>socio-economic background</w:t>
            </w:r>
          </w:p>
          <w:p w:rsidR="00000000" w:rsidRPr="00F4343B" w:rsidP="00F4343B">
            <w:pPr>
              <w:pStyle w:val="ListBullet2"/>
            </w:pPr>
            <w:r w:rsidRPr="00F4343B">
              <w:t>thinking/learning styles</w:t>
            </w:r>
          </w:p>
          <w:p w:rsidR="00000000" w:rsidRPr="00F4343B" w:rsidP="00F4343B">
            <w:pPr>
              <w:pStyle w:val="ListBullet2"/>
            </w:pPr>
            <w:r w:rsidRPr="00F4343B">
              <w:t>work experience</w:t>
            </w:r>
          </w:p>
          <w:p w:rsidR="00000000" w:rsidP="00F4343B">
            <w:pPr>
              <w:pStyle w:val="ListBullet2"/>
              <w:rPr>
                <w:lang w:val="en-NZ"/>
              </w:rPr>
            </w:pPr>
            <w:r w:rsidRPr="00F4343B">
              <w:t>working styles</w:t>
            </w:r>
          </w:p>
        </w:tc>
      </w:tr>
      <w:tr w:rsidTr="005D35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3B">
            <w:pPr>
              <w:pStyle w:val="BodyText"/>
              <w:rPr>
                <w:lang w:val="en-NZ"/>
              </w:rPr>
            </w:pPr>
            <w:r w:rsidRPr="00F4343B">
              <w:rPr>
                <w:rStyle w:val="BoldandItalics"/>
              </w:rPr>
              <w:t xml:space="preserve">Changes </w:t>
            </w:r>
            <w:r w:rsidRPr="00F4343B">
              <w:t>may be caused by: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3B" w:rsidP="00F4343B">
            <w:pPr>
              <w:pStyle w:val="ListBullet2"/>
            </w:pPr>
            <w:r w:rsidRPr="00F4343B">
              <w:t>restructure</w:t>
            </w:r>
          </w:p>
          <w:p w:rsidR="00000000" w:rsidRPr="00F4343B" w:rsidP="00F4343B">
            <w:pPr>
              <w:pStyle w:val="ListBullet2"/>
            </w:pPr>
            <w:r w:rsidRPr="00F4343B">
              <w:t>changes to legal risks</w:t>
            </w:r>
          </w:p>
          <w:p w:rsidR="00000000" w:rsidRPr="00F4343B" w:rsidP="00F4343B">
            <w:pPr>
              <w:pStyle w:val="ListBullet2"/>
            </w:pPr>
            <w:r w:rsidRPr="00F4343B">
              <w:t>changes in strategic direction</w:t>
            </w:r>
          </w:p>
          <w:p w:rsidR="00000000" w:rsidRPr="00F4343B" w:rsidP="00F4343B">
            <w:pPr>
              <w:pStyle w:val="ListBullet2"/>
            </w:pPr>
            <w:r w:rsidRPr="00F4343B">
              <w:t>changes to legislation and whole of government policies</w:t>
            </w:r>
          </w:p>
        </w:tc>
      </w:tr>
    </w:tbl>
    <w:p w:rsidR="005D351A" w:rsidP="00F4343B">
      <w:pPr>
        <w:pStyle w:val="BodyText"/>
      </w:pPr>
    </w:p>
    <w:p w:rsidR="005D351A" w:rsidP="00F4343B">
      <w:pPr>
        <w:pStyle w:val="BodyText"/>
      </w:pPr>
    </w:p>
    <w:p w:rsidR="00000000" w:rsidRPr="00F4343B" w:rsidP="00F4343B">
      <w:pPr>
        <w:pStyle w:val="Heading1"/>
      </w:pPr>
      <w:bookmarkStart w:id="12" w:name="O_497827"/>
      <w:bookmarkEnd w:id="12"/>
      <w:r w:rsidRPr="00F4343B">
        <w:t>Unit Sector(s)</w:t>
      </w:r>
    </w:p>
    <w:p w:rsidR="00000000" w:rsidRPr="00F4343B" w:rsidP="00F4343B">
      <w:pPr>
        <w:pStyle w:val="BodyText"/>
      </w:pPr>
      <w:r w:rsidRPr="00F4343B">
        <w:t>Not applicable.</w:t>
      </w:r>
    </w:p>
    <w:p w:rsidR="00000000" w:rsidRPr="00F4343B" w:rsidP="00F4343B">
      <w:pPr>
        <w:pStyle w:val="AllowPageBreak"/>
      </w:pPr>
    </w:p>
    <w:p w:rsidR="00000000" w:rsidRPr="00F4343B" w:rsidP="00F4343B">
      <w:pPr>
        <w:pStyle w:val="Heading1"/>
      </w:pPr>
      <w:bookmarkStart w:id="13" w:name="O_497834"/>
      <w:bookmarkEnd w:id="13"/>
      <w:r w:rsidRPr="00F4343B">
        <w:t>Competency field</w:t>
      </w:r>
    </w:p>
    <w:p w:rsidR="00000000" w:rsidRPr="00F4343B" w:rsidP="00F4343B">
      <w:pPr>
        <w:pStyle w:val="BodyText"/>
      </w:pPr>
      <w:r w:rsidRPr="00F4343B">
        <w:t>Policy.</w:t>
      </w:r>
    </w:p>
    <w:p w:rsidR="00000000" w:rsidRPr="00F4343B" w:rsidP="00F4343B"/>
    <w:sectPr w:rsidSect="00F434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D351A" w:rsidP="005D351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1A" w:rsidP="00F43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D351A" w:rsidP="00F43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D351A" w:rsidP="00F4343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3B" w:rsidRPr="005D351A" w:rsidP="005D35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1A" w:rsidRPr="002D2AF8" w:rsidP="00F43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PSPPOL502A Advise on organisation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5D351A" w:rsidP="00F43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266E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58A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F6E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43B"/>
  </w:style>
  <w:style w:type="character" w:customStyle="1" w:styleId="Heading1Char">
    <w:name w:val="Heading 1 Char"/>
    <w:basedOn w:val="DefaultParagraphFont"/>
    <w:link w:val="Heading1"/>
    <w:rsid w:val="00F43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4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43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43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43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434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43B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43B"/>
    <w:rPr>
      <w:b/>
      <w:spacing w:val="0"/>
    </w:rPr>
  </w:style>
  <w:style w:type="paragraph" w:styleId="ListBullet2">
    <w:name w:val="List Bullet 2"/>
    <w:basedOn w:val="List2"/>
    <w:rsid w:val="00F4343B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343B"/>
    <w:rPr>
      <w:i/>
    </w:rPr>
  </w:style>
  <w:style w:type="paragraph" w:customStyle="1" w:styleId="SuperHeading">
    <w:name w:val="SuperHeading"/>
    <w:basedOn w:val="Normal"/>
    <w:rsid w:val="00F4343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43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34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F4343B"/>
    <w:rPr>
      <w:u w:val="single"/>
    </w:rPr>
  </w:style>
  <w:style w:type="character" w:customStyle="1" w:styleId="BoldandItalics">
    <w:name w:val="Bold and Italics"/>
    <w:qFormat/>
    <w:rsid w:val="00F4343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43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43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4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3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4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43B"/>
  </w:style>
  <w:style w:type="paragraph" w:styleId="TableofFigures">
    <w:name w:val="table of figures"/>
    <w:basedOn w:val="Normal"/>
    <w:next w:val="Normal"/>
    <w:semiHidden/>
    <w:rsid w:val="00F43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43B"/>
    <w:pPr>
      <w:numPr>
        <w:numId w:val="12"/>
      </w:numPr>
    </w:pPr>
  </w:style>
  <w:style w:type="character" w:customStyle="1" w:styleId="WingdingSymbols">
    <w:name w:val="Wingding Symbols"/>
    <w:rsid w:val="00F4343B"/>
    <w:rPr>
      <w:rFonts w:ascii="Wingdings" w:hAnsi="Wingdings"/>
    </w:rPr>
  </w:style>
  <w:style w:type="paragraph" w:customStyle="1" w:styleId="TableHeading">
    <w:name w:val="Table Heading"/>
    <w:basedOn w:val="HeadingBase"/>
    <w:rsid w:val="00F43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43B"/>
    <w:rPr>
      <w:color w:val="0033CC"/>
      <w:u w:val="none"/>
    </w:rPr>
  </w:style>
  <w:style w:type="paragraph" w:customStyle="1" w:styleId="BodyTextRight">
    <w:name w:val="Body Text Right"/>
    <w:basedOn w:val="BodyText"/>
    <w:rsid w:val="00F43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4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43B"/>
    <w:rPr>
      <w:sz w:val="32"/>
    </w:rPr>
  </w:style>
  <w:style w:type="paragraph" w:customStyle="1" w:styleId="HeadingProcedure">
    <w:name w:val="Heading Procedure"/>
    <w:basedOn w:val="HeadingBase"/>
    <w:next w:val="Normal"/>
    <w:rsid w:val="00F43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43B"/>
    <w:pPr>
      <w:spacing w:before="60" w:after="60"/>
    </w:pPr>
  </w:style>
  <w:style w:type="paragraph" w:styleId="ListContinue">
    <w:name w:val="List Continue"/>
    <w:basedOn w:val="List"/>
    <w:rsid w:val="00F4343B"/>
    <w:pPr>
      <w:ind w:firstLine="0"/>
    </w:pPr>
  </w:style>
  <w:style w:type="paragraph" w:customStyle="1" w:styleId="ListNote">
    <w:name w:val="List Note"/>
    <w:basedOn w:val="List"/>
    <w:rsid w:val="00F43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43B"/>
    <w:rPr>
      <w:rFonts w:ascii="Courier New" w:hAnsi="Courier New"/>
    </w:rPr>
  </w:style>
  <w:style w:type="paragraph" w:customStyle="1" w:styleId="NoteBullet">
    <w:name w:val="Note Bullet"/>
    <w:basedOn w:val="Note"/>
    <w:rsid w:val="00F43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43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43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43B"/>
    <w:rPr>
      <w:b/>
      <w:smallCaps/>
    </w:rPr>
  </w:style>
  <w:style w:type="paragraph" w:customStyle="1" w:styleId="TableListNumber">
    <w:name w:val="Table List Number"/>
    <w:basedOn w:val="ListNumber"/>
    <w:rsid w:val="00F43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43B"/>
    <w:pPr>
      <w:numPr>
        <w:numId w:val="10"/>
      </w:numPr>
    </w:pPr>
  </w:style>
  <w:style w:type="paragraph" w:customStyle="1" w:styleId="ListAlpha2">
    <w:name w:val="List Alpha 2"/>
    <w:basedOn w:val="List2"/>
    <w:rsid w:val="00F4343B"/>
    <w:pPr>
      <w:numPr>
        <w:numId w:val="9"/>
      </w:numPr>
    </w:pPr>
  </w:style>
  <w:style w:type="paragraph" w:styleId="List2">
    <w:name w:val="List 2"/>
    <w:basedOn w:val="BodyText"/>
    <w:rsid w:val="00F43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4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343B"/>
    <w:pPr>
      <w:numPr>
        <w:numId w:val="4"/>
      </w:numPr>
    </w:pPr>
  </w:style>
  <w:style w:type="paragraph" w:styleId="ListBullet5">
    <w:name w:val="List Bullet 5"/>
    <w:basedOn w:val="List5"/>
    <w:rsid w:val="00F4343B"/>
    <w:pPr>
      <w:numPr>
        <w:numId w:val="5"/>
      </w:numPr>
    </w:pPr>
  </w:style>
  <w:style w:type="paragraph" w:styleId="ListContinue2">
    <w:name w:val="List Continue 2"/>
    <w:basedOn w:val="List2"/>
    <w:rsid w:val="00F4343B"/>
    <w:pPr>
      <w:ind w:firstLine="0"/>
    </w:pPr>
  </w:style>
  <w:style w:type="paragraph" w:styleId="ListContinue3">
    <w:name w:val="List Continue 3"/>
    <w:basedOn w:val="List3"/>
    <w:rsid w:val="00F4343B"/>
    <w:pPr>
      <w:ind w:left="1021" w:firstLine="0"/>
    </w:pPr>
  </w:style>
  <w:style w:type="paragraph" w:styleId="ListContinue4">
    <w:name w:val="List Continue 4"/>
    <w:basedOn w:val="List4"/>
    <w:rsid w:val="00F4343B"/>
    <w:pPr>
      <w:ind w:firstLine="0"/>
    </w:pPr>
  </w:style>
  <w:style w:type="paragraph" w:styleId="ListContinue5">
    <w:name w:val="List Continue 5"/>
    <w:basedOn w:val="List5"/>
    <w:rsid w:val="00F4343B"/>
    <w:pPr>
      <w:ind w:firstLine="0"/>
    </w:pPr>
  </w:style>
  <w:style w:type="paragraph" w:styleId="ListNumber3">
    <w:name w:val="List Number 3"/>
    <w:basedOn w:val="List3"/>
    <w:rsid w:val="00F4343B"/>
    <w:pPr>
      <w:numPr>
        <w:numId w:val="6"/>
      </w:numPr>
    </w:pPr>
  </w:style>
  <w:style w:type="paragraph" w:styleId="ListNumber4">
    <w:name w:val="List Number 4"/>
    <w:basedOn w:val="List4"/>
    <w:rsid w:val="00F4343B"/>
    <w:pPr>
      <w:numPr>
        <w:numId w:val="7"/>
      </w:numPr>
    </w:pPr>
  </w:style>
  <w:style w:type="paragraph" w:styleId="ListNumber5">
    <w:name w:val="List Number 5"/>
    <w:basedOn w:val="List5"/>
    <w:rsid w:val="00F4343B"/>
    <w:pPr>
      <w:numPr>
        <w:numId w:val="8"/>
      </w:numPr>
    </w:pPr>
  </w:style>
  <w:style w:type="paragraph" w:styleId="BlockText">
    <w:name w:val="Block Text"/>
    <w:basedOn w:val="Normal"/>
    <w:rsid w:val="00F43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43B"/>
    <w:rPr>
      <w:sz w:val="16"/>
      <w:vertAlign w:val="superscript"/>
    </w:rPr>
  </w:style>
  <w:style w:type="character" w:customStyle="1" w:styleId="Symbols">
    <w:name w:val="Symbols"/>
    <w:basedOn w:val="DefaultParagraphFont"/>
    <w:rsid w:val="00F4343B"/>
    <w:rPr>
      <w:rFonts w:ascii="Symbol" w:hAnsi="Symbol"/>
    </w:rPr>
  </w:style>
  <w:style w:type="character" w:customStyle="1" w:styleId="MenuOptions">
    <w:name w:val="Menu Options"/>
    <w:basedOn w:val="DefaultParagraphFont"/>
    <w:rsid w:val="00F43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43B"/>
    <w:rPr>
      <w:b/>
    </w:rPr>
  </w:style>
  <w:style w:type="character" w:customStyle="1" w:styleId="Underlined">
    <w:name w:val="Underlined"/>
    <w:basedOn w:val="DefaultParagraphFont"/>
    <w:rsid w:val="00F4343B"/>
    <w:rPr>
      <w:u w:val="single"/>
    </w:rPr>
  </w:style>
  <w:style w:type="paragraph" w:customStyle="1" w:styleId="TableBodyTextRight">
    <w:name w:val="Table Body Text Right"/>
    <w:basedOn w:val="TableBodyText"/>
    <w:rsid w:val="00F43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43B"/>
    <w:rPr>
      <w:sz w:val="18"/>
    </w:rPr>
  </w:style>
  <w:style w:type="paragraph" w:customStyle="1" w:styleId="BodySmallRight">
    <w:name w:val="Body Small Right"/>
    <w:basedOn w:val="BodyTextRight"/>
    <w:rsid w:val="00F4343B"/>
    <w:rPr>
      <w:sz w:val="18"/>
      <w:szCs w:val="18"/>
    </w:rPr>
  </w:style>
  <w:style w:type="paragraph" w:customStyle="1" w:styleId="MarginEdition">
    <w:name w:val="Margin Edition"/>
    <w:basedOn w:val="MarginNote"/>
    <w:rsid w:val="00F43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43B"/>
    <w:rPr>
      <w:sz w:val="2"/>
      <w:szCs w:val="2"/>
    </w:rPr>
  </w:style>
  <w:style w:type="character" w:customStyle="1" w:styleId="Small">
    <w:name w:val="Small"/>
    <w:basedOn w:val="DefaultParagraphFont"/>
    <w:rsid w:val="00F4343B"/>
    <w:rPr>
      <w:sz w:val="16"/>
    </w:rPr>
  </w:style>
  <w:style w:type="paragraph" w:customStyle="1" w:styleId="WideTable">
    <w:name w:val="Wide Table"/>
    <w:basedOn w:val="Normal"/>
    <w:rsid w:val="00F43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43B"/>
  </w:style>
  <w:style w:type="paragraph" w:styleId="Quote">
    <w:name w:val="Quote"/>
    <w:basedOn w:val="Heading1"/>
    <w:link w:val="QuoteChar"/>
    <w:qFormat/>
    <w:rsid w:val="00F43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43B"/>
    <w:pPr>
      <w:pageBreakBefore/>
    </w:pPr>
  </w:style>
  <w:style w:type="paragraph" w:customStyle="1" w:styleId="Border">
    <w:name w:val="Border"/>
    <w:basedOn w:val="Normal"/>
    <w:qFormat/>
    <w:rsid w:val="00F43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43B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F43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4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4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1316</Words>
  <Characters>8552</Characters>
  <Application>Microsoft Office Word</Application>
  <DocSecurity>0</DocSecurity>
  <Lines>284</Lines>
  <Paragraphs>173</Paragraphs>
  <ScaleCrop>false</ScaleCrop>
  <Company>Author-it Software Corporation Ltd.</Company>
  <LinksUpToDate>false</LinksUpToDate>
  <CharactersWithSpaces>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PSPPOL502A Advise on organisation policy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2012-11-01T17:34:00Z</dcterms:created>
  <dcterms:modified xsi:type="dcterms:W3CDTF">2012-11-01T17:34:00Z</dcterms:modified>
</cp:coreProperties>
</file>