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A7D" w:rsidP="002F7A7D">
      <w:pPr>
        <w:pStyle w:val="Title"/>
      </w:pPr>
      <w:bookmarkStart w:id="0" w:name="_GoBack"/>
      <w:bookmarkEnd w:id="0"/>
      <w:r>
        <w:fldChar w:fldCharType="begin"/>
      </w:r>
      <w:r>
        <w:instrText xml:space="preserve"> TITLE   \* MERGEFORMAT </w:instrText>
      </w:r>
      <w:r>
        <w:fldChar w:fldCharType="separate"/>
      </w:r>
      <w:r>
        <w:t>PSPPOL405A Implement e-correspondence policies</w:t>
      </w:r>
      <w:r>
        <w:fldChar w:fldCharType="end"/>
      </w:r>
    </w:p>
    <w:p w:rsidR="002F7A7D" w:rsidP="002F7A7D">
      <w:pPr>
        <w:pStyle w:val="Version"/>
        <w:sectPr w:rsidSect="00C44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447D9" w:rsidP="00C447D9">
      <w:pPr>
        <w:pStyle w:val="SuperHeading"/>
      </w:pPr>
      <w:r w:rsidRPr="00C447D9">
        <w:t>PSPPOL405A Implement e-correspondence policies</w:t>
      </w:r>
    </w:p>
    <w:p w:rsidR="00000000" w:rsidRPr="00C447D9" w:rsidP="00C447D9">
      <w:pPr>
        <w:pStyle w:val="SuperHeading"/>
      </w:pPr>
    </w:p>
    <w:p w:rsidR="00000000" w:rsidRPr="00C447D9" w:rsidP="00C447D9">
      <w:pPr>
        <w:pStyle w:val="Heading1"/>
      </w:pPr>
      <w:bookmarkStart w:id="1" w:name="O_497792"/>
      <w:bookmarkEnd w:id="1"/>
      <w:r w:rsidRPr="00C447D9">
        <w:t>Modification History</w:t>
      </w:r>
    </w:p>
    <w:tbl>
      <w:tblPr>
        <w:tblW w:w="0" w:type="auto"/>
        <w:tblLayout w:type="fixed"/>
        <w:tblCellMar>
          <w:left w:w="62" w:type="dxa"/>
          <w:right w:w="62" w:type="dxa"/>
        </w:tblCellMar>
        <w:tblLook w:val="0000"/>
      </w:tblPr>
      <w:tblGrid>
        <w:gridCol w:w="3052"/>
        <w:gridCol w:w="3052"/>
        <w:gridCol w:w="3052"/>
      </w:tblGrid>
      <w:tr w:rsidTr="002F7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7D9" w:rsidP="00C447D9">
            <w:pPr>
              <w:pStyle w:val="BodyText"/>
            </w:pPr>
            <w:r w:rsidRPr="00C447D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7D9" w:rsidP="00C447D9">
            <w:pPr>
              <w:pStyle w:val="BodyText"/>
            </w:pPr>
            <w:r w:rsidRPr="00C447D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rPr>
                <w:rStyle w:val="SpecialBold"/>
              </w:rPr>
              <w:t>Comments</w:t>
            </w:r>
          </w:p>
        </w:tc>
      </w:tr>
      <w:tr w:rsidTr="002F7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 xml:space="preserve">Unit descriptor edited. </w:t>
            </w:r>
          </w:p>
        </w:tc>
      </w:tr>
      <w:tr w:rsidTr="002F7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Layout adjusted. No changes to content.</w:t>
            </w:r>
          </w:p>
        </w:tc>
      </w:tr>
      <w:tr w:rsidTr="002F7A7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7D9">
            <w:pPr>
              <w:pStyle w:val="BodyText"/>
              <w:rPr>
                <w:lang w:val="en-NZ"/>
              </w:rPr>
            </w:pPr>
            <w:r w:rsidRPr="00C447D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7D9" w:rsidP="00C447D9">
            <w:pPr>
              <w:pStyle w:val="BodyText"/>
            </w:pPr>
            <w:r w:rsidRPr="00C447D9">
              <w:t>Primary release.</w:t>
            </w:r>
          </w:p>
        </w:tc>
      </w:tr>
    </w:tbl>
    <w:p w:rsidR="002F7A7D" w:rsidP="00C447D9">
      <w:pPr>
        <w:pStyle w:val="BodyText"/>
      </w:pPr>
    </w:p>
    <w:p w:rsidR="002F7A7D" w:rsidP="00C447D9">
      <w:pPr>
        <w:pStyle w:val="BodyText"/>
      </w:pPr>
    </w:p>
    <w:p w:rsidR="00000000" w:rsidRPr="00C447D9" w:rsidP="00C447D9">
      <w:pPr>
        <w:pStyle w:val="Heading1"/>
      </w:pPr>
      <w:bookmarkStart w:id="2" w:name="O_497793"/>
      <w:bookmarkEnd w:id="2"/>
      <w:r w:rsidRPr="00C447D9">
        <w:t>Unit Descriptor</w:t>
      </w:r>
    </w:p>
    <w:p w:rsidR="00000000" w:rsidRPr="00C447D9" w:rsidP="00C447D9">
      <w:pPr>
        <w:pStyle w:val="BodyText"/>
      </w:pPr>
      <w:r w:rsidRPr="00C447D9">
        <w:t>This unit covers the competencies required to send and receive email correspondence (</w:t>
      </w:r>
      <w:r w:rsidRPr="00C447D9">
        <w:t xml:space="preserve">e-correspondence) via the internet, intranets or extranets. It also covers setting up and maintaining electronic software; maintaining and managing individual electronic mail (email) mailing lists and address books; implementing email policy; and adhering </w:t>
      </w:r>
      <w:r w:rsidRPr="00C447D9">
        <w:t>to organisational protocols and practices for email.</w:t>
      </w:r>
    </w:p>
    <w:p w:rsidR="00000000" w:rsidRPr="00C447D9" w:rsidP="00C447D9">
      <w:pPr>
        <w:pStyle w:val="BodyText"/>
      </w:pPr>
      <w:r w:rsidRPr="00C447D9">
        <w:t>In practice, implementing e-correspondence policies overlaps with other generalist and specialist work activities, such as upholding and supporting the values and principles of public service, applying g</w:t>
      </w:r>
      <w:r w:rsidRPr="00C447D9">
        <w:t>overnment processes and using advanced workplace communication strategies.</w:t>
      </w:r>
    </w:p>
    <w:p w:rsidR="00000000" w:rsidRPr="00C447D9" w:rsidP="00C447D9">
      <w:pPr>
        <w:pStyle w:val="BodyText"/>
      </w:pPr>
      <w:r w:rsidRPr="00C447D9">
        <w:t>No licensing, legislative, regulatory or certification requirements apply to this unit at the time of endorsement.</w:t>
      </w:r>
    </w:p>
    <w:p w:rsidR="00000000" w:rsidRPr="00C447D9" w:rsidP="00C447D9">
      <w:pPr>
        <w:pStyle w:val="AllowPageBreak"/>
      </w:pPr>
    </w:p>
    <w:p w:rsidR="00000000" w:rsidRPr="00C447D9" w:rsidP="00C447D9">
      <w:pPr>
        <w:pStyle w:val="Heading1"/>
      </w:pPr>
      <w:bookmarkStart w:id="3" w:name="O_497804"/>
      <w:bookmarkEnd w:id="3"/>
      <w:r w:rsidRPr="00C447D9">
        <w:t>Application of the Unit</w:t>
      </w:r>
    </w:p>
    <w:p w:rsidR="00000000" w:rsidRPr="00C447D9" w:rsidP="00C447D9">
      <w:pPr>
        <w:pStyle w:val="BodyText"/>
      </w:pPr>
      <w:r w:rsidRPr="00C447D9">
        <w:t>This unit applies to orga</w:t>
      </w:r>
      <w:r w:rsidRPr="00C447D9">
        <w:t>nisations that have electronic mail systems which are integral to their business processes, and need to ensure that incoming and outgoing mail is tracked and stored with integrity.</w:t>
      </w:r>
    </w:p>
    <w:p w:rsidR="00000000" w:rsidRPr="00C447D9" w:rsidP="00C447D9">
      <w:pPr>
        <w:pStyle w:val="AllowPageBreak"/>
      </w:pPr>
    </w:p>
    <w:p w:rsidR="00000000" w:rsidRPr="00C447D9" w:rsidP="00C447D9">
      <w:pPr>
        <w:pStyle w:val="Heading1"/>
      </w:pPr>
      <w:bookmarkStart w:id="4" w:name="O_497795"/>
      <w:bookmarkEnd w:id="4"/>
      <w:r w:rsidRPr="00C447D9">
        <w:t>Licensing/Regulatory Information</w:t>
      </w:r>
    </w:p>
    <w:p w:rsidR="00000000" w:rsidRPr="00C447D9" w:rsidP="00C447D9">
      <w:pPr>
        <w:pStyle w:val="BodyText"/>
      </w:pPr>
      <w:r w:rsidRPr="00C447D9">
        <w:t>Not applicable.</w:t>
      </w:r>
    </w:p>
    <w:p w:rsidR="00000000" w:rsidRPr="00C447D9" w:rsidP="00C447D9">
      <w:pPr>
        <w:pStyle w:val="AllowPageBreak"/>
      </w:pPr>
    </w:p>
    <w:p w:rsidR="00000000" w:rsidRPr="00C447D9" w:rsidP="00C447D9">
      <w:pPr>
        <w:pStyle w:val="Heading1"/>
      </w:pPr>
      <w:bookmarkStart w:id="5" w:name="O_497798"/>
      <w:bookmarkEnd w:id="5"/>
      <w:r w:rsidRPr="00C447D9">
        <w:t>Pre-Requisites</w:t>
      </w:r>
    </w:p>
    <w:p w:rsidR="00000000" w:rsidRPr="00C447D9" w:rsidP="00C447D9">
      <w:pPr>
        <w:pStyle w:val="BodyText"/>
      </w:pPr>
      <w:r w:rsidRPr="00C447D9">
        <w:t xml:space="preserve">Not applicable. </w:t>
      </w:r>
    </w:p>
    <w:p w:rsidR="00000000" w:rsidRPr="00C447D9" w:rsidP="00C447D9">
      <w:pPr>
        <w:pStyle w:val="AllowPageBreak"/>
      </w:pPr>
    </w:p>
    <w:p w:rsidR="00000000" w:rsidRPr="00C447D9" w:rsidP="00C447D9">
      <w:pPr>
        <w:pStyle w:val="Heading1"/>
      </w:pPr>
      <w:bookmarkStart w:id="6" w:name="O_497799"/>
      <w:bookmarkEnd w:id="6"/>
      <w:r w:rsidRPr="00C447D9">
        <w:t>Employability Skills Information</w:t>
      </w:r>
    </w:p>
    <w:p w:rsidR="00000000" w:rsidRPr="00C447D9" w:rsidP="00C447D9">
      <w:pPr>
        <w:pStyle w:val="BodyText"/>
      </w:pPr>
      <w:r w:rsidRPr="00C447D9">
        <w:t>This unit contains employability skills.</w:t>
      </w:r>
    </w:p>
    <w:p w:rsidR="00000000" w:rsidRPr="00C447D9" w:rsidP="00C447D9">
      <w:pPr>
        <w:pStyle w:val="AllowPageBreak"/>
      </w:pPr>
    </w:p>
    <w:p w:rsidR="00000000" w:rsidRPr="00C447D9" w:rsidP="00C447D9">
      <w:pPr>
        <w:pStyle w:val="Heading1"/>
      </w:pPr>
      <w:bookmarkStart w:id="7" w:name="O_497800"/>
      <w:bookmarkEnd w:id="7"/>
      <w:r w:rsidRPr="00C447D9">
        <w:t>Elements and Performance Criteria Pre-Content</w:t>
      </w:r>
    </w:p>
    <w:tbl>
      <w:tblPr>
        <w:tblW w:w="0" w:type="auto"/>
        <w:tblLayout w:type="fixed"/>
        <w:tblCellMar>
          <w:left w:w="62" w:type="dxa"/>
          <w:right w:w="62" w:type="dxa"/>
        </w:tblCellMar>
        <w:tblLook w:val="0000"/>
      </w:tblPr>
      <w:tblGrid>
        <w:gridCol w:w="2567"/>
        <w:gridCol w:w="5955"/>
      </w:tblGrid>
      <w:tr w:rsidTr="002F7A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t>Elements describe the essential outcomes of a unit of competen</w:t>
            </w:r>
            <w:r w:rsidRPr="00C447D9">
              <w:t>cy.</w:t>
            </w:r>
          </w:p>
        </w:tc>
        <w:tc>
          <w:tcPr>
            <w:tcW w:w="5955" w:type="dxa"/>
            <w:tcBorders>
              <w:top w:val="nil"/>
              <w:left w:val="nil"/>
              <w:bottom w:val="nil"/>
              <w:right w:val="nil"/>
            </w:tcBorders>
            <w:tcMar>
              <w:top w:w="0" w:type="dxa"/>
              <w:left w:w="62" w:type="dxa"/>
              <w:bottom w:w="0" w:type="dxa"/>
              <w:right w:w="62" w:type="dxa"/>
            </w:tcMar>
          </w:tcPr>
          <w:p w:rsidR="00000000" w:rsidRPr="00C447D9" w:rsidP="00C447D9">
            <w:pPr>
              <w:pStyle w:val="BodyText"/>
            </w:pPr>
            <w:r w:rsidRPr="00C447D9">
              <w:t>Performance criteria describe the performance needed to demonstrate achievement of the element. Where</w:t>
            </w:r>
            <w:r w:rsidRPr="00C447D9">
              <w:rPr>
                <w:rStyle w:val="BoldandItalics"/>
              </w:rPr>
              <w:t xml:space="preserve"> bold italicised</w:t>
            </w:r>
            <w:r w:rsidRPr="00C447D9">
              <w:t xml:space="preserve"> text is used, further information is detailed in the range statement. Assessment of performance is to be consistent with t</w:t>
            </w:r>
            <w:r w:rsidRPr="00C447D9">
              <w:t>he evidence guide.</w:t>
            </w:r>
          </w:p>
        </w:tc>
      </w:tr>
    </w:tbl>
    <w:p w:rsidR="00000000" w:rsidRPr="00C447D9" w:rsidP="00C447D9">
      <w:pPr>
        <w:pStyle w:val="BodyText"/>
      </w:pPr>
    </w:p>
    <w:p w:rsidR="00000000" w:rsidRPr="00C447D9" w:rsidP="00C447D9">
      <w:pPr>
        <w:pStyle w:val="AllowPageBreak"/>
      </w:pPr>
    </w:p>
    <w:p w:rsidR="00000000" w:rsidRPr="00C447D9" w:rsidP="00C447D9">
      <w:pPr>
        <w:pStyle w:val="Heading1"/>
      </w:pPr>
      <w:bookmarkStart w:id="8" w:name="O_497801"/>
      <w:bookmarkEnd w:id="8"/>
      <w:r w:rsidRPr="00C447D9">
        <w:t>Elements and Performance Criteria</w:t>
      </w:r>
    </w:p>
    <w:tbl>
      <w:tblPr>
        <w:tblW w:w="0" w:type="auto"/>
        <w:tblLayout w:type="fixed"/>
        <w:tblCellMar>
          <w:left w:w="62" w:type="dxa"/>
          <w:right w:w="62" w:type="dxa"/>
        </w:tblCellMar>
        <w:tblLook w:val="0000"/>
      </w:tblPr>
      <w:tblGrid>
        <w:gridCol w:w="2625"/>
        <w:gridCol w:w="6000"/>
      </w:tblGrid>
      <w:tr w:rsidTr="002F7A7D">
        <w:tblPrEx>
          <w:tblW w:w="0" w:type="auto"/>
          <w:tblLayout w:type="fixed"/>
          <w:tblCellMar>
            <w:left w:w="62" w:type="dxa"/>
            <w:right w:w="62" w:type="dxa"/>
          </w:tblCellMar>
          <w:tblLook w:val="0000"/>
        </w:tblPrEx>
        <w:trPr>
          <w:tblHeader/>
        </w:trPr>
        <w:tc>
          <w:tcPr>
            <w:tcW w:w="2625" w:type="dxa"/>
            <w:tcBorders>
              <w:top w:val="nil"/>
              <w:left w:val="nil"/>
              <w:bottom w:val="nil"/>
              <w:right w:val="nil"/>
            </w:tcBorders>
            <w:tcMar>
              <w:top w:w="0" w:type="dxa"/>
              <w:left w:w="62" w:type="dxa"/>
              <w:bottom w:w="0" w:type="dxa"/>
              <w:right w:w="62" w:type="dxa"/>
            </w:tcMar>
          </w:tcPr>
          <w:p w:rsidR="00000000" w:rsidRPr="00C447D9" w:rsidP="00C447D9">
            <w:pPr>
              <w:pStyle w:val="BodyText"/>
            </w:pPr>
            <w:r w:rsidRPr="00C447D9">
              <w:rPr>
                <w:rStyle w:val="SpecialBold"/>
              </w:rPr>
              <w:t>ELEMENT</w:t>
            </w:r>
          </w:p>
        </w:tc>
        <w:tc>
          <w:tcPr>
            <w:tcW w:w="6000"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PERFORMANCE CRITERIA</w:t>
            </w:r>
          </w:p>
        </w:tc>
      </w:tr>
      <w:tr w:rsidTr="002F7A7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C447D9">
            <w:pPr>
              <w:pStyle w:val="List"/>
              <w:rPr>
                <w:lang w:val="en-NZ"/>
              </w:rPr>
            </w:pPr>
            <w:r w:rsidRPr="00C447D9">
              <w:rPr>
                <w:rStyle w:val="SpecialBold"/>
              </w:rPr>
              <w:t>1.</w:t>
            </w:r>
            <w:r w:rsidRPr="00C447D9">
              <w:tab/>
            </w:r>
            <w:r w:rsidRPr="00C447D9">
              <w:rPr>
                <w:rStyle w:val="SpecialBold"/>
              </w:rPr>
              <w:t>Set up and send electronic mail</w:t>
            </w:r>
          </w:p>
        </w:tc>
        <w:tc>
          <w:tcPr>
            <w:tcW w:w="6000" w:type="dxa"/>
            <w:tcBorders>
              <w:top w:val="nil"/>
              <w:left w:val="nil"/>
              <w:bottom w:val="nil"/>
              <w:right w:val="nil"/>
            </w:tcBorders>
            <w:tcMar>
              <w:top w:w="0" w:type="dxa"/>
              <w:left w:w="62" w:type="dxa"/>
              <w:bottom w:w="0" w:type="dxa"/>
              <w:right w:w="62" w:type="dxa"/>
            </w:tcMar>
          </w:tcPr>
          <w:p w:rsidR="00000000" w:rsidRPr="00C447D9" w:rsidP="00C447D9">
            <w:pPr>
              <w:pStyle w:val="List"/>
            </w:pPr>
            <w:r w:rsidRPr="00C447D9">
              <w:t>1.1.</w:t>
            </w:r>
            <w:r w:rsidRPr="00C447D9">
              <w:tab/>
            </w:r>
            <w:r w:rsidRPr="00C447D9">
              <w:rPr>
                <w:rStyle w:val="BoldandItalics"/>
              </w:rPr>
              <w:t>Software for sending and protecting email</w:t>
            </w:r>
            <w:r w:rsidRPr="00C447D9">
              <w:t xml:space="preserve"> is </w:t>
            </w:r>
            <w:r w:rsidRPr="00C447D9">
              <w:rPr>
                <w:rStyle w:val="BoldandItalics"/>
              </w:rPr>
              <w:t>set up</w:t>
            </w:r>
            <w:r w:rsidRPr="00C447D9">
              <w:t xml:space="preserve"> and maintained according to </w:t>
            </w:r>
            <w:r w:rsidRPr="00C447D9">
              <w:rPr>
                <w:rStyle w:val="BoldandItalics"/>
              </w:rPr>
              <w:t>organisational requirements</w:t>
            </w:r>
            <w:r w:rsidRPr="00C447D9">
              <w:t>.</w:t>
            </w:r>
          </w:p>
          <w:p w:rsidR="00000000" w:rsidRPr="00C447D9" w:rsidP="00C447D9">
            <w:pPr>
              <w:pStyle w:val="List"/>
            </w:pPr>
            <w:r w:rsidRPr="00C447D9">
              <w:t>1.2.</w:t>
            </w:r>
            <w:r w:rsidRPr="00C447D9">
              <w:tab/>
            </w:r>
            <w:r w:rsidRPr="00C447D9">
              <w:t xml:space="preserve">Messages are prepared according to </w:t>
            </w:r>
            <w:r w:rsidRPr="00C447D9">
              <w:rPr>
                <w:rStyle w:val="BoldandItalics"/>
              </w:rPr>
              <w:t>organisational protocols</w:t>
            </w:r>
            <w:r w:rsidRPr="00C447D9">
              <w:t xml:space="preserve"> for language, tone and format.</w:t>
            </w:r>
          </w:p>
          <w:p w:rsidR="00000000" w:rsidRPr="00C447D9" w:rsidP="00C447D9">
            <w:pPr>
              <w:pStyle w:val="List"/>
            </w:pPr>
            <w:r w:rsidRPr="00C447D9">
              <w:t>1.3.</w:t>
            </w:r>
            <w:r w:rsidRPr="00C447D9">
              <w:tab/>
              <w:t xml:space="preserve">Content, structure and recipient addresses for electronic mail are </w:t>
            </w:r>
            <w:r w:rsidRPr="00C447D9">
              <w:rPr>
                <w:rStyle w:val="BoldandItalics"/>
              </w:rPr>
              <w:t>checked for accuracy</w:t>
            </w:r>
            <w:r w:rsidRPr="00C447D9">
              <w:t xml:space="preserve"> and </w:t>
            </w:r>
            <w:r w:rsidRPr="00C447D9">
              <w:rPr>
                <w:rStyle w:val="BoldandItalics"/>
              </w:rPr>
              <w:t>attachments identified and prepared</w:t>
            </w:r>
            <w:r w:rsidRPr="00C447D9">
              <w:t xml:space="preserve"> according to organisational and </w:t>
            </w:r>
            <w:r w:rsidRPr="00C447D9">
              <w:t>service provider requirements.</w:t>
            </w:r>
          </w:p>
          <w:p w:rsidR="00000000" w:rsidRPr="00C447D9" w:rsidP="00C447D9">
            <w:pPr>
              <w:pStyle w:val="List"/>
            </w:pPr>
            <w:r w:rsidRPr="00C447D9">
              <w:t>1.4.</w:t>
            </w:r>
            <w:r w:rsidRPr="00C447D9">
              <w:tab/>
              <w:t>Records and/or copies of outgoing electronic mail are maintained according to organisational requirements.</w:t>
            </w:r>
          </w:p>
          <w:p w:rsidR="00000000" w:rsidP="00C447D9">
            <w:pPr>
              <w:pStyle w:val="List"/>
              <w:rPr>
                <w:lang w:val="en-NZ"/>
              </w:rPr>
            </w:pPr>
            <w:r w:rsidRPr="00C447D9">
              <w:t>1.5.</w:t>
            </w:r>
            <w:r w:rsidRPr="00C447D9">
              <w:tab/>
              <w:t xml:space="preserve">Electronic mail is </w:t>
            </w:r>
            <w:r w:rsidRPr="00C447D9">
              <w:rPr>
                <w:rStyle w:val="BoldandItalics"/>
              </w:rPr>
              <w:t>dispatched</w:t>
            </w:r>
            <w:r w:rsidRPr="00C447D9">
              <w:t xml:space="preserve"> according to organisational requirements and within required timeframes.</w:t>
            </w:r>
          </w:p>
        </w:tc>
      </w:tr>
      <w:tr w:rsidTr="002F7A7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C447D9">
            <w:pPr>
              <w:pStyle w:val="List"/>
              <w:rPr>
                <w:lang w:val="en-NZ"/>
              </w:rPr>
            </w:pPr>
            <w:r w:rsidRPr="00C447D9">
              <w:rPr>
                <w:rStyle w:val="SpecialBold"/>
              </w:rPr>
              <w:t>2.</w:t>
            </w:r>
            <w:r w:rsidRPr="00C447D9">
              <w:rPr>
                <w:rStyle w:val="SpecialBold"/>
              </w:rPr>
              <w:tab/>
            </w:r>
            <w:r w:rsidRPr="00C447D9">
              <w:rPr>
                <w:rStyle w:val="SpecialBold"/>
              </w:rPr>
              <w:t>Implement procedures to receive electronic mail</w:t>
            </w:r>
          </w:p>
        </w:tc>
        <w:tc>
          <w:tcPr>
            <w:tcW w:w="6000" w:type="dxa"/>
            <w:tcBorders>
              <w:top w:val="nil"/>
              <w:left w:val="nil"/>
              <w:bottom w:val="nil"/>
              <w:right w:val="nil"/>
            </w:tcBorders>
            <w:tcMar>
              <w:top w:w="0" w:type="dxa"/>
              <w:left w:w="62" w:type="dxa"/>
              <w:bottom w:w="0" w:type="dxa"/>
              <w:right w:w="62" w:type="dxa"/>
            </w:tcMar>
          </w:tcPr>
          <w:p w:rsidR="00000000" w:rsidRPr="00C447D9" w:rsidP="00C447D9">
            <w:pPr>
              <w:pStyle w:val="List"/>
            </w:pPr>
            <w:r w:rsidRPr="00C447D9">
              <w:t>2.1.</w:t>
            </w:r>
            <w:r w:rsidRPr="00C447D9">
              <w:tab/>
              <w:t>Procedures are implemented to ensure incoming electronic mail is recorded and/or copied according to organisational requirements.</w:t>
            </w:r>
          </w:p>
          <w:p w:rsidR="00000000" w:rsidRPr="00C447D9" w:rsidP="00C447D9">
            <w:pPr>
              <w:pStyle w:val="List"/>
            </w:pPr>
            <w:r w:rsidRPr="00C447D9">
              <w:t>2.2.</w:t>
            </w:r>
            <w:r w:rsidRPr="00C447D9">
              <w:tab/>
              <w:t>Urgent, confidential and personal mail is identified and forwarded a</w:t>
            </w:r>
            <w:r w:rsidRPr="00C447D9">
              <w:t>ccording to organisational requirements.</w:t>
            </w:r>
          </w:p>
          <w:p w:rsidR="00000000" w:rsidRPr="00C447D9" w:rsidP="00C447D9">
            <w:pPr>
              <w:pStyle w:val="List"/>
            </w:pPr>
            <w:r w:rsidRPr="00C447D9">
              <w:t>2.3.</w:t>
            </w:r>
            <w:r w:rsidRPr="00C447D9">
              <w:tab/>
              <w:t xml:space="preserve">Procedures to identify </w:t>
            </w:r>
            <w:r w:rsidRPr="00C447D9">
              <w:rPr>
                <w:rStyle w:val="BoldandItalics"/>
              </w:rPr>
              <w:t>suspicious or potentially dangerous electronic mail</w:t>
            </w:r>
            <w:r w:rsidRPr="00C447D9">
              <w:t xml:space="preserve"> are implemented according to organisational requirements.</w:t>
            </w:r>
          </w:p>
          <w:p w:rsidR="00000000" w:rsidRPr="00C447D9" w:rsidP="00C447D9">
            <w:pPr>
              <w:pStyle w:val="List"/>
            </w:pPr>
            <w:r w:rsidRPr="00C447D9">
              <w:t>2.4.</w:t>
            </w:r>
            <w:r w:rsidRPr="00C447D9">
              <w:tab/>
              <w:t>Electronic mail is checked for completeness, and opened or forwarded acc</w:t>
            </w:r>
            <w:r w:rsidRPr="00C447D9">
              <w:t>ording to organisational policy and procedures relating to confidentiality and privacy.</w:t>
            </w:r>
          </w:p>
          <w:p w:rsidR="00000000" w:rsidP="00C447D9">
            <w:pPr>
              <w:pStyle w:val="List"/>
              <w:rPr>
                <w:lang w:val="en-NZ"/>
              </w:rPr>
            </w:pPr>
            <w:r w:rsidRPr="00C447D9">
              <w:t>2.5.</w:t>
            </w:r>
            <w:r w:rsidRPr="00C447D9">
              <w:tab/>
            </w:r>
            <w:r w:rsidRPr="00C447D9">
              <w:rPr>
                <w:rStyle w:val="BoldandItalics"/>
              </w:rPr>
              <w:t>Returned email is dealt with</w:t>
            </w:r>
            <w:r w:rsidRPr="00C447D9">
              <w:t xml:space="preserve"> according to organisational policies and procedures.</w:t>
            </w:r>
          </w:p>
        </w:tc>
      </w:tr>
      <w:tr w:rsidTr="002F7A7D">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rsidP="00C447D9">
            <w:pPr>
              <w:pStyle w:val="List"/>
              <w:rPr>
                <w:lang w:val="en-NZ"/>
              </w:rPr>
            </w:pPr>
            <w:r w:rsidRPr="00C447D9">
              <w:rPr>
                <w:rStyle w:val="SpecialBold"/>
              </w:rPr>
              <w:t>3.</w:t>
            </w:r>
            <w:r w:rsidRPr="00C447D9">
              <w:rPr>
                <w:rStyle w:val="SpecialBold"/>
              </w:rPr>
              <w:tab/>
              <w:t>Manage electronic mail</w:t>
            </w:r>
          </w:p>
        </w:tc>
        <w:tc>
          <w:tcPr>
            <w:tcW w:w="6000" w:type="dxa"/>
            <w:tcBorders>
              <w:top w:val="nil"/>
              <w:left w:val="nil"/>
              <w:bottom w:val="nil"/>
              <w:right w:val="nil"/>
            </w:tcBorders>
            <w:tcMar>
              <w:top w:w="0" w:type="dxa"/>
              <w:left w:w="62" w:type="dxa"/>
              <w:bottom w:w="0" w:type="dxa"/>
              <w:right w:w="62" w:type="dxa"/>
            </w:tcMar>
          </w:tcPr>
          <w:p w:rsidR="00000000" w:rsidRPr="00C447D9" w:rsidP="00C447D9">
            <w:pPr>
              <w:pStyle w:val="List"/>
            </w:pPr>
            <w:r w:rsidRPr="00C447D9">
              <w:t>3.1.</w:t>
            </w:r>
            <w:r w:rsidRPr="00C447D9">
              <w:tab/>
              <w:t>Security levels and/or filters are set for incomi</w:t>
            </w:r>
            <w:r w:rsidRPr="00C447D9">
              <w:t>ng electronic mail according to organisational requirements.</w:t>
            </w:r>
          </w:p>
          <w:p w:rsidR="00000000" w:rsidRPr="00C447D9" w:rsidP="00C447D9">
            <w:pPr>
              <w:pStyle w:val="List"/>
            </w:pPr>
            <w:r w:rsidRPr="00C447D9">
              <w:t>3.2.</w:t>
            </w:r>
            <w:r w:rsidRPr="00C447D9">
              <w:tab/>
              <w:t>Individual mailboxes are created and maintained according to organisational requirements.</w:t>
            </w:r>
          </w:p>
          <w:p w:rsidR="00000000" w:rsidRPr="00C447D9" w:rsidP="00C447D9">
            <w:pPr>
              <w:pStyle w:val="List"/>
            </w:pPr>
            <w:r w:rsidRPr="00C447D9">
              <w:t>3.3.</w:t>
            </w:r>
            <w:r w:rsidRPr="00C447D9">
              <w:tab/>
              <w:t>Inboxes are emptied and electronic mail is archived or permanently deleted according to organis</w:t>
            </w:r>
            <w:r w:rsidRPr="00C447D9">
              <w:t>ational requirements.</w:t>
            </w:r>
          </w:p>
          <w:p w:rsidR="00000000" w:rsidRPr="00C447D9" w:rsidP="00C447D9">
            <w:pPr>
              <w:pStyle w:val="List"/>
            </w:pPr>
            <w:r w:rsidRPr="00C447D9">
              <w:t>3.4.</w:t>
            </w:r>
            <w:r w:rsidRPr="00C447D9">
              <w:tab/>
              <w:t xml:space="preserve">Electronic mail and/or attachments are </w:t>
            </w:r>
            <w:r w:rsidRPr="00C447D9">
              <w:rPr>
                <w:rStyle w:val="BoldandItalics"/>
              </w:rPr>
              <w:t>stored</w:t>
            </w:r>
            <w:r w:rsidRPr="00C447D9">
              <w:t xml:space="preserve"> according to organisational requirements.</w:t>
            </w:r>
          </w:p>
          <w:p w:rsidR="00000000" w:rsidRPr="00C447D9" w:rsidP="00C447D9">
            <w:pPr>
              <w:pStyle w:val="List"/>
            </w:pPr>
            <w:r w:rsidRPr="00C447D9">
              <w:t>3.5.</w:t>
            </w:r>
            <w:r w:rsidRPr="00C447D9">
              <w:tab/>
              <w:t xml:space="preserve">Electronic </w:t>
            </w:r>
            <w:r w:rsidRPr="00C447D9">
              <w:rPr>
                <w:rStyle w:val="BoldandItalics"/>
              </w:rPr>
              <w:t>mailing lists</w:t>
            </w:r>
            <w:r w:rsidRPr="00C447D9">
              <w:t xml:space="preserve"> are prepared and maintained according to organisational requirements.</w:t>
            </w:r>
          </w:p>
          <w:p w:rsidR="00000000" w:rsidRPr="00C447D9" w:rsidP="00C447D9">
            <w:pPr>
              <w:pStyle w:val="List"/>
            </w:pPr>
            <w:r w:rsidRPr="00C447D9">
              <w:t>3.6.</w:t>
            </w:r>
            <w:r w:rsidRPr="00C447D9">
              <w:tab/>
              <w:t>Mailing lists are imported and expor</w:t>
            </w:r>
            <w:r w:rsidRPr="00C447D9">
              <w:t>ted between software applications where required and according to organisational requirements.</w:t>
            </w:r>
          </w:p>
        </w:tc>
      </w:tr>
    </w:tbl>
    <w:p w:rsidR="00000000" w:rsidRPr="00C447D9" w:rsidP="00C447D9">
      <w:pPr>
        <w:pStyle w:val="BodyText"/>
      </w:pPr>
    </w:p>
    <w:p w:rsidR="00000000" w:rsidRPr="00C447D9" w:rsidP="00C447D9">
      <w:pPr>
        <w:pStyle w:val="AllowPageBreak"/>
      </w:pPr>
    </w:p>
    <w:p w:rsidR="00000000" w:rsidRPr="00C447D9" w:rsidP="00C447D9">
      <w:pPr>
        <w:pStyle w:val="Heading1"/>
      </w:pPr>
      <w:bookmarkStart w:id="9" w:name="O_497794"/>
      <w:bookmarkEnd w:id="9"/>
      <w:r w:rsidRPr="00C447D9">
        <w:t>Required Skills and Knowledge</w:t>
      </w:r>
    </w:p>
    <w:tbl>
      <w:tblPr>
        <w:tblW w:w="0" w:type="auto"/>
        <w:tblLayout w:type="fixed"/>
        <w:tblCellMar>
          <w:left w:w="62" w:type="dxa"/>
          <w:right w:w="62" w:type="dxa"/>
        </w:tblCellMar>
        <w:tblLook w:val="0000"/>
      </w:tblPr>
      <w:tblGrid>
        <w:gridCol w:w="8522"/>
      </w:tblGrid>
      <w:tr w:rsidTr="002F7A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t>This section describes the skills and knowledge required for this unit.</w:t>
            </w:r>
          </w:p>
        </w:tc>
      </w:tr>
      <w:tr w:rsidTr="002F7A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Required skills</w:t>
            </w:r>
          </w:p>
        </w:tc>
      </w:tr>
      <w:tr w:rsidTr="002F7A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computer technology skills to manage and maintain email</w:t>
            </w:r>
          </w:p>
          <w:p w:rsidR="00000000" w:rsidRPr="00C447D9" w:rsidP="00C447D9">
            <w:pPr>
              <w:pStyle w:val="ListBullet2"/>
            </w:pPr>
            <w:r w:rsidRPr="00C447D9">
              <w:t>literacy skills to:</w:t>
            </w:r>
          </w:p>
          <w:p w:rsidR="00000000" w:rsidRPr="00C447D9" w:rsidP="00C447D9">
            <w:pPr>
              <w:pStyle w:val="ListBullet3"/>
            </w:pPr>
            <w:r w:rsidRPr="00C447D9">
              <w:t>compose and check accuracy of messages</w:t>
            </w:r>
          </w:p>
          <w:p w:rsidR="00000000" w:rsidRPr="00C447D9" w:rsidP="00C447D9">
            <w:pPr>
              <w:pStyle w:val="ListBullet3"/>
            </w:pPr>
            <w:r w:rsidRPr="00C447D9">
              <w:t>follow policies and procedures</w:t>
            </w:r>
          </w:p>
          <w:p w:rsidR="00000000" w:rsidRPr="00C447D9" w:rsidP="00C447D9">
            <w:pPr>
              <w:pStyle w:val="ListBullet2"/>
            </w:pPr>
            <w:r w:rsidRPr="00C447D9">
              <w:t xml:space="preserve">communication skills to refer information to management or other staff, especially </w:t>
            </w:r>
            <w:r w:rsidRPr="00C447D9">
              <w:t>in dealing with suspicious or potentially dangerous electronic mail</w:t>
            </w:r>
          </w:p>
          <w:p w:rsidR="00000000" w:rsidP="00C447D9">
            <w:pPr>
              <w:pStyle w:val="ListBullet2"/>
              <w:rPr>
                <w:lang w:val="en-NZ"/>
              </w:rPr>
            </w:pPr>
            <w:r w:rsidRPr="00C447D9">
              <w:t>interpersonal skills to provide information to people from a range of social, cultural and ethnic backgrounds and physical and mental abilities</w:t>
            </w:r>
          </w:p>
        </w:tc>
      </w:tr>
      <w:tr w:rsidTr="002F7A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Required knowledge</w:t>
            </w:r>
          </w:p>
        </w:tc>
      </w:tr>
      <w:tr w:rsidTr="002F7A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relevant legislation from all levels of government that affects e-business operation, especially in regard to OHS and environmental issues, equal employment opportunity, industrial relations and anti-discrimination</w:t>
            </w:r>
          </w:p>
          <w:p w:rsidR="00000000" w:rsidRPr="00C447D9" w:rsidP="00C447D9">
            <w:pPr>
              <w:pStyle w:val="ListBullet2"/>
            </w:pPr>
            <w:r w:rsidRPr="00C447D9">
              <w:t>organisational policies and procedures re</w:t>
            </w:r>
            <w:r w:rsidRPr="00C447D9">
              <w:t>lating to electronic mail</w:t>
            </w:r>
          </w:p>
          <w:p w:rsidR="00000000" w:rsidRPr="00C447D9" w:rsidP="00C447D9">
            <w:pPr>
              <w:pStyle w:val="ListBullet2"/>
            </w:pPr>
            <w:r w:rsidRPr="00C447D9">
              <w:t>service provider requirements, especially with regard to email attachments</w:t>
            </w:r>
          </w:p>
          <w:p w:rsidR="00000000" w:rsidRPr="00C447D9" w:rsidP="00C447D9">
            <w:pPr>
              <w:pStyle w:val="ListBullet2"/>
            </w:pPr>
            <w:r w:rsidRPr="00C447D9">
              <w:t>set up and maintenance procedures for electronic software</w:t>
            </w:r>
          </w:p>
          <w:p w:rsidR="00000000" w:rsidRPr="00C447D9" w:rsidP="00C447D9">
            <w:pPr>
              <w:pStyle w:val="ListBullet2"/>
            </w:pPr>
            <w:r w:rsidRPr="00C447D9">
              <w:t>naming protocols for email addresses</w:t>
            </w:r>
          </w:p>
          <w:p w:rsidR="00000000" w:rsidRPr="00C447D9" w:rsidP="00C447D9">
            <w:pPr>
              <w:pStyle w:val="ListBullet2"/>
            </w:pPr>
            <w:r w:rsidRPr="00C447D9">
              <w:t xml:space="preserve">electronic file handling, including saving, copying, moving </w:t>
            </w:r>
            <w:r w:rsidRPr="00C447D9">
              <w:t>and deleting</w:t>
            </w:r>
          </w:p>
          <w:p w:rsidR="00000000" w:rsidRPr="00C447D9" w:rsidP="00C447D9">
            <w:pPr>
              <w:pStyle w:val="ListBullet2"/>
            </w:pPr>
            <w:r w:rsidRPr="00C447D9">
              <w:t>security levels for receiving electronic mail</w:t>
            </w:r>
          </w:p>
          <w:p w:rsidR="00000000" w:rsidRPr="00C447D9" w:rsidP="00C447D9">
            <w:pPr>
              <w:pStyle w:val="ListBullet2"/>
            </w:pPr>
            <w:r w:rsidRPr="00C447D9">
              <w:t>OHS requirements for working with computer technology</w:t>
            </w:r>
          </w:p>
        </w:tc>
      </w:tr>
    </w:tbl>
    <w:p w:rsidR="00000000" w:rsidRPr="00C447D9" w:rsidP="00C447D9">
      <w:pPr>
        <w:pStyle w:val="BodyText"/>
      </w:pPr>
    </w:p>
    <w:p w:rsidR="00000000" w:rsidRPr="00C447D9" w:rsidP="00C447D9">
      <w:pPr>
        <w:pStyle w:val="AllowPageBreak"/>
      </w:pPr>
    </w:p>
    <w:p w:rsidR="00000000" w:rsidRPr="00C447D9" w:rsidP="00C447D9">
      <w:pPr>
        <w:pStyle w:val="Heading1"/>
      </w:pPr>
      <w:bookmarkStart w:id="10" w:name="O_497797"/>
      <w:bookmarkEnd w:id="10"/>
      <w:r w:rsidRPr="00C447D9">
        <w:t>Evidence Guide</w:t>
      </w:r>
    </w:p>
    <w:tbl>
      <w:tblPr>
        <w:tblW w:w="9288" w:type="dxa"/>
        <w:tblLayout w:type="fixed"/>
        <w:tblCellMar>
          <w:left w:w="62" w:type="dxa"/>
          <w:right w:w="62" w:type="dxa"/>
        </w:tblCellMar>
        <w:tblLook w:val="0000"/>
      </w:tblPr>
      <w:tblGrid>
        <w:gridCol w:w="2749"/>
        <w:gridCol w:w="6539"/>
      </w:tblGrid>
      <w:tr w:rsidTr="002F7A7D">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t>The Evidence Guide provides advice on assessment and must be read in conjunction with the performance criteria, required skills and knowledge, range statement and the Assessment Guidelines for the Training Package.</w:t>
            </w:r>
          </w:p>
        </w:tc>
      </w:tr>
      <w:tr w:rsidTr="002F7A7D">
        <w:tblPrEx>
          <w:tblW w:w="9288" w:type="dxa"/>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Overview of assessment</w:t>
            </w:r>
          </w:p>
        </w:tc>
        <w:tc>
          <w:tcPr>
            <w:tcW w:w="6539"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t xml:space="preserve">Competency must </w:t>
            </w:r>
            <w:r w:rsidRPr="00C447D9">
              <w:t>be demonstrated in sending and receiving email correspondence via the internet, intranets or extranets, setting up and maintaining electronic software, individual electronic mailing lists and address books, implementing email policy and adhering to organis</w:t>
            </w:r>
            <w:r w:rsidRPr="00C447D9">
              <w:t>ational practices for email</w:t>
            </w:r>
          </w:p>
        </w:tc>
      </w:tr>
      <w:tr w:rsidTr="002F7A7D">
        <w:tblPrEx>
          <w:tblW w:w="9288" w:type="dxa"/>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Critical aspects for assessment and evidence required to demonstrate competency in this unit</w:t>
            </w:r>
          </w:p>
        </w:tc>
        <w:tc>
          <w:tcPr>
            <w:tcW w:w="6539" w:type="dxa"/>
            <w:tcBorders>
              <w:top w:val="nil"/>
              <w:left w:val="nil"/>
              <w:bottom w:val="nil"/>
              <w:right w:val="nil"/>
            </w:tcBorders>
            <w:tcMar>
              <w:top w:w="0" w:type="dxa"/>
              <w:left w:w="62" w:type="dxa"/>
              <w:bottom w:w="0" w:type="dxa"/>
              <w:right w:w="62" w:type="dxa"/>
            </w:tcMar>
          </w:tcPr>
          <w:p w:rsidR="00000000" w:rsidRPr="00C447D9" w:rsidP="00C447D9">
            <w:pPr>
              <w:pStyle w:val="BodyText"/>
            </w:pPr>
            <w:r w:rsidRPr="00C447D9">
              <w:t>Assessment must confirm the ability to:</w:t>
            </w:r>
          </w:p>
          <w:p w:rsidR="00000000" w:rsidRPr="00C447D9" w:rsidP="00C447D9">
            <w:pPr>
              <w:pStyle w:val="ListBullet2"/>
            </w:pPr>
            <w:r w:rsidRPr="00C447D9">
              <w:t>send a range of e-correspondence that meets communication requirements and complies with orga</w:t>
            </w:r>
            <w:r w:rsidRPr="00C447D9">
              <w:t>nisational protocols for content, accuracy and timeliness</w:t>
            </w:r>
          </w:p>
          <w:p w:rsidR="00000000" w:rsidRPr="00C447D9" w:rsidP="00C447D9">
            <w:pPr>
              <w:pStyle w:val="ListBullet2"/>
            </w:pPr>
            <w:r w:rsidRPr="00C447D9">
              <w:t>securely receive and process e-correspondence according to organisational requirements</w:t>
            </w:r>
          </w:p>
          <w:p w:rsidR="00000000" w:rsidRPr="00C447D9" w:rsidP="00C447D9">
            <w:pPr>
              <w:pStyle w:val="ListBullet2"/>
            </w:pPr>
            <w:r w:rsidRPr="00C447D9">
              <w:t>sort, file, delete and archive e-correspondence according to organisational requirements.</w:t>
            </w:r>
          </w:p>
          <w:p w:rsidR="00000000" w:rsidRPr="00C447D9" w:rsidP="00C447D9">
            <w:pPr>
              <w:pStyle w:val="BodyText"/>
            </w:pPr>
            <w:r w:rsidRPr="00C447D9">
              <w:rPr>
                <w:rStyle w:val="SpecialBold"/>
              </w:rPr>
              <w:t>Consistency in performance</w:t>
            </w:r>
          </w:p>
          <w:p w:rsidR="00000000" w:rsidP="00C447D9">
            <w:pPr>
              <w:pStyle w:val="BodyText"/>
              <w:rPr>
                <w:lang w:val="en-NZ"/>
              </w:rPr>
            </w:pPr>
            <w:r w:rsidRPr="00C447D9">
              <w:t>Competency should be demonstrated by managing incoming and outgoing e-correspondence, covering a range of types of communication over an extended period.</w:t>
            </w:r>
          </w:p>
        </w:tc>
      </w:tr>
      <w:tr w:rsidTr="002F7A7D">
        <w:tblPrEx>
          <w:tblW w:w="9288" w:type="dxa"/>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Context of and specific resources for assessment</w:t>
            </w:r>
          </w:p>
        </w:tc>
        <w:tc>
          <w:tcPr>
            <w:tcW w:w="6539" w:type="dxa"/>
            <w:tcBorders>
              <w:top w:val="nil"/>
              <w:left w:val="nil"/>
              <w:bottom w:val="nil"/>
              <w:right w:val="nil"/>
            </w:tcBorders>
            <w:tcMar>
              <w:top w:w="0" w:type="dxa"/>
              <w:left w:w="62" w:type="dxa"/>
              <w:bottom w:w="0" w:type="dxa"/>
              <w:right w:w="62" w:type="dxa"/>
            </w:tcMar>
          </w:tcPr>
          <w:p w:rsidR="00000000" w:rsidRPr="00C447D9" w:rsidP="00C447D9">
            <w:pPr>
              <w:pStyle w:val="BodyText"/>
            </w:pPr>
            <w:r w:rsidRPr="00C447D9">
              <w:t>Assessment must comply wi</w:t>
            </w:r>
            <w:r w:rsidRPr="00C447D9">
              <w:t>th:</w:t>
            </w:r>
          </w:p>
          <w:p w:rsidR="00000000" w:rsidRPr="00C447D9" w:rsidP="00C447D9">
            <w:pPr>
              <w:pStyle w:val="ListBullet2"/>
            </w:pPr>
            <w:r w:rsidRPr="00C447D9">
              <w:t>organisational client management and health and safety procedures</w:t>
            </w:r>
          </w:p>
          <w:p w:rsidR="00000000" w:rsidRPr="00C447D9" w:rsidP="00C447D9">
            <w:pPr>
              <w:pStyle w:val="ListBullet2"/>
            </w:pPr>
            <w:r w:rsidRPr="00C447D9">
              <w:t xml:space="preserve">applicable regulations and codes. </w:t>
            </w:r>
          </w:p>
          <w:p w:rsidR="00000000" w:rsidRPr="00C447D9" w:rsidP="00C447D9">
            <w:pPr>
              <w:pStyle w:val="BodyText"/>
            </w:pPr>
            <w:r w:rsidRPr="00C447D9">
              <w:t>Access may be required to:</w:t>
            </w:r>
          </w:p>
          <w:p w:rsidR="00000000" w:rsidRPr="00C447D9" w:rsidP="00C447D9">
            <w:pPr>
              <w:pStyle w:val="ListBullet2"/>
            </w:pPr>
            <w:r w:rsidRPr="00C447D9">
              <w:t>a simulated work environment</w:t>
            </w:r>
          </w:p>
          <w:p w:rsidR="00000000" w:rsidRPr="00C447D9" w:rsidP="00C447D9">
            <w:pPr>
              <w:pStyle w:val="ListBullet2"/>
            </w:pPr>
            <w:r w:rsidRPr="00C447D9">
              <w:t>organisational policies and procedures</w:t>
            </w:r>
          </w:p>
          <w:p w:rsidR="00000000" w:rsidP="00C447D9">
            <w:pPr>
              <w:pStyle w:val="ListBullet2"/>
              <w:rPr>
                <w:lang w:val="en-NZ"/>
              </w:rPr>
            </w:pPr>
            <w:r w:rsidRPr="00C447D9">
              <w:t>relevant legislation, case law and guidelines.</w:t>
            </w:r>
          </w:p>
        </w:tc>
      </w:tr>
      <w:tr w:rsidTr="002F7A7D">
        <w:tblPrEx>
          <w:tblW w:w="9288" w:type="dxa"/>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SpecialBold"/>
              </w:rPr>
              <w:t>Guidance information for assessment</w:t>
            </w:r>
          </w:p>
        </w:tc>
        <w:tc>
          <w:tcPr>
            <w:tcW w:w="6539" w:type="dxa"/>
            <w:tcBorders>
              <w:top w:val="nil"/>
              <w:left w:val="nil"/>
              <w:bottom w:val="nil"/>
              <w:right w:val="nil"/>
            </w:tcBorders>
            <w:tcMar>
              <w:top w:w="0" w:type="dxa"/>
              <w:left w:w="62" w:type="dxa"/>
              <w:bottom w:w="0" w:type="dxa"/>
              <w:right w:w="62" w:type="dxa"/>
            </w:tcMar>
          </w:tcPr>
          <w:p w:rsidR="00000000" w:rsidRPr="00C447D9" w:rsidP="00C447D9">
            <w:pPr>
              <w:pStyle w:val="BodyText"/>
            </w:pPr>
            <w:r w:rsidRPr="00C447D9">
              <w:t>The following assessment methods are suggested:</w:t>
            </w:r>
          </w:p>
          <w:p w:rsidR="00000000" w:rsidRPr="00C447D9" w:rsidP="00C447D9">
            <w:pPr>
              <w:pStyle w:val="ListBullet2"/>
            </w:pPr>
            <w:r w:rsidRPr="00C447D9">
              <w:t>oral questioning about software functions, security measures and communication protocols</w:t>
            </w:r>
          </w:p>
          <w:p w:rsidR="00000000" w:rsidRPr="00C447D9" w:rsidP="00C447D9">
            <w:pPr>
              <w:pStyle w:val="ListBullet2"/>
            </w:pPr>
            <w:r w:rsidRPr="00C447D9">
              <w:t>feedback from peers and/or supervisor that the candidate consistently applies rele</w:t>
            </w:r>
            <w:r w:rsidRPr="00C447D9">
              <w:t>vant workplace protocols and procedures</w:t>
            </w:r>
          </w:p>
          <w:p w:rsidR="00000000" w:rsidRPr="00C447D9" w:rsidP="00C447D9">
            <w:pPr>
              <w:pStyle w:val="ListBullet2"/>
            </w:pPr>
            <w:r w:rsidRPr="00C447D9">
              <w:t>review of e-correspondence sent by the candidate and filing and archiving of correspondence conducted by the candidate or reports of performance.</w:t>
            </w:r>
          </w:p>
          <w:p w:rsidR="00000000" w:rsidRPr="00C447D9" w:rsidP="00C447D9">
            <w:pPr>
              <w:pStyle w:val="BodyText"/>
            </w:pPr>
            <w:r w:rsidRPr="00C447D9">
              <w:t>In all cases, practical assessment should be supported by questions to</w:t>
            </w:r>
            <w:r w:rsidRPr="00C447D9">
              <w:t xml:space="preserve"> assess underpinning knowledge and those aspects of competency that are difficult to assess directly. Questioning techniques should suit the language and literacy levels of the candidate.</w:t>
            </w:r>
          </w:p>
        </w:tc>
      </w:tr>
    </w:tbl>
    <w:p w:rsidR="00000000" w:rsidRPr="00C447D9" w:rsidP="00C447D9">
      <w:pPr>
        <w:pStyle w:val="BodyText"/>
      </w:pPr>
    </w:p>
    <w:p w:rsidR="00000000" w:rsidRPr="00C447D9" w:rsidP="00C447D9">
      <w:pPr>
        <w:pStyle w:val="AllowPageBreak"/>
      </w:pPr>
    </w:p>
    <w:p w:rsidR="00000000" w:rsidRPr="00C447D9" w:rsidP="00C447D9">
      <w:pPr>
        <w:pStyle w:val="Heading1"/>
      </w:pPr>
      <w:bookmarkStart w:id="11" w:name="O_497796"/>
      <w:bookmarkEnd w:id="11"/>
      <w:r w:rsidRPr="00C447D9">
        <w:t>Range Statement</w:t>
      </w:r>
    </w:p>
    <w:tbl>
      <w:tblPr>
        <w:tblW w:w="0" w:type="auto"/>
        <w:tblLayout w:type="fixed"/>
        <w:tblCellMar>
          <w:left w:w="62" w:type="dxa"/>
          <w:right w:w="62" w:type="dxa"/>
        </w:tblCellMar>
        <w:tblLook w:val="0000"/>
      </w:tblPr>
      <w:tblGrid>
        <w:gridCol w:w="2554"/>
        <w:gridCol w:w="36"/>
        <w:gridCol w:w="5932"/>
      </w:tblGrid>
      <w:tr w:rsidTr="002F7A7D">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t>The range statement relates to th</w:t>
            </w:r>
            <w:r w:rsidRPr="00C447D9">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C447D9">
              <w:t>training and assessment (depending on the work situation, needs of the candidate, accessibility of the item, and local industry and regional contexts) may also be included.</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Software for sending and protecting email</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virus protection</w:t>
            </w:r>
          </w:p>
          <w:p w:rsidR="00000000" w:rsidRPr="00C447D9" w:rsidP="00C447D9">
            <w:pPr>
              <w:pStyle w:val="ListBullet2"/>
            </w:pPr>
            <w:r w:rsidRPr="00C447D9">
              <w:t>firewalls</w:t>
            </w:r>
          </w:p>
          <w:p w:rsidR="00000000" w:rsidP="00C447D9">
            <w:pPr>
              <w:pStyle w:val="ListBullet2"/>
              <w:rPr>
                <w:lang w:val="en-NZ"/>
              </w:rPr>
            </w:pPr>
            <w:r w:rsidRPr="00C447D9">
              <w:t>encryption</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Set up</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set up procedures, especially in non-networked situations where there is no system administrator</w:t>
            </w:r>
          </w:p>
          <w:p w:rsidR="00000000" w:rsidRPr="00C447D9" w:rsidP="00C447D9">
            <w:pPr>
              <w:pStyle w:val="ListBullet2"/>
            </w:pPr>
            <w:r w:rsidRPr="00C447D9">
              <w:t>creating folders</w:t>
            </w:r>
          </w:p>
          <w:p w:rsidR="00000000" w:rsidRPr="00C447D9" w:rsidP="00C447D9">
            <w:pPr>
              <w:pStyle w:val="ListBullet2"/>
            </w:pPr>
            <w:r w:rsidRPr="00C447D9">
              <w:t>procedures for general housekeeping, such as:</w:t>
            </w:r>
          </w:p>
          <w:p w:rsidR="00000000" w:rsidRPr="00C447D9" w:rsidP="00C447D9">
            <w:pPr>
              <w:pStyle w:val="ListBullet3"/>
            </w:pPr>
            <w:r w:rsidRPr="00C447D9">
              <w:t>archiving files</w:t>
            </w:r>
          </w:p>
          <w:p w:rsidR="00000000" w:rsidP="00C447D9">
            <w:pPr>
              <w:pStyle w:val="ListBullet3"/>
              <w:rPr>
                <w:lang w:val="en-NZ"/>
              </w:rPr>
            </w:pPr>
            <w:r w:rsidRPr="00C447D9">
              <w:t>emptying temporary internet folders and cookies, etc</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Organisational requirements</w:t>
            </w:r>
            <w:r w:rsidRPr="00C447D9">
              <w:t>:</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may include legislation, codes and national standards relevant to the workplace, including:</w:t>
            </w:r>
          </w:p>
          <w:p w:rsidR="00000000" w:rsidRPr="00C447D9" w:rsidP="00C447D9">
            <w:pPr>
              <w:pStyle w:val="ListBullet3"/>
            </w:pPr>
            <w:r w:rsidRPr="00C447D9">
              <w:t>award and enterprise agreements</w:t>
            </w:r>
          </w:p>
          <w:p w:rsidR="00000000" w:rsidRPr="00C447D9" w:rsidP="00C447D9">
            <w:pPr>
              <w:pStyle w:val="ListBullet3"/>
            </w:pPr>
            <w:r w:rsidRPr="00C447D9">
              <w:t>commonwealth, state and territory legislative requirements especially in regard to OHS</w:t>
            </w:r>
          </w:p>
          <w:p w:rsidR="00000000" w:rsidRPr="00C447D9" w:rsidP="00C447D9">
            <w:pPr>
              <w:pStyle w:val="ListBullet3"/>
            </w:pPr>
            <w:r w:rsidRPr="00C447D9">
              <w:t>industry codes of practice</w:t>
            </w:r>
          </w:p>
          <w:p w:rsidR="00000000" w:rsidRPr="00C447D9" w:rsidP="00C447D9">
            <w:pPr>
              <w:pStyle w:val="ListBullet2"/>
            </w:pPr>
            <w:r w:rsidRPr="00C447D9">
              <w:t>must include:</w:t>
            </w:r>
          </w:p>
          <w:p w:rsidR="00000000" w:rsidRPr="00C447D9" w:rsidP="00C447D9">
            <w:pPr>
              <w:pStyle w:val="ListBullet3"/>
            </w:pPr>
            <w:r w:rsidRPr="00C447D9">
              <w:t>copyright laws</w:t>
            </w:r>
          </w:p>
          <w:p w:rsidR="00000000" w:rsidRPr="00C447D9" w:rsidP="00C447D9">
            <w:pPr>
              <w:pStyle w:val="ListBullet3"/>
            </w:pPr>
            <w:r w:rsidRPr="00C447D9">
              <w:t>defamation laws</w:t>
            </w:r>
          </w:p>
          <w:p w:rsidR="00000000" w:rsidRPr="00C447D9" w:rsidP="00C447D9">
            <w:pPr>
              <w:pStyle w:val="ListBullet3"/>
            </w:pPr>
            <w:r w:rsidRPr="00C447D9">
              <w:t>privacy legislation</w:t>
            </w:r>
          </w:p>
          <w:p w:rsidR="00000000" w:rsidRPr="00C447D9" w:rsidP="00C447D9">
            <w:pPr>
              <w:pStyle w:val="ListBullet3"/>
            </w:pPr>
            <w:r w:rsidRPr="00C447D9">
              <w:t>Spam Act</w:t>
            </w:r>
          </w:p>
          <w:p w:rsidR="00000000" w:rsidRPr="00C447D9" w:rsidP="00C447D9">
            <w:pPr>
              <w:pStyle w:val="ListBullet3"/>
            </w:pPr>
            <w:r w:rsidRPr="00C447D9">
              <w:t>intellectual property and confidentiality requirements</w:t>
            </w:r>
          </w:p>
          <w:p w:rsidR="00000000" w:rsidRPr="00C447D9" w:rsidP="00C447D9">
            <w:pPr>
              <w:pStyle w:val="ListBullet3"/>
            </w:pPr>
            <w:r w:rsidRPr="00C447D9">
              <w:t>legal, regu</w:t>
            </w:r>
            <w:r w:rsidRPr="00C447D9">
              <w:t>latory and organisational policies affecting e-business</w:t>
            </w:r>
          </w:p>
          <w:p w:rsidR="00000000" w:rsidP="00C447D9">
            <w:pPr>
              <w:pStyle w:val="ListBullet3"/>
              <w:rPr>
                <w:lang w:val="en-NZ"/>
              </w:rPr>
            </w:pPr>
            <w:r w:rsidRPr="00C447D9">
              <w:t>codes of conduct</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Organisational protocols</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net etiquette (netiquette), including:</w:t>
            </w:r>
          </w:p>
          <w:p w:rsidR="00000000" w:rsidRPr="00C447D9" w:rsidP="00C447D9">
            <w:pPr>
              <w:pStyle w:val="ListBullet3"/>
            </w:pPr>
            <w:r w:rsidRPr="00C447D9">
              <w:t>observing codes of conduct or codes of practice with regard to privacy and confidentiality</w:t>
            </w:r>
          </w:p>
          <w:p w:rsidR="00000000" w:rsidRPr="00C447D9" w:rsidP="00C447D9">
            <w:pPr>
              <w:pStyle w:val="ListBullet3"/>
            </w:pPr>
            <w:r w:rsidRPr="00C447D9">
              <w:t>following accepted (not mandated) rules for being a good net citizen (netizen)</w:t>
            </w:r>
          </w:p>
          <w:p w:rsidR="00000000" w:rsidRPr="00C447D9" w:rsidP="00C447D9">
            <w:pPr>
              <w:pStyle w:val="ListBullet3"/>
            </w:pPr>
            <w:r w:rsidRPr="00C447D9">
              <w:t>responding in a professional manner</w:t>
            </w:r>
          </w:p>
          <w:p w:rsidR="00000000" w:rsidRPr="00C447D9" w:rsidP="00C447D9">
            <w:pPr>
              <w:pStyle w:val="ListBullet3"/>
            </w:pPr>
            <w:r w:rsidRPr="00C447D9">
              <w:t xml:space="preserve">adjusting to the style and tone of discussion groups </w:t>
            </w:r>
          </w:p>
          <w:p w:rsidR="00000000" w:rsidRPr="00C447D9" w:rsidP="00C447D9">
            <w:pPr>
              <w:pStyle w:val="ListBullet3"/>
            </w:pPr>
            <w:r w:rsidRPr="00C447D9">
              <w:t>respecting others' time and bandwidth</w:t>
            </w:r>
          </w:p>
          <w:p w:rsidR="00000000" w:rsidRPr="00C447D9" w:rsidP="00C447D9">
            <w:pPr>
              <w:pStyle w:val="ListBullet3"/>
            </w:pPr>
            <w:r w:rsidRPr="00C447D9">
              <w:t xml:space="preserve">maintaining consistent presentation standards of </w:t>
            </w:r>
            <w:r w:rsidRPr="00C447D9">
              <w:t>correspondence, including spelling and grammar</w:t>
            </w:r>
          </w:p>
          <w:p w:rsidR="00000000" w:rsidRPr="00C447D9" w:rsidP="00C447D9">
            <w:pPr>
              <w:pStyle w:val="ListBullet3"/>
            </w:pPr>
            <w:r w:rsidRPr="00C447D9">
              <w:t>sharing knowledge</w:t>
            </w:r>
          </w:p>
          <w:p w:rsidR="00000000" w:rsidP="00C447D9">
            <w:pPr>
              <w:pStyle w:val="ListBullet2"/>
              <w:rPr>
                <w:lang w:val="en-NZ"/>
              </w:rPr>
            </w:pPr>
            <w:r w:rsidRPr="00C447D9">
              <w:t>net ethics (nethics), including behaviour on the internet, such as respecting copyright and intellectual property rights</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Checked for accuracy</w:t>
            </w:r>
            <w:r w:rsidRPr="00C447D9">
              <w:t xml:space="preserve"> should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clarity of intended meaning</w:t>
            </w:r>
          </w:p>
          <w:p w:rsidR="00000000" w:rsidRPr="00C447D9" w:rsidP="00C447D9">
            <w:pPr>
              <w:pStyle w:val="ListBullet2"/>
            </w:pPr>
            <w:r w:rsidRPr="00C447D9">
              <w:t>spelling</w:t>
            </w:r>
          </w:p>
          <w:p w:rsidR="00000000" w:rsidRPr="00C447D9" w:rsidP="00C447D9">
            <w:pPr>
              <w:pStyle w:val="ListBullet2"/>
            </w:pPr>
            <w:r w:rsidRPr="00C447D9">
              <w:t>grammar</w:t>
            </w:r>
          </w:p>
          <w:p w:rsidR="00000000" w:rsidP="00C447D9">
            <w:pPr>
              <w:pStyle w:val="ListBullet2"/>
              <w:rPr>
                <w:lang w:val="en-NZ"/>
              </w:rPr>
            </w:pPr>
            <w:r w:rsidRPr="00C447D9">
              <w:t>punctuation</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Identifying and preparing attachments</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dealing with large attachments especially picture files</w:t>
            </w:r>
          </w:p>
          <w:p w:rsidR="00000000" w:rsidRPr="00C447D9" w:rsidP="00C447D9">
            <w:pPr>
              <w:pStyle w:val="ListBullet2"/>
            </w:pPr>
            <w:r w:rsidRPr="00C447D9">
              <w:t>considering limitations when sending large files</w:t>
            </w:r>
          </w:p>
          <w:p w:rsidR="00000000" w:rsidRPr="00C447D9" w:rsidP="00C447D9">
            <w:pPr>
              <w:pStyle w:val="ListBullet2"/>
            </w:pPr>
            <w:r w:rsidRPr="00C447D9">
              <w:t>checking maximum file size acceptable to an enquirer's internet servi</w:t>
            </w:r>
            <w:r w:rsidRPr="00C447D9">
              <w:t>ce provider</w:t>
            </w:r>
          </w:p>
          <w:p w:rsidR="00000000" w:rsidRPr="00C447D9" w:rsidP="00C447D9">
            <w:pPr>
              <w:pStyle w:val="ListBullet2"/>
            </w:pPr>
            <w:r w:rsidRPr="00C447D9">
              <w:t>separating large documents into a number of files</w:t>
            </w:r>
          </w:p>
          <w:p w:rsidR="00000000" w:rsidRPr="00C447D9" w:rsidP="00C447D9">
            <w:pPr>
              <w:pStyle w:val="ListBullet2"/>
            </w:pPr>
            <w:r w:rsidRPr="00C447D9">
              <w:t>compressing files</w:t>
            </w:r>
          </w:p>
          <w:p w:rsidR="00000000" w:rsidRPr="00C447D9" w:rsidP="00C447D9">
            <w:pPr>
              <w:pStyle w:val="ListBullet2"/>
            </w:pPr>
            <w:r w:rsidRPr="00C447D9">
              <w:t>running and handling self-executable files</w:t>
            </w:r>
          </w:p>
          <w:p w:rsidR="00000000" w:rsidP="00C447D9">
            <w:pPr>
              <w:pStyle w:val="ListBullet2"/>
              <w:rPr>
                <w:lang w:val="en-NZ"/>
              </w:rPr>
            </w:pPr>
            <w:r w:rsidRPr="00C447D9">
              <w:t>uploading to third-party online storage providers</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Dispatched</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single receiver</w:t>
            </w:r>
          </w:p>
          <w:p w:rsidR="00000000" w:rsidRPr="00C447D9" w:rsidP="00C447D9">
            <w:pPr>
              <w:pStyle w:val="ListBullet2"/>
            </w:pPr>
            <w:r w:rsidRPr="00C447D9">
              <w:t>group email</w:t>
            </w:r>
          </w:p>
          <w:p w:rsidR="00000000" w:rsidRPr="00C447D9" w:rsidP="00C447D9">
            <w:pPr>
              <w:pStyle w:val="ListBullet2"/>
            </w:pPr>
            <w:r w:rsidRPr="00C447D9">
              <w:t>carbon copies</w:t>
            </w:r>
          </w:p>
          <w:p w:rsidR="00000000" w:rsidRPr="00C447D9" w:rsidP="00C447D9">
            <w:pPr>
              <w:pStyle w:val="ListBullet2"/>
            </w:pPr>
            <w:r w:rsidRPr="00C447D9">
              <w:t>blind carbon copies</w:t>
            </w:r>
          </w:p>
          <w:p w:rsidR="00000000" w:rsidP="00C447D9">
            <w:pPr>
              <w:pStyle w:val="ListBullet2"/>
              <w:rPr>
                <w:lang w:val="en-NZ"/>
              </w:rPr>
            </w:pPr>
            <w:r w:rsidRPr="00C447D9">
              <w:t>email bulletin board or discussion list</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Suspicious or potentially dangerous email</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unsolicited mail containing viruses or malware</w:t>
            </w:r>
          </w:p>
          <w:p w:rsidR="00000000" w:rsidRPr="00C447D9" w:rsidP="00C447D9">
            <w:pPr>
              <w:pStyle w:val="ListBullet2"/>
            </w:pPr>
            <w:r w:rsidRPr="00C447D9">
              <w:t>spam</w:t>
            </w:r>
          </w:p>
          <w:p w:rsidR="00000000" w:rsidRPr="00C447D9" w:rsidP="00C447D9">
            <w:pPr>
              <w:pStyle w:val="ListBullet2"/>
            </w:pPr>
            <w:r w:rsidRPr="00C447D9">
              <w:t>mail where sender is unknown and subject line is enticing and/or personal</w:t>
            </w:r>
          </w:p>
          <w:p w:rsidR="00000000" w:rsidRPr="00C447D9" w:rsidP="00C447D9">
            <w:pPr>
              <w:pStyle w:val="ListBullet2"/>
            </w:pPr>
            <w:r w:rsidRPr="00C447D9">
              <w:t>attachments</w:t>
            </w:r>
          </w:p>
          <w:p w:rsidR="00000000" w:rsidP="00C447D9">
            <w:pPr>
              <w:pStyle w:val="ListBullet2"/>
              <w:rPr>
                <w:lang w:val="en-NZ"/>
              </w:rPr>
            </w:pPr>
            <w:r w:rsidRPr="00C447D9">
              <w:t>p</w:t>
            </w:r>
            <w:r w:rsidRPr="00C447D9">
              <w:t>articular file extensions</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Dealing with returned email</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checking email address</w:t>
            </w:r>
          </w:p>
          <w:p w:rsidR="00000000" w:rsidRPr="00C447D9" w:rsidP="00C447D9">
            <w:pPr>
              <w:pStyle w:val="ListBullet2"/>
            </w:pPr>
            <w:r w:rsidRPr="00C447D9">
              <w:t>checking size of attachments</w:t>
            </w:r>
          </w:p>
          <w:p w:rsidR="00000000" w:rsidRPr="00C447D9" w:rsidP="00C447D9">
            <w:pPr>
              <w:pStyle w:val="ListBullet2"/>
            </w:pPr>
            <w:r w:rsidRPr="00C447D9">
              <w:t>re-sending</w:t>
            </w:r>
          </w:p>
          <w:p w:rsidR="00000000" w:rsidRPr="00C447D9" w:rsidP="00C447D9">
            <w:pPr>
              <w:pStyle w:val="ListBullet2"/>
            </w:pPr>
            <w:r w:rsidRPr="00C447D9">
              <w:t>sending message by other means, e.g. facsimile or post</w:t>
            </w:r>
          </w:p>
          <w:p w:rsidR="00000000" w:rsidRPr="00C447D9" w:rsidP="00C447D9">
            <w:pPr>
              <w:pStyle w:val="ListBullet2"/>
            </w:pPr>
            <w:r w:rsidRPr="00C447D9">
              <w:t>telephoning addressee</w:t>
            </w:r>
          </w:p>
          <w:p w:rsidR="00000000" w:rsidP="00C447D9">
            <w:pPr>
              <w:pStyle w:val="ListBullet2"/>
              <w:rPr>
                <w:lang w:val="en-NZ"/>
              </w:rPr>
            </w:pPr>
            <w:r w:rsidRPr="00C447D9">
              <w:t>removing from mailing lists</w:t>
            </w:r>
          </w:p>
        </w:tc>
      </w:tr>
      <w:tr w:rsidTr="002F7A7D">
        <w:tblPrEx>
          <w:tblW w:w="0" w:type="auto"/>
          <w:tblLayout w:type="fixed"/>
          <w:tblCellMar>
            <w:left w:w="62" w:type="dxa"/>
            <w:right w:w="62" w:type="dxa"/>
          </w:tblCellMar>
          <w:tblLook w:val="0000"/>
        </w:tblPrEx>
        <w:tc>
          <w:tcPr>
            <w:tcW w:w="2590" w:type="dxa"/>
            <w:gridSpan w:val="2"/>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Stored</w:t>
            </w:r>
            <w:r w:rsidRPr="00C447D9">
              <w:t xml:space="preserve"> may include:</w:t>
            </w:r>
          </w:p>
        </w:tc>
        <w:tc>
          <w:tcPr>
            <w:tcW w:w="5932" w:type="dxa"/>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within electronic mail application software</w:t>
            </w:r>
          </w:p>
          <w:p w:rsidR="00000000" w:rsidRPr="00C447D9" w:rsidP="00C447D9">
            <w:pPr>
              <w:pStyle w:val="ListBullet2"/>
            </w:pPr>
            <w:r w:rsidRPr="00C447D9">
              <w:t>specialised record keeping, spreadsheet or database software</w:t>
            </w:r>
          </w:p>
          <w:p w:rsidR="00000000" w:rsidRPr="00C447D9" w:rsidP="00C447D9">
            <w:pPr>
              <w:pStyle w:val="ListBullet2"/>
            </w:pPr>
            <w:r w:rsidRPr="00C447D9">
              <w:t>paper-based filing system</w:t>
            </w:r>
          </w:p>
          <w:p w:rsidR="00000000" w:rsidRPr="00C447D9" w:rsidP="00C447D9">
            <w:pPr>
              <w:pStyle w:val="ListBullet2"/>
            </w:pPr>
            <w:r w:rsidRPr="00C447D9">
              <w:t>third-party online service provider</w:t>
            </w:r>
          </w:p>
          <w:p w:rsidR="00000000" w:rsidP="00C447D9">
            <w:pPr>
              <w:pStyle w:val="ListBullet2"/>
              <w:rPr>
                <w:lang w:val="en-NZ"/>
              </w:rPr>
            </w:pPr>
            <w:r w:rsidRPr="00C447D9">
              <w:t>cloud computing services</w:t>
            </w:r>
          </w:p>
        </w:tc>
      </w:tr>
      <w:tr w:rsidTr="002F7A7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C447D9">
            <w:pPr>
              <w:pStyle w:val="BodyText"/>
              <w:rPr>
                <w:lang w:val="en-NZ"/>
              </w:rPr>
            </w:pPr>
            <w:r w:rsidRPr="00C447D9">
              <w:rPr>
                <w:rStyle w:val="BoldandItalics"/>
              </w:rPr>
              <w:t>Mailing lists</w:t>
            </w:r>
            <w:r w:rsidRPr="00C447D9">
              <w:t xml:space="preserve"> may include:</w:t>
            </w:r>
          </w:p>
        </w:tc>
        <w:tc>
          <w:tcPr>
            <w:tcW w:w="5968" w:type="dxa"/>
            <w:gridSpan w:val="2"/>
            <w:tcBorders>
              <w:top w:val="nil"/>
              <w:left w:val="nil"/>
              <w:bottom w:val="nil"/>
              <w:right w:val="nil"/>
            </w:tcBorders>
            <w:tcMar>
              <w:top w:w="0" w:type="dxa"/>
              <w:left w:w="62" w:type="dxa"/>
              <w:bottom w:w="0" w:type="dxa"/>
              <w:right w:w="62" w:type="dxa"/>
            </w:tcMar>
          </w:tcPr>
          <w:p w:rsidR="00000000" w:rsidRPr="00C447D9" w:rsidP="00C447D9">
            <w:pPr>
              <w:pStyle w:val="ListBullet2"/>
            </w:pPr>
            <w:r w:rsidRPr="00C447D9">
              <w:t>electronic address books</w:t>
            </w:r>
          </w:p>
          <w:p w:rsidR="00000000" w:rsidRPr="00C447D9" w:rsidP="00C447D9">
            <w:pPr>
              <w:pStyle w:val="ListBullet2"/>
            </w:pPr>
            <w:r w:rsidRPr="00C447D9">
              <w:t>database or spreadsheet records</w:t>
            </w:r>
          </w:p>
          <w:p w:rsidR="00000000" w:rsidRPr="00C447D9" w:rsidP="00C447D9">
            <w:pPr>
              <w:pStyle w:val="ListBullet2"/>
            </w:pPr>
            <w:r w:rsidRPr="00C447D9">
              <w:t>word processing tables or data files</w:t>
            </w:r>
          </w:p>
        </w:tc>
      </w:tr>
    </w:tbl>
    <w:p w:rsidR="00000000" w:rsidRPr="00C447D9" w:rsidP="00C447D9">
      <w:pPr>
        <w:pStyle w:val="BodyText"/>
      </w:pPr>
    </w:p>
    <w:p w:rsidR="00000000" w:rsidRPr="00C447D9" w:rsidP="00C447D9">
      <w:pPr>
        <w:pStyle w:val="AllowPageBreak"/>
      </w:pPr>
    </w:p>
    <w:p w:rsidR="00000000" w:rsidRPr="00C447D9" w:rsidP="00C447D9">
      <w:pPr>
        <w:pStyle w:val="Heading1"/>
      </w:pPr>
      <w:bookmarkStart w:id="12" w:name="O_497791"/>
      <w:bookmarkEnd w:id="12"/>
      <w:r w:rsidRPr="00C447D9">
        <w:t>Unit Sector(s)</w:t>
      </w:r>
    </w:p>
    <w:p w:rsidR="00000000" w:rsidRPr="00C447D9" w:rsidP="00C447D9">
      <w:pPr>
        <w:pStyle w:val="Heading1"/>
      </w:pPr>
      <w:bookmarkStart w:id="13" w:name="O_497803"/>
      <w:bookmarkEnd w:id="13"/>
      <w:r w:rsidRPr="00C447D9">
        <w:t>Competency field</w:t>
      </w:r>
    </w:p>
    <w:p w:rsidR="00000000" w:rsidRPr="00C447D9" w:rsidP="00C447D9">
      <w:pPr>
        <w:pStyle w:val="BodyText"/>
      </w:pPr>
      <w:r w:rsidRPr="00C447D9">
        <w:t>Policy.</w:t>
      </w:r>
    </w:p>
    <w:p w:rsidR="00000000" w:rsidRPr="00C447D9" w:rsidP="00C447D9"/>
    <w:sectPr w:rsidSect="00C44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A7D" w:rsidP="002F7A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7D" w:rsidP="00C447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7A7D" w:rsidP="00C447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7A7D" w:rsidP="00C447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D9" w:rsidRPr="002F7A7D" w:rsidP="002F7A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7D" w:rsidRPr="002D2AF8" w:rsidP="00C447D9">
    <w:pPr>
      <w:pStyle w:val="Header"/>
      <w:framePr w:wrap="around"/>
    </w:pPr>
    <w:r>
      <w:fldChar w:fldCharType="begin"/>
    </w:r>
    <w:r>
      <w:instrText xml:space="preserve"> TITLE   \* MERGEFORMAT </w:instrText>
    </w:r>
    <w:r>
      <w:fldChar w:fldCharType="separate"/>
    </w:r>
    <w:r>
      <w:t>PSPPOL405A Implement e-correspondence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F7A7D" w:rsidP="00C44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60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F74F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7D9"/>
    <w:pPr>
      <w:spacing w:before="360" w:after="60"/>
      <w:outlineLvl w:val="0"/>
    </w:pPr>
    <w:rPr>
      <w:sz w:val="32"/>
    </w:rPr>
  </w:style>
  <w:style w:type="paragraph" w:styleId="Heading2">
    <w:name w:val="heading 2"/>
    <w:basedOn w:val="HeadingBase"/>
    <w:next w:val="BodyText"/>
    <w:link w:val="Heading2Char"/>
    <w:qFormat/>
    <w:rsid w:val="00C447D9"/>
    <w:pPr>
      <w:keepLines/>
      <w:spacing w:before="240" w:after="120"/>
      <w:outlineLvl w:val="1"/>
    </w:pPr>
    <w:rPr>
      <w:sz w:val="28"/>
      <w:szCs w:val="40"/>
    </w:rPr>
  </w:style>
  <w:style w:type="paragraph" w:styleId="Heading3">
    <w:name w:val="heading 3"/>
    <w:basedOn w:val="HeadingBase"/>
    <w:next w:val="BodyText"/>
    <w:link w:val="Heading3Char"/>
    <w:qFormat/>
    <w:rsid w:val="00C447D9"/>
    <w:pPr>
      <w:spacing w:before="180" w:after="120"/>
      <w:outlineLvl w:val="2"/>
    </w:pPr>
    <w:rPr>
      <w:spacing w:val="-10"/>
      <w:kern w:val="32"/>
    </w:rPr>
  </w:style>
  <w:style w:type="paragraph" w:styleId="Heading4">
    <w:name w:val="heading 4"/>
    <w:basedOn w:val="HeadingBase"/>
    <w:next w:val="BodyText"/>
    <w:link w:val="Heading4Char"/>
    <w:qFormat/>
    <w:rsid w:val="00C447D9"/>
    <w:pPr>
      <w:spacing w:before="160" w:after="120"/>
      <w:outlineLvl w:val="3"/>
    </w:pPr>
    <w:rPr>
      <w:sz w:val="22"/>
    </w:rPr>
  </w:style>
  <w:style w:type="paragraph" w:styleId="Heading5">
    <w:name w:val="heading 5"/>
    <w:basedOn w:val="HeadingBase"/>
    <w:next w:val="Normal"/>
    <w:link w:val="Heading5Char"/>
    <w:qFormat/>
    <w:rsid w:val="00C447D9"/>
    <w:pPr>
      <w:spacing w:before="80"/>
      <w:outlineLvl w:val="4"/>
    </w:pPr>
    <w:rPr>
      <w:color w:val="918585"/>
      <w:sz w:val="20"/>
    </w:rPr>
  </w:style>
  <w:style w:type="paragraph" w:styleId="Heading6">
    <w:name w:val="heading 6"/>
    <w:basedOn w:val="HeadingBase"/>
    <w:next w:val="Normal"/>
    <w:link w:val="Heading6Char"/>
    <w:qFormat/>
    <w:rsid w:val="00C447D9"/>
    <w:pPr>
      <w:spacing w:before="60"/>
      <w:outlineLvl w:val="5"/>
    </w:pPr>
    <w:rPr>
      <w:color w:val="918585"/>
      <w:sz w:val="20"/>
    </w:rPr>
  </w:style>
  <w:style w:type="paragraph" w:styleId="Heading7">
    <w:name w:val="heading 7"/>
    <w:basedOn w:val="Normal"/>
    <w:next w:val="Normal"/>
    <w:link w:val="Heading7Char"/>
    <w:qFormat/>
    <w:rsid w:val="00C447D9"/>
    <w:pPr>
      <w:ind w:left="720"/>
      <w:outlineLvl w:val="6"/>
    </w:pPr>
    <w:rPr>
      <w:i/>
    </w:rPr>
  </w:style>
  <w:style w:type="paragraph" w:styleId="Heading8">
    <w:name w:val="heading 8"/>
    <w:basedOn w:val="Normal"/>
    <w:next w:val="Normal"/>
    <w:link w:val="Heading8Char"/>
    <w:qFormat/>
    <w:rsid w:val="00C447D9"/>
    <w:pPr>
      <w:ind w:left="720"/>
      <w:outlineLvl w:val="7"/>
    </w:pPr>
    <w:rPr>
      <w:i/>
    </w:rPr>
  </w:style>
  <w:style w:type="paragraph" w:styleId="Heading9">
    <w:name w:val="heading 9"/>
    <w:basedOn w:val="Normal"/>
    <w:next w:val="Normal"/>
    <w:link w:val="Heading9Char"/>
    <w:qFormat/>
    <w:rsid w:val="00C447D9"/>
    <w:pPr>
      <w:ind w:left="720"/>
      <w:outlineLvl w:val="8"/>
    </w:pPr>
    <w:rPr>
      <w:i/>
    </w:rPr>
  </w:style>
  <w:style w:type="character" w:default="1" w:styleId="DefaultParagraphFont">
    <w:name w:val="Default Paragraph Font"/>
    <w:uiPriority w:val="1"/>
    <w:unhideWhenUsed/>
    <w:rsid w:val="00C44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7D9"/>
  </w:style>
  <w:style w:type="character" w:customStyle="1" w:styleId="Heading1Char">
    <w:name w:val="Heading 1 Char"/>
    <w:basedOn w:val="DefaultParagraphFont"/>
    <w:link w:val="Heading1"/>
    <w:rsid w:val="00C447D9"/>
    <w:rPr>
      <w:rFonts w:ascii="Times New Roman" w:eastAsia="Times New Roman" w:hAnsi="Times New Roman" w:cs="Times New Roman"/>
      <w:b/>
      <w:sz w:val="32"/>
      <w:szCs w:val="20"/>
      <w:lang w:eastAsia="en-US"/>
    </w:rPr>
  </w:style>
  <w:style w:type="paragraph" w:styleId="BodyText">
    <w:name w:val="Body Text"/>
    <w:basedOn w:val="Normal"/>
    <w:link w:val="BodyTextChar"/>
    <w:rsid w:val="00C447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7D9"/>
    <w:rPr>
      <w:rFonts w:ascii="Times New Roman" w:eastAsia="Times New Roman" w:hAnsi="Times New Roman" w:cs="Times New Roman"/>
      <w:sz w:val="24"/>
      <w:lang w:eastAsia="en-US"/>
    </w:rPr>
  </w:style>
  <w:style w:type="paragraph" w:styleId="Footer">
    <w:name w:val="footer"/>
    <w:basedOn w:val="Normal"/>
    <w:link w:val="FooterChar"/>
    <w:rsid w:val="00C44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7D9"/>
    <w:rPr>
      <w:rFonts w:ascii="Times New Roman" w:eastAsia="Times New Roman" w:hAnsi="Times New Roman" w:cs="Times New Roman"/>
      <w:sz w:val="16"/>
      <w:lang w:eastAsia="en-US"/>
    </w:rPr>
  </w:style>
  <w:style w:type="paragraph" w:styleId="List">
    <w:name w:val="List"/>
    <w:basedOn w:val="BodyText"/>
    <w:next w:val="BodyText"/>
    <w:rsid w:val="00C447D9"/>
    <w:pPr>
      <w:tabs>
        <w:tab w:val="left" w:pos="340"/>
      </w:tabs>
      <w:spacing w:before="60" w:after="60"/>
      <w:ind w:left="340" w:hanging="340"/>
    </w:pPr>
  </w:style>
  <w:style w:type="character" w:customStyle="1" w:styleId="SpecialBold">
    <w:name w:val="Special Bold"/>
    <w:basedOn w:val="DefaultParagraphFont"/>
    <w:rsid w:val="00C447D9"/>
    <w:rPr>
      <w:b/>
      <w:spacing w:val="0"/>
    </w:rPr>
  </w:style>
  <w:style w:type="paragraph" w:styleId="ListBullet2">
    <w:name w:val="List Bullet 2"/>
    <w:basedOn w:val="List2"/>
    <w:rsid w:val="00C447D9"/>
    <w:pPr>
      <w:numPr>
        <w:numId w:val="14"/>
      </w:numPr>
      <w:tabs>
        <w:tab w:val="clear" w:pos="680"/>
      </w:tabs>
    </w:pPr>
  </w:style>
  <w:style w:type="paragraph" w:customStyle="1" w:styleId="SuperHeading">
    <w:name w:val="SuperHeading"/>
    <w:basedOn w:val="Normal"/>
    <w:rsid w:val="00C447D9"/>
    <w:pPr>
      <w:spacing w:before="240" w:after="120"/>
      <w:outlineLvl w:val="0"/>
    </w:pPr>
    <w:rPr>
      <w:rFonts w:ascii="Times New Roman" w:hAnsi="Times New Roman"/>
      <w:b/>
      <w:sz w:val="28"/>
    </w:rPr>
  </w:style>
  <w:style w:type="paragraph" w:customStyle="1" w:styleId="AllowPageBreak">
    <w:name w:val="AllowPageBreak"/>
    <w:rsid w:val="00C447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7D9"/>
    <w:pPr>
      <w:numPr>
        <w:numId w:val="2"/>
      </w:numPr>
      <w:tabs>
        <w:tab w:val="clear" w:pos="1021"/>
      </w:tabs>
      <w:ind w:left="1037" w:hanging="357"/>
    </w:pPr>
  </w:style>
  <w:style w:type="character" w:customStyle="1" w:styleId="BoldandItalics">
    <w:name w:val="Bold and Italics"/>
    <w:qFormat/>
    <w:rsid w:val="00C447D9"/>
    <w:rPr>
      <w:b/>
      <w:i/>
      <w:u w:val="none"/>
    </w:rPr>
  </w:style>
  <w:style w:type="character" w:customStyle="1" w:styleId="Heading2Char">
    <w:name w:val="Heading 2 Char"/>
    <w:basedOn w:val="DefaultParagraphFont"/>
    <w:link w:val="Heading2"/>
    <w:rsid w:val="00C44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7D9"/>
    <w:rPr>
      <w:rFonts w:ascii="Courier New" w:eastAsia="Times New Roman" w:hAnsi="Courier New" w:cs="Times New Roman"/>
      <w:i/>
      <w:szCs w:val="20"/>
      <w:lang w:eastAsia="en-US"/>
    </w:rPr>
  </w:style>
  <w:style w:type="paragraph" w:customStyle="1" w:styleId="HeadingBase">
    <w:name w:val="Heading Base"/>
    <w:rsid w:val="00C44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7D9"/>
    <w:pPr>
      <w:tabs>
        <w:tab w:val="right" w:leader="dot" w:pos="9072"/>
      </w:tabs>
      <w:ind w:left="567"/>
    </w:pPr>
    <w:rPr>
      <w:szCs w:val="22"/>
    </w:rPr>
  </w:style>
  <w:style w:type="paragraph" w:customStyle="1" w:styleId="TOCBase">
    <w:name w:val="TOC Base"/>
    <w:rsid w:val="00C44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7D9"/>
    <w:pPr>
      <w:tabs>
        <w:tab w:val="right" w:leader="dot" w:pos="9072"/>
      </w:tabs>
      <w:spacing w:before="40" w:after="40"/>
      <w:ind w:left="284"/>
    </w:pPr>
    <w:rPr>
      <w:rFonts w:ascii="Times New Roman" w:hAnsi="Times New Roman"/>
    </w:rPr>
  </w:style>
  <w:style w:type="paragraph" w:styleId="TOC1">
    <w:name w:val="toc 1"/>
    <w:basedOn w:val="TOCBase"/>
    <w:next w:val="Normal"/>
    <w:rsid w:val="00C447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7D9"/>
    <w:pPr>
      <w:spacing w:before="5040"/>
      <w:jc w:val="center"/>
    </w:pPr>
    <w:rPr>
      <w:sz w:val="48"/>
      <w:szCs w:val="72"/>
      <w:lang w:val="en-US"/>
    </w:rPr>
  </w:style>
  <w:style w:type="character" w:customStyle="1" w:styleId="TitleChar">
    <w:name w:val="Title Char"/>
    <w:basedOn w:val="DefaultParagraphFont"/>
    <w:link w:val="Title"/>
    <w:rsid w:val="00C44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7D9"/>
    <w:pPr>
      <w:tabs>
        <w:tab w:val="left" w:pos="3600"/>
        <w:tab w:val="left" w:pos="3958"/>
      </w:tabs>
    </w:pPr>
  </w:style>
  <w:style w:type="paragraph" w:styleId="ListBullet">
    <w:name w:val="List Bullet"/>
    <w:basedOn w:val="List"/>
    <w:rsid w:val="00C447D9"/>
    <w:pPr>
      <w:numPr>
        <w:numId w:val="13"/>
      </w:numPr>
      <w:tabs>
        <w:tab w:val="clear" w:pos="340"/>
      </w:tabs>
      <w:spacing w:before="40" w:after="40"/>
    </w:pPr>
  </w:style>
  <w:style w:type="paragraph" w:customStyle="1" w:styleId="Note">
    <w:name w:val="Note"/>
    <w:basedOn w:val="BodyText"/>
    <w:rsid w:val="00C44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7D9"/>
    <w:pPr>
      <w:framePr w:wrap="auto" w:hAnchor="text" w:y="6049"/>
    </w:pPr>
    <w:rPr>
      <w:color w:val="000000"/>
      <w:sz w:val="40"/>
    </w:rPr>
  </w:style>
  <w:style w:type="paragraph" w:customStyle="1" w:styleId="TOCTitle">
    <w:name w:val="TOCTitle"/>
    <w:basedOn w:val="Heading1"/>
    <w:rsid w:val="00C447D9"/>
    <w:pPr>
      <w:spacing w:after="240"/>
      <w:jc w:val="center"/>
      <w:outlineLvl w:val="9"/>
    </w:pPr>
    <w:rPr>
      <w:caps/>
    </w:rPr>
  </w:style>
  <w:style w:type="paragraph" w:customStyle="1" w:styleId="Version">
    <w:name w:val="Version"/>
    <w:rsid w:val="00C44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7D9"/>
    <w:pPr>
      <w:keepNext w:val="0"/>
      <w:tabs>
        <w:tab w:val="right" w:pos="4176"/>
      </w:tabs>
      <w:ind w:left="198" w:hanging="198"/>
    </w:pPr>
    <w:rPr>
      <w:rFonts w:ascii="Garamond" w:hAnsi="Garamond"/>
    </w:rPr>
  </w:style>
  <w:style w:type="paragraph" w:styleId="IndexHeading">
    <w:name w:val="index heading"/>
    <w:basedOn w:val="Normal"/>
    <w:next w:val="Index1"/>
    <w:semiHidden/>
    <w:rsid w:val="00C447D9"/>
    <w:pPr>
      <w:spacing w:before="120" w:after="120"/>
    </w:pPr>
    <w:rPr>
      <w:rFonts w:ascii="Arial" w:hAnsi="Arial"/>
      <w:b/>
      <w:color w:val="918585"/>
      <w:sz w:val="24"/>
    </w:rPr>
  </w:style>
  <w:style w:type="paragraph" w:styleId="Header">
    <w:name w:val="header"/>
    <w:basedOn w:val="Normal"/>
    <w:link w:val="HeaderChar"/>
    <w:rsid w:val="00C44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7D9"/>
    <w:rPr>
      <w:rFonts w:ascii="Times New Roman" w:eastAsia="Times New Roman" w:hAnsi="Times New Roman" w:cs="Times New Roman"/>
      <w:sz w:val="16"/>
      <w:szCs w:val="20"/>
      <w:lang w:val="en-GB" w:eastAsia="en-US"/>
    </w:rPr>
  </w:style>
  <w:style w:type="paragraph" w:customStyle="1" w:styleId="Chapter">
    <w:name w:val="Chapter"/>
    <w:basedOn w:val="Normal"/>
    <w:rsid w:val="00C447D9"/>
    <w:pPr>
      <w:spacing w:before="240"/>
    </w:pPr>
    <w:rPr>
      <w:rFonts w:ascii="Times New Roman" w:hAnsi="Times New Roman"/>
      <w:smallCaps/>
      <w:spacing w:val="80"/>
      <w:sz w:val="28"/>
    </w:rPr>
  </w:style>
  <w:style w:type="paragraph" w:customStyle="1" w:styleId="InChapter">
    <w:name w:val="InChapter"/>
    <w:basedOn w:val="Heading3"/>
    <w:rsid w:val="00C447D9"/>
    <w:pPr>
      <w:spacing w:after="240"/>
      <w:outlineLvl w:val="9"/>
    </w:pPr>
    <w:rPr>
      <w:noProof/>
    </w:rPr>
  </w:style>
  <w:style w:type="paragraph" w:styleId="Index2">
    <w:name w:val="index 2"/>
    <w:basedOn w:val="Normal"/>
    <w:next w:val="Normal"/>
    <w:semiHidden/>
    <w:rsid w:val="00C447D9"/>
    <w:pPr>
      <w:tabs>
        <w:tab w:val="right" w:pos="4176"/>
      </w:tabs>
      <w:ind w:left="568" w:hanging="284"/>
    </w:pPr>
    <w:rPr>
      <w:rFonts w:ascii="Garamond" w:hAnsi="Garamond"/>
    </w:rPr>
  </w:style>
  <w:style w:type="paragraph" w:customStyle="1" w:styleId="Byline">
    <w:name w:val="Byline"/>
    <w:rsid w:val="00C44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7D9"/>
    <w:pPr>
      <w:tabs>
        <w:tab w:val="clear" w:pos="3600"/>
        <w:tab w:val="clear" w:pos="3958"/>
      </w:tabs>
      <w:jc w:val="right"/>
    </w:pPr>
  </w:style>
  <w:style w:type="character" w:styleId="Emphasis">
    <w:name w:val="Emphasis"/>
    <w:basedOn w:val="DefaultParagraphFont"/>
    <w:qFormat/>
    <w:rsid w:val="00C447D9"/>
    <w:rPr>
      <w:i/>
    </w:rPr>
  </w:style>
  <w:style w:type="paragraph" w:styleId="Caption">
    <w:name w:val="caption"/>
    <w:basedOn w:val="BodyText"/>
    <w:next w:val="Normal"/>
    <w:qFormat/>
    <w:rsid w:val="00C447D9"/>
    <w:pPr>
      <w:framePr w:w="2268" w:hSpace="181" w:vSpace="181" w:wrap="around" w:vAnchor="text" w:hAnchor="page" w:x="1135" w:y="285" w:anchorLock="1"/>
    </w:pPr>
    <w:rPr>
      <w:i/>
    </w:rPr>
  </w:style>
  <w:style w:type="paragraph" w:customStyle="1" w:styleId="MiniTOCTitle">
    <w:name w:val="MiniTOCTitle"/>
    <w:basedOn w:val="Heading4"/>
    <w:rsid w:val="00C447D9"/>
    <w:pPr>
      <w:spacing w:before="240"/>
      <w:outlineLvl w:val="9"/>
    </w:pPr>
    <w:rPr>
      <w:noProof/>
      <w:sz w:val="24"/>
    </w:rPr>
  </w:style>
  <w:style w:type="paragraph" w:customStyle="1" w:styleId="MiniTOCItem">
    <w:name w:val="MiniTOCItem"/>
    <w:basedOn w:val="ListBullet"/>
    <w:rsid w:val="00C447D9"/>
    <w:pPr>
      <w:numPr>
        <w:numId w:val="0"/>
      </w:numPr>
      <w:tabs>
        <w:tab w:val="right" w:leader="dot" w:pos="6521"/>
      </w:tabs>
      <w:spacing w:before="0" w:after="0"/>
    </w:pPr>
  </w:style>
  <w:style w:type="paragraph" w:customStyle="1" w:styleId="TOFTitle">
    <w:name w:val="TOFTitle"/>
    <w:basedOn w:val="TOCTitle"/>
    <w:rsid w:val="00C447D9"/>
  </w:style>
  <w:style w:type="paragraph" w:styleId="TableofFigures">
    <w:name w:val="table of figures"/>
    <w:basedOn w:val="Normal"/>
    <w:next w:val="Normal"/>
    <w:semiHidden/>
    <w:rsid w:val="00C447D9"/>
    <w:pPr>
      <w:tabs>
        <w:tab w:val="right" w:leader="dot" w:pos="9072"/>
      </w:tabs>
      <w:ind w:left="970" w:hanging="403"/>
    </w:pPr>
    <w:rPr>
      <w:rFonts w:ascii="Times New Roman" w:hAnsi="Times New Roman"/>
      <w:b/>
    </w:rPr>
  </w:style>
  <w:style w:type="paragraph" w:styleId="ListNumber">
    <w:name w:val="List Number"/>
    <w:basedOn w:val="List"/>
    <w:rsid w:val="00C447D9"/>
    <w:pPr>
      <w:numPr>
        <w:numId w:val="11"/>
      </w:numPr>
    </w:pPr>
  </w:style>
  <w:style w:type="character" w:customStyle="1" w:styleId="WingdingSymbols">
    <w:name w:val="Wingding Symbols"/>
    <w:rsid w:val="00C447D9"/>
    <w:rPr>
      <w:rFonts w:ascii="Wingdings" w:hAnsi="Wingdings"/>
    </w:rPr>
  </w:style>
  <w:style w:type="paragraph" w:customStyle="1" w:styleId="TableHeading">
    <w:name w:val="Table Heading"/>
    <w:basedOn w:val="HeadingBase"/>
    <w:rsid w:val="00C447D9"/>
    <w:pPr>
      <w:keepLines/>
      <w:pBdr>
        <w:bottom w:val="single" w:sz="6" w:space="1" w:color="918585"/>
      </w:pBdr>
      <w:spacing w:before="240"/>
    </w:pPr>
  </w:style>
  <w:style w:type="character" w:customStyle="1" w:styleId="HotSpot">
    <w:name w:val="HotSpot"/>
    <w:rsid w:val="00C447D9"/>
    <w:rPr>
      <w:color w:val="0033CC"/>
      <w:u w:val="none"/>
    </w:rPr>
  </w:style>
  <w:style w:type="paragraph" w:customStyle="1" w:styleId="BodyTextRight">
    <w:name w:val="Body Text Right"/>
    <w:basedOn w:val="BodyText"/>
    <w:rsid w:val="00C447D9"/>
    <w:pPr>
      <w:spacing w:before="0" w:after="0"/>
      <w:jc w:val="right"/>
    </w:pPr>
  </w:style>
  <w:style w:type="paragraph" w:styleId="Index3">
    <w:name w:val="index 3"/>
    <w:basedOn w:val="ListNumber2"/>
    <w:next w:val="Normal"/>
    <w:semiHidden/>
    <w:rsid w:val="00C447D9"/>
    <w:pPr>
      <w:numPr>
        <w:numId w:val="0"/>
      </w:numPr>
      <w:tabs>
        <w:tab w:val="right" w:leader="dot" w:pos="4176"/>
      </w:tabs>
    </w:pPr>
  </w:style>
  <w:style w:type="paragraph" w:styleId="ListNumber2">
    <w:name w:val="List Number 2"/>
    <w:basedOn w:val="List2"/>
    <w:rsid w:val="00C447D9"/>
    <w:pPr>
      <w:numPr>
        <w:numId w:val="10"/>
      </w:numPr>
      <w:tabs>
        <w:tab w:val="clear" w:pos="1060"/>
      </w:tabs>
    </w:pPr>
  </w:style>
  <w:style w:type="paragraph" w:customStyle="1" w:styleId="MarginNote">
    <w:name w:val="Margin Note"/>
    <w:basedOn w:val="BodyText"/>
    <w:rsid w:val="00C44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7D9"/>
    <w:rPr>
      <w:sz w:val="32"/>
    </w:rPr>
  </w:style>
  <w:style w:type="paragraph" w:customStyle="1" w:styleId="HeadingProcedure">
    <w:name w:val="Heading Procedure"/>
    <w:basedOn w:val="HeadingBase"/>
    <w:next w:val="Normal"/>
    <w:rsid w:val="00C447D9"/>
    <w:pPr>
      <w:tabs>
        <w:tab w:val="left" w:pos="0"/>
      </w:tabs>
      <w:spacing w:before="120" w:after="60"/>
    </w:pPr>
    <w:rPr>
      <w:i/>
      <w:color w:val="918585"/>
      <w:sz w:val="22"/>
    </w:rPr>
  </w:style>
  <w:style w:type="paragraph" w:customStyle="1" w:styleId="TableBodyText">
    <w:name w:val="Table Body Text"/>
    <w:basedOn w:val="BodyText"/>
    <w:rsid w:val="00C447D9"/>
    <w:pPr>
      <w:spacing w:before="60" w:after="60"/>
    </w:pPr>
  </w:style>
  <w:style w:type="paragraph" w:styleId="ListContinue">
    <w:name w:val="List Continue"/>
    <w:basedOn w:val="List"/>
    <w:rsid w:val="00C447D9"/>
    <w:pPr>
      <w:ind w:firstLine="0"/>
    </w:pPr>
  </w:style>
  <w:style w:type="paragraph" w:customStyle="1" w:styleId="ListNote">
    <w:name w:val="List Note"/>
    <w:basedOn w:val="List"/>
    <w:rsid w:val="00C447D9"/>
    <w:pPr>
      <w:pBdr>
        <w:top w:val="single" w:sz="6" w:space="2" w:color="918585"/>
        <w:bottom w:val="single" w:sz="6" w:space="2" w:color="918585"/>
      </w:pBdr>
      <w:tabs>
        <w:tab w:val="left" w:pos="1021"/>
      </w:tabs>
      <w:ind w:firstLine="0"/>
    </w:pPr>
  </w:style>
  <w:style w:type="paragraph" w:customStyle="1" w:styleId="Warning">
    <w:name w:val="Warning"/>
    <w:basedOn w:val="BodyText"/>
    <w:rsid w:val="00C447D9"/>
    <w:pPr>
      <w:shd w:val="clear" w:color="auto" w:fill="D9D9D9"/>
      <w:tabs>
        <w:tab w:val="left" w:pos="992"/>
      </w:tabs>
      <w:ind w:left="119" w:right="119"/>
    </w:pPr>
    <w:rPr>
      <w:sz w:val="20"/>
    </w:rPr>
  </w:style>
  <w:style w:type="paragraph" w:customStyle="1" w:styleId="MarginIcons">
    <w:name w:val="Margin Icons"/>
    <w:basedOn w:val="BodyText"/>
    <w:rsid w:val="00C44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7D9"/>
    <w:rPr>
      <w:rFonts w:ascii="Courier New" w:hAnsi="Courier New"/>
    </w:rPr>
  </w:style>
  <w:style w:type="paragraph" w:customStyle="1" w:styleId="NoteBullet">
    <w:name w:val="Note Bullet"/>
    <w:basedOn w:val="Note"/>
    <w:rsid w:val="00C447D9"/>
    <w:pPr>
      <w:tabs>
        <w:tab w:val="clear" w:pos="680"/>
      </w:tabs>
      <w:spacing w:before="60" w:after="60"/>
    </w:pPr>
  </w:style>
  <w:style w:type="paragraph" w:customStyle="1" w:styleId="SubHeading2">
    <w:name w:val="SubHeading2"/>
    <w:basedOn w:val="HeadingBase"/>
    <w:rsid w:val="00C447D9"/>
    <w:pPr>
      <w:spacing w:before="240" w:after="60"/>
    </w:pPr>
    <w:rPr>
      <w:sz w:val="20"/>
    </w:rPr>
  </w:style>
  <w:style w:type="paragraph" w:customStyle="1" w:styleId="SubHeading1">
    <w:name w:val="SubHeading1"/>
    <w:basedOn w:val="HeadingBase"/>
    <w:rsid w:val="00C447D9"/>
    <w:pPr>
      <w:spacing w:before="240" w:after="60"/>
    </w:pPr>
    <w:rPr>
      <w:color w:val="918585"/>
      <w:sz w:val="22"/>
    </w:rPr>
  </w:style>
  <w:style w:type="paragraph" w:customStyle="1" w:styleId="SideHeading">
    <w:name w:val="Side Heading"/>
    <w:basedOn w:val="HeadingBase"/>
    <w:rsid w:val="00C44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7D9"/>
    <w:pPr>
      <w:numPr>
        <w:numId w:val="12"/>
      </w:numPr>
    </w:pPr>
  </w:style>
  <w:style w:type="paragraph" w:styleId="PlainText">
    <w:name w:val="Plain Text"/>
    <w:basedOn w:val="Normal"/>
    <w:link w:val="PlainTextChar"/>
    <w:rsid w:val="00C447D9"/>
    <w:rPr>
      <w:sz w:val="20"/>
    </w:rPr>
  </w:style>
  <w:style w:type="character" w:customStyle="1" w:styleId="PlainTextChar">
    <w:name w:val="Plain Text Char"/>
    <w:basedOn w:val="DefaultParagraphFont"/>
    <w:link w:val="PlainText"/>
    <w:rsid w:val="00C447D9"/>
    <w:rPr>
      <w:rFonts w:ascii="Courier New" w:eastAsia="Times New Roman" w:hAnsi="Courier New" w:cs="Times New Roman"/>
      <w:sz w:val="20"/>
      <w:szCs w:val="20"/>
      <w:lang w:eastAsia="en-US"/>
    </w:rPr>
  </w:style>
  <w:style w:type="character" w:customStyle="1" w:styleId="MenuOption">
    <w:name w:val="Menu Option"/>
    <w:basedOn w:val="DefaultParagraphFont"/>
    <w:rsid w:val="00C447D9"/>
    <w:rPr>
      <w:b/>
      <w:smallCaps/>
    </w:rPr>
  </w:style>
  <w:style w:type="paragraph" w:customStyle="1" w:styleId="TableListNumber">
    <w:name w:val="Table List Number"/>
    <w:basedOn w:val="ListNumber"/>
    <w:rsid w:val="00C447D9"/>
    <w:pPr>
      <w:numPr>
        <w:numId w:val="0"/>
      </w:numPr>
    </w:pPr>
  </w:style>
  <w:style w:type="paragraph" w:styleId="TOC4">
    <w:name w:val="toc 4"/>
    <w:basedOn w:val="TOCBase"/>
    <w:next w:val="Normal"/>
    <w:semiHidden/>
    <w:rsid w:val="00C447D9"/>
    <w:pPr>
      <w:tabs>
        <w:tab w:val="right" w:leader="dot" w:pos="9071"/>
      </w:tabs>
      <w:ind w:left="1701"/>
    </w:pPr>
  </w:style>
  <w:style w:type="paragraph" w:customStyle="1" w:styleId="ListAlpha">
    <w:name w:val="List Alpha"/>
    <w:basedOn w:val="List"/>
    <w:rsid w:val="00C447D9"/>
    <w:pPr>
      <w:numPr>
        <w:numId w:val="9"/>
      </w:numPr>
    </w:pPr>
  </w:style>
  <w:style w:type="paragraph" w:customStyle="1" w:styleId="ListAlpha2">
    <w:name w:val="List Alpha 2"/>
    <w:basedOn w:val="List2"/>
    <w:rsid w:val="00C447D9"/>
    <w:pPr>
      <w:numPr>
        <w:numId w:val="8"/>
      </w:numPr>
    </w:pPr>
  </w:style>
  <w:style w:type="paragraph" w:styleId="List2">
    <w:name w:val="List 2"/>
    <w:basedOn w:val="BodyText"/>
    <w:rsid w:val="00C447D9"/>
    <w:pPr>
      <w:tabs>
        <w:tab w:val="left" w:pos="680"/>
      </w:tabs>
      <w:spacing w:before="60" w:after="60"/>
      <w:ind w:left="680" w:hanging="340"/>
    </w:pPr>
  </w:style>
  <w:style w:type="paragraph" w:styleId="List3">
    <w:name w:val="List 3"/>
    <w:basedOn w:val="BodyText"/>
    <w:rsid w:val="00C447D9"/>
    <w:pPr>
      <w:tabs>
        <w:tab w:val="left" w:pos="1021"/>
      </w:tabs>
      <w:spacing w:before="60" w:after="60"/>
      <w:ind w:left="1020" w:hanging="340"/>
    </w:pPr>
  </w:style>
  <w:style w:type="paragraph" w:styleId="List4">
    <w:name w:val="List 4"/>
    <w:basedOn w:val="BodyText"/>
    <w:rsid w:val="00C447D9"/>
    <w:pPr>
      <w:tabs>
        <w:tab w:val="left" w:pos="1361"/>
      </w:tabs>
      <w:spacing w:before="60" w:after="60"/>
      <w:ind w:left="1361" w:hanging="340"/>
    </w:pPr>
  </w:style>
  <w:style w:type="paragraph" w:styleId="List5">
    <w:name w:val="List 5"/>
    <w:basedOn w:val="BodyText"/>
    <w:rsid w:val="00C447D9"/>
    <w:pPr>
      <w:tabs>
        <w:tab w:val="left" w:pos="1701"/>
      </w:tabs>
      <w:spacing w:before="60" w:after="60"/>
      <w:ind w:left="1701" w:hanging="340"/>
    </w:pPr>
  </w:style>
  <w:style w:type="paragraph" w:styleId="ListBullet4">
    <w:name w:val="List Bullet 4"/>
    <w:basedOn w:val="List4"/>
    <w:rsid w:val="00C447D9"/>
    <w:pPr>
      <w:numPr>
        <w:numId w:val="3"/>
      </w:numPr>
    </w:pPr>
  </w:style>
  <w:style w:type="paragraph" w:styleId="ListBullet5">
    <w:name w:val="List Bullet 5"/>
    <w:basedOn w:val="List5"/>
    <w:rsid w:val="00C447D9"/>
    <w:pPr>
      <w:numPr>
        <w:numId w:val="4"/>
      </w:numPr>
    </w:pPr>
  </w:style>
  <w:style w:type="paragraph" w:styleId="ListContinue2">
    <w:name w:val="List Continue 2"/>
    <w:basedOn w:val="List2"/>
    <w:rsid w:val="00C447D9"/>
    <w:pPr>
      <w:ind w:firstLine="0"/>
    </w:pPr>
  </w:style>
  <w:style w:type="paragraph" w:styleId="ListContinue3">
    <w:name w:val="List Continue 3"/>
    <w:basedOn w:val="List3"/>
    <w:rsid w:val="00C447D9"/>
    <w:pPr>
      <w:ind w:left="1021" w:firstLine="0"/>
    </w:pPr>
  </w:style>
  <w:style w:type="paragraph" w:styleId="ListContinue4">
    <w:name w:val="List Continue 4"/>
    <w:basedOn w:val="List4"/>
    <w:rsid w:val="00C447D9"/>
    <w:pPr>
      <w:ind w:firstLine="0"/>
    </w:pPr>
  </w:style>
  <w:style w:type="paragraph" w:styleId="ListContinue5">
    <w:name w:val="List Continue 5"/>
    <w:basedOn w:val="List5"/>
    <w:rsid w:val="00C447D9"/>
    <w:pPr>
      <w:ind w:firstLine="0"/>
    </w:pPr>
  </w:style>
  <w:style w:type="paragraph" w:styleId="ListNumber3">
    <w:name w:val="List Number 3"/>
    <w:basedOn w:val="List3"/>
    <w:rsid w:val="00C447D9"/>
    <w:pPr>
      <w:numPr>
        <w:numId w:val="5"/>
      </w:numPr>
    </w:pPr>
  </w:style>
  <w:style w:type="paragraph" w:styleId="ListNumber4">
    <w:name w:val="List Number 4"/>
    <w:basedOn w:val="List4"/>
    <w:rsid w:val="00C447D9"/>
    <w:pPr>
      <w:numPr>
        <w:numId w:val="6"/>
      </w:numPr>
    </w:pPr>
  </w:style>
  <w:style w:type="paragraph" w:styleId="ListNumber5">
    <w:name w:val="List Number 5"/>
    <w:basedOn w:val="List5"/>
    <w:rsid w:val="00C447D9"/>
    <w:pPr>
      <w:numPr>
        <w:numId w:val="7"/>
      </w:numPr>
    </w:pPr>
  </w:style>
  <w:style w:type="paragraph" w:styleId="BlockText">
    <w:name w:val="Block Text"/>
    <w:basedOn w:val="Normal"/>
    <w:rsid w:val="00C447D9"/>
    <w:pPr>
      <w:spacing w:after="120"/>
      <w:ind w:left="1440" w:right="1440"/>
    </w:pPr>
  </w:style>
  <w:style w:type="character" w:customStyle="1" w:styleId="Subscript">
    <w:name w:val="Subscript"/>
    <w:basedOn w:val="DefaultParagraphFont"/>
    <w:rsid w:val="00C447D9"/>
    <w:rPr>
      <w:sz w:val="16"/>
      <w:vertAlign w:val="subscript"/>
    </w:rPr>
  </w:style>
  <w:style w:type="character" w:customStyle="1" w:styleId="Superscript">
    <w:name w:val="Superscript"/>
    <w:basedOn w:val="DefaultParagraphFont"/>
    <w:rsid w:val="00C447D9"/>
    <w:rPr>
      <w:sz w:val="16"/>
      <w:vertAlign w:val="superscript"/>
    </w:rPr>
  </w:style>
  <w:style w:type="character" w:customStyle="1" w:styleId="Symbols">
    <w:name w:val="Symbols"/>
    <w:basedOn w:val="DefaultParagraphFont"/>
    <w:rsid w:val="00C447D9"/>
    <w:rPr>
      <w:rFonts w:ascii="Symbol" w:hAnsi="Symbol"/>
    </w:rPr>
  </w:style>
  <w:style w:type="character" w:customStyle="1" w:styleId="MenuOptions">
    <w:name w:val="Menu Options"/>
    <w:basedOn w:val="DefaultParagraphFont"/>
    <w:rsid w:val="00C447D9"/>
    <w:rPr>
      <w:rFonts w:ascii="Arial Narrow" w:hAnsi="Arial Narrow"/>
      <w:smallCaps/>
    </w:rPr>
  </w:style>
  <w:style w:type="character" w:customStyle="1" w:styleId="Buttons">
    <w:name w:val="Buttons"/>
    <w:basedOn w:val="DefaultParagraphFont"/>
    <w:rsid w:val="00C447D9"/>
    <w:rPr>
      <w:b/>
    </w:rPr>
  </w:style>
  <w:style w:type="character" w:customStyle="1" w:styleId="Underlined">
    <w:name w:val="Underlined"/>
    <w:basedOn w:val="DefaultParagraphFont"/>
    <w:rsid w:val="00C447D9"/>
    <w:rPr>
      <w:u w:val="single"/>
    </w:rPr>
  </w:style>
  <w:style w:type="paragraph" w:customStyle="1" w:styleId="TableBodyTextRight">
    <w:name w:val="Table Body Text Right"/>
    <w:basedOn w:val="TableBodyText"/>
    <w:rsid w:val="00C447D9"/>
    <w:pPr>
      <w:widowControl w:val="0"/>
      <w:autoSpaceDE w:val="0"/>
      <w:autoSpaceDN w:val="0"/>
      <w:adjustRightInd w:val="0"/>
      <w:jc w:val="right"/>
    </w:pPr>
    <w:rPr>
      <w:rFonts w:cs="Arial"/>
      <w:szCs w:val="18"/>
    </w:rPr>
  </w:style>
  <w:style w:type="paragraph" w:customStyle="1" w:styleId="CopyrightText">
    <w:name w:val="Copyright Text"/>
    <w:basedOn w:val="BodyText"/>
    <w:rsid w:val="00C447D9"/>
    <w:rPr>
      <w:sz w:val="18"/>
    </w:rPr>
  </w:style>
  <w:style w:type="paragraph" w:customStyle="1" w:styleId="BodySmallRight">
    <w:name w:val="Body Small Right"/>
    <w:basedOn w:val="BodyTextRight"/>
    <w:rsid w:val="00C447D9"/>
    <w:rPr>
      <w:sz w:val="18"/>
      <w:szCs w:val="18"/>
    </w:rPr>
  </w:style>
  <w:style w:type="paragraph" w:customStyle="1" w:styleId="MarginEdition">
    <w:name w:val="Margin Edition"/>
    <w:basedOn w:val="MarginNote"/>
    <w:rsid w:val="00C447D9"/>
    <w:pPr>
      <w:spacing w:before="0" w:after="0"/>
    </w:pPr>
    <w:rPr>
      <w:rFonts w:ascii="Times New Roman" w:hAnsi="Times New Roman"/>
      <w:color w:val="999999"/>
    </w:rPr>
  </w:style>
  <w:style w:type="paragraph" w:customStyle="1" w:styleId="Spacer">
    <w:name w:val="Spacer"/>
    <w:basedOn w:val="Normal"/>
    <w:rsid w:val="00C447D9"/>
    <w:rPr>
      <w:sz w:val="2"/>
      <w:szCs w:val="2"/>
    </w:rPr>
  </w:style>
  <w:style w:type="character" w:customStyle="1" w:styleId="Small">
    <w:name w:val="Small"/>
    <w:basedOn w:val="DefaultParagraphFont"/>
    <w:rsid w:val="00C447D9"/>
    <w:rPr>
      <w:sz w:val="16"/>
    </w:rPr>
  </w:style>
  <w:style w:type="paragraph" w:customStyle="1" w:styleId="WideTable">
    <w:name w:val="Wide Table"/>
    <w:basedOn w:val="Normal"/>
    <w:rsid w:val="00C447D9"/>
    <w:pPr>
      <w:ind w:left="-1418"/>
    </w:pPr>
    <w:rPr>
      <w:sz w:val="2"/>
      <w:szCs w:val="2"/>
    </w:rPr>
  </w:style>
  <w:style w:type="character" w:styleId="PageNumber">
    <w:name w:val="page number"/>
    <w:basedOn w:val="DefaultParagraphFont"/>
    <w:rsid w:val="00C447D9"/>
  </w:style>
  <w:style w:type="paragraph" w:styleId="Quote">
    <w:name w:val="Quote"/>
    <w:basedOn w:val="Heading1"/>
    <w:link w:val="QuoteChar"/>
    <w:qFormat/>
    <w:rsid w:val="00C447D9"/>
    <w:rPr>
      <w:b w:val="0"/>
      <w:sz w:val="72"/>
      <w:szCs w:val="72"/>
      <w:lang w:val="en-NZ"/>
    </w:rPr>
  </w:style>
  <w:style w:type="character" w:customStyle="1" w:styleId="QuoteChar">
    <w:name w:val="Quote Char"/>
    <w:basedOn w:val="DefaultParagraphFont"/>
    <w:link w:val="Quote"/>
    <w:rsid w:val="00C44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7D9"/>
    <w:pPr>
      <w:pageBreakBefore/>
    </w:pPr>
  </w:style>
  <w:style w:type="paragraph" w:customStyle="1" w:styleId="Border">
    <w:name w:val="Border"/>
    <w:basedOn w:val="Normal"/>
    <w:qFormat/>
    <w:rsid w:val="00C44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7D9"/>
    <w:rPr>
      <w:b/>
      <w:bCs/>
      <w:i/>
      <w:iCs/>
      <w:color w:val="auto"/>
    </w:rPr>
  </w:style>
  <w:style w:type="paragraph" w:styleId="IntenseQuote">
    <w:name w:val="Intense Quote"/>
    <w:basedOn w:val="Normal"/>
    <w:next w:val="Normal"/>
    <w:link w:val="IntenseQuoteChar"/>
    <w:uiPriority w:val="30"/>
    <w:qFormat/>
    <w:rsid w:val="00C44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7D9"/>
    <w:rPr>
      <w:smallCaps/>
      <w:color w:val="auto"/>
      <w:u w:val="single"/>
    </w:rPr>
  </w:style>
  <w:style w:type="character" w:styleId="IntenseReference">
    <w:name w:val="Intense Reference"/>
    <w:basedOn w:val="DefaultParagraphFont"/>
    <w:uiPriority w:val="32"/>
    <w:qFormat/>
    <w:rsid w:val="00C447D9"/>
    <w:rPr>
      <w:b/>
      <w:bCs/>
      <w:smallCaps/>
      <w:color w:val="auto"/>
      <w:spacing w:val="5"/>
      <w:u w:val="single"/>
    </w:rPr>
  </w:style>
  <w:style w:type="paragraph" w:customStyle="1" w:styleId="2ColumnHeading">
    <w:name w:val="2Column Heading"/>
    <w:basedOn w:val="BodyText"/>
    <w:qFormat/>
    <w:rsid w:val="00C447D9"/>
    <w:pPr>
      <w:spacing w:after="60"/>
      <w:ind w:left="-2268"/>
    </w:pPr>
    <w:rPr>
      <w:b/>
    </w:rPr>
  </w:style>
  <w:style w:type="paragraph" w:customStyle="1" w:styleId="Heading1TOC">
    <w:name w:val="Heading1 TOC"/>
    <w:basedOn w:val="Normal"/>
    <w:qFormat/>
    <w:rsid w:val="00C447D9"/>
    <w:pPr>
      <w:spacing w:before="240" w:after="120"/>
    </w:pPr>
    <w:rPr>
      <w:rFonts w:ascii="Times New Roman" w:hAnsi="Times New Roman"/>
      <w:b/>
      <w:sz w:val="32"/>
    </w:rPr>
  </w:style>
  <w:style w:type="paragraph" w:customStyle="1" w:styleId="Heading2TOC">
    <w:name w:val="Heading2 TOC"/>
    <w:basedOn w:val="Normal"/>
    <w:qFormat/>
    <w:rsid w:val="00C447D9"/>
    <w:pPr>
      <w:spacing w:before="240" w:after="60"/>
    </w:pPr>
    <w:rPr>
      <w:rFonts w:ascii="Times New Roman" w:hAnsi="Times New Roman"/>
      <w:b/>
      <w:sz w:val="28"/>
    </w:rPr>
  </w:style>
  <w:style w:type="character" w:customStyle="1" w:styleId="Underline">
    <w:name w:val="Underline"/>
    <w:basedOn w:val="DefaultParagraphFont"/>
    <w:qFormat/>
    <w:rsid w:val="00C447D9"/>
    <w:rPr>
      <w:u w:val="single"/>
    </w:rPr>
  </w:style>
  <w:style w:type="paragraph" w:styleId="BalloonText">
    <w:name w:val="Balloon Text"/>
    <w:basedOn w:val="Normal"/>
    <w:link w:val="BalloonTextChar"/>
    <w:rsid w:val="00C447D9"/>
    <w:rPr>
      <w:rFonts w:ascii="Tahoma" w:hAnsi="Tahoma" w:cs="Tahoma"/>
      <w:sz w:val="16"/>
      <w:szCs w:val="16"/>
    </w:rPr>
  </w:style>
  <w:style w:type="character" w:customStyle="1" w:styleId="BalloonTextChar">
    <w:name w:val="Balloon Text Char"/>
    <w:basedOn w:val="DefaultParagraphFont"/>
    <w:link w:val="BalloonText"/>
    <w:rsid w:val="00C44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7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7D9"/>
    <w:rPr>
      <w:b/>
      <w:color w:val="660033"/>
      <w:spacing w:val="0"/>
    </w:rPr>
  </w:style>
  <w:style w:type="paragraph" w:customStyle="1" w:styleId="Nameditemlist">
    <w:name w:val="Named item list"/>
    <w:basedOn w:val="BodyText"/>
    <w:qFormat/>
    <w:rsid w:val="00C447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9368</Characters>
  <Application>Microsoft Office Word</Application>
  <DocSecurity>0</DocSecurity>
  <Lines>308</Lines>
  <Paragraphs>176</Paragraphs>
  <ScaleCrop>false</ScaleCrop>
  <Company>Author-it Software Corporation Ltd.</Company>
  <LinksUpToDate>false</LinksUpToDate>
  <CharactersWithSpaces>10688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PSPPOL405A Implement e-correspondence policies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2012-11-01T17:49:00Z</dcterms:created>
  <dcterms:modified xsi:type="dcterms:W3CDTF">2012-11-01T17:49:00Z</dcterms:modified>
</cp:coreProperties>
</file>