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CFE" w:rsidP="00641CFE">
      <w:pPr>
        <w:pStyle w:val="Title"/>
      </w:pPr>
      <w:bookmarkStart w:id="0" w:name="_GoBack"/>
      <w:bookmarkEnd w:id="0"/>
      <w:r>
        <w:fldChar w:fldCharType="begin"/>
      </w:r>
      <w:r>
        <w:instrText xml:space="preserve"> TITLE   \* MERGEFORMAT </w:instrText>
      </w:r>
      <w:r>
        <w:fldChar w:fldCharType="separate"/>
      </w:r>
      <w:r>
        <w:t>PSPPM504A Carry out complex project activities</w:t>
      </w:r>
      <w:r>
        <w:fldChar w:fldCharType="end"/>
      </w:r>
    </w:p>
    <w:p w:rsidR="00641CFE" w:rsidP="00641CFE">
      <w:pPr>
        <w:pStyle w:val="Version"/>
        <w:sectPr w:rsidSect="008D0B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D0B68" w:rsidP="008D0B68">
      <w:pPr>
        <w:pStyle w:val="SuperHeading"/>
      </w:pPr>
      <w:r w:rsidRPr="008D0B68">
        <w:t>PSPPM504A Carry out complex project activities</w:t>
      </w:r>
    </w:p>
    <w:p w:rsidR="00000000" w:rsidRPr="008D0B68" w:rsidP="008D0B68">
      <w:pPr>
        <w:pStyle w:val="SuperHeading"/>
      </w:pPr>
    </w:p>
    <w:p w:rsidR="00000000" w:rsidRPr="008D0B68" w:rsidP="008D0B68">
      <w:pPr>
        <w:pStyle w:val="Heading1"/>
      </w:pPr>
      <w:bookmarkStart w:id="1" w:name="O_497700"/>
      <w:bookmarkEnd w:id="1"/>
      <w:r w:rsidRPr="008D0B68">
        <w:t>Modification History</w:t>
      </w:r>
    </w:p>
    <w:tbl>
      <w:tblPr>
        <w:tblW w:w="0" w:type="auto"/>
        <w:tblLayout w:type="fixed"/>
        <w:tblCellMar>
          <w:left w:w="62" w:type="dxa"/>
          <w:right w:w="62" w:type="dxa"/>
        </w:tblCellMar>
        <w:tblLook w:val="0000"/>
      </w:tblPr>
      <w:tblGrid>
        <w:gridCol w:w="3052"/>
        <w:gridCol w:w="3052"/>
        <w:gridCol w:w="3052"/>
      </w:tblGrid>
      <w:tr w:rsidTr="00641CF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B68" w:rsidP="008D0B68">
            <w:pPr>
              <w:pStyle w:val="BodyText"/>
            </w:pPr>
            <w:r w:rsidRPr="008D0B6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B68" w:rsidP="008D0B68">
            <w:pPr>
              <w:pStyle w:val="BodyText"/>
            </w:pPr>
            <w:r w:rsidRPr="008D0B6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rPr>
                <w:rStyle w:val="SpecialBold"/>
              </w:rPr>
              <w:t>Comments</w:t>
            </w:r>
          </w:p>
        </w:tc>
      </w:tr>
      <w:tr w:rsidTr="00641CF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 xml:space="preserve">Unit descriptor edited. </w:t>
            </w:r>
          </w:p>
        </w:tc>
      </w:tr>
      <w:tr w:rsidTr="00641CF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Layout adjusted. No changes to content.</w:t>
            </w:r>
          </w:p>
        </w:tc>
      </w:tr>
      <w:tr w:rsidTr="00641CF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0B68">
            <w:pPr>
              <w:pStyle w:val="BodyText"/>
              <w:rPr>
                <w:lang w:val="en-NZ"/>
              </w:rPr>
            </w:pPr>
            <w:r w:rsidRPr="008D0B6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0B68" w:rsidP="008D0B68">
            <w:pPr>
              <w:pStyle w:val="BodyText"/>
            </w:pPr>
            <w:r w:rsidRPr="008D0B68">
              <w:t>Primary release.</w:t>
            </w:r>
          </w:p>
        </w:tc>
      </w:tr>
    </w:tbl>
    <w:p w:rsidR="00641CFE" w:rsidP="008D0B68">
      <w:pPr>
        <w:pStyle w:val="BodyText"/>
      </w:pPr>
    </w:p>
    <w:p w:rsidR="00641CFE" w:rsidP="008D0B68">
      <w:pPr>
        <w:pStyle w:val="BodyText"/>
      </w:pPr>
    </w:p>
    <w:p w:rsidR="00000000" w:rsidRPr="008D0B68" w:rsidP="008D0B68">
      <w:pPr>
        <w:pStyle w:val="Heading1"/>
      </w:pPr>
      <w:bookmarkStart w:id="2" w:name="O_497706"/>
      <w:bookmarkEnd w:id="2"/>
      <w:r w:rsidRPr="008D0B68">
        <w:t>Unit Descriptor</w:t>
      </w:r>
    </w:p>
    <w:p w:rsidR="00000000" w:rsidRPr="008D0B68" w:rsidP="008D0B68">
      <w:pPr>
        <w:pStyle w:val="BodyText"/>
      </w:pPr>
      <w:r w:rsidRPr="008D0B68">
        <w:t xml:space="preserve">This unit covers the work activities required to carry out complex project activities or multiple projects simultaneously. Typically this work </w:t>
      </w:r>
      <w:r w:rsidRPr="008D0B68">
        <w:t>is undertaken by project officers who are required to work on projects for multiple clients, or all aspects of larger projects. They are sometimes responsible for all the project deliverables, and at other times they work in teams on aspects of a number of</w:t>
      </w:r>
      <w:r w:rsidRPr="008D0B68">
        <w:t xml:space="preserve"> projects. Contract management requirements are not included, as this aspect is addressed by units of competency within the Competency field of </w:t>
      </w:r>
      <w:r w:rsidRPr="008D0B68">
        <w:rPr>
          <w:rStyle w:val="Emphasis"/>
        </w:rPr>
        <w:t>Procurement and Contract Management</w:t>
      </w:r>
      <w:r w:rsidRPr="008D0B68">
        <w:t>.</w:t>
      </w:r>
    </w:p>
    <w:p w:rsidR="00000000" w:rsidRPr="008D0B68" w:rsidP="008D0B68">
      <w:pPr>
        <w:pStyle w:val="BodyText"/>
      </w:pPr>
      <w:r w:rsidRPr="008D0B68">
        <w:t>The unit includes reviewing and confirming requirements of each project/activity, organising and undertaking project activities, managing the progress of multiple projects/activities and finalising projects/activities.</w:t>
      </w:r>
    </w:p>
    <w:p w:rsidR="00000000" w:rsidRPr="008D0B68" w:rsidP="008D0B68">
      <w:pPr>
        <w:pStyle w:val="BodyText"/>
      </w:pPr>
      <w:r w:rsidRPr="008D0B68">
        <w:t>In practice, conducting complex proje</w:t>
      </w:r>
      <w:r w:rsidRPr="008D0B68">
        <w:t>ct activities overlaps with other generalist and specialist work activities such as acting ethically, coordinating resource allocation and usage, developing client services, undertaking research and analysis.</w:t>
      </w:r>
    </w:p>
    <w:p w:rsidR="00641CFE" w:rsidP="008D0B68">
      <w:pPr>
        <w:pStyle w:val="BodyText"/>
      </w:pPr>
      <w:r w:rsidRPr="008D0B68">
        <w:t>No licensing, legislative, regulatory or certif</w:t>
      </w:r>
      <w:r w:rsidRPr="008D0B68">
        <w:t>ication requirements apply to this unit at the time of publication</w:t>
      </w:r>
    </w:p>
    <w:p w:rsidR="00641CFE" w:rsidP="008D0B68">
      <w:pPr>
        <w:pStyle w:val="BodyText"/>
      </w:pPr>
    </w:p>
    <w:p w:rsidR="00000000" w:rsidRPr="008D0B68" w:rsidP="008D0B68">
      <w:pPr>
        <w:pStyle w:val="Heading1"/>
      </w:pPr>
      <w:bookmarkStart w:id="3" w:name="O_497713"/>
      <w:bookmarkEnd w:id="3"/>
      <w:r w:rsidRPr="008D0B68">
        <w:t>Application of the Unit</w:t>
      </w:r>
    </w:p>
    <w:p w:rsidR="00000000" w:rsidRPr="008D0B68" w:rsidP="008D0B68">
      <w:pPr>
        <w:pStyle w:val="BodyText"/>
      </w:pPr>
      <w:r w:rsidRPr="008D0B68">
        <w:t>Not applicable.</w:t>
      </w:r>
    </w:p>
    <w:p w:rsidR="00000000" w:rsidRPr="008D0B68" w:rsidP="008D0B68">
      <w:pPr>
        <w:pStyle w:val="AllowPageBreak"/>
      </w:pPr>
    </w:p>
    <w:p w:rsidR="00000000" w:rsidRPr="008D0B68" w:rsidP="008D0B68">
      <w:pPr>
        <w:pStyle w:val="Heading1"/>
      </w:pPr>
      <w:bookmarkStart w:id="4" w:name="O_497703"/>
      <w:bookmarkEnd w:id="4"/>
      <w:r w:rsidRPr="008D0B68">
        <w:t>Licensing/Regulatory Information</w:t>
      </w:r>
    </w:p>
    <w:p w:rsidR="00000000" w:rsidRPr="008D0B68" w:rsidP="008D0B68">
      <w:pPr>
        <w:pStyle w:val="BodyText"/>
      </w:pPr>
      <w:r w:rsidRPr="008D0B68">
        <w:t>Not applicable.</w:t>
      </w:r>
    </w:p>
    <w:p w:rsidR="00000000" w:rsidRPr="008D0B68" w:rsidP="008D0B68">
      <w:pPr>
        <w:pStyle w:val="AllowPageBreak"/>
      </w:pPr>
    </w:p>
    <w:p w:rsidR="00000000" w:rsidRPr="008D0B68" w:rsidP="008D0B68">
      <w:pPr>
        <w:pStyle w:val="Heading1"/>
      </w:pPr>
      <w:bookmarkStart w:id="5" w:name="O_497702"/>
      <w:bookmarkEnd w:id="5"/>
      <w:r w:rsidRPr="008D0B68">
        <w:t>Pre-Requisites</w:t>
      </w:r>
    </w:p>
    <w:p w:rsidR="00000000" w:rsidRPr="008D0B68" w:rsidP="008D0B68">
      <w:pPr>
        <w:pStyle w:val="BodyText"/>
      </w:pPr>
      <w:r w:rsidRPr="008D0B68">
        <w:t>Not applicable.</w:t>
      </w:r>
    </w:p>
    <w:p w:rsidR="00000000" w:rsidRPr="008D0B68" w:rsidP="008D0B68">
      <w:pPr>
        <w:pStyle w:val="AllowPageBreak"/>
      </w:pPr>
    </w:p>
    <w:p w:rsidR="00000000" w:rsidRPr="008D0B68" w:rsidP="008D0B68">
      <w:pPr>
        <w:pStyle w:val="Heading1"/>
      </w:pPr>
      <w:bookmarkStart w:id="6" w:name="O_497709"/>
      <w:bookmarkEnd w:id="6"/>
      <w:r w:rsidRPr="008D0B68">
        <w:t>Employability Skills Information</w:t>
      </w:r>
    </w:p>
    <w:p w:rsidR="00000000" w:rsidRPr="008D0B68" w:rsidP="008D0B68">
      <w:pPr>
        <w:pStyle w:val="BodyText"/>
      </w:pPr>
      <w:r w:rsidRPr="008D0B68">
        <w:t>This unit contains employability skills.</w:t>
      </w:r>
    </w:p>
    <w:p w:rsidR="00000000" w:rsidRPr="008D0B68" w:rsidP="008D0B68">
      <w:pPr>
        <w:pStyle w:val="AllowPageBreak"/>
      </w:pPr>
    </w:p>
    <w:p w:rsidR="00000000" w:rsidRPr="008D0B68" w:rsidP="008D0B68">
      <w:pPr>
        <w:pStyle w:val="Heading1"/>
      </w:pPr>
      <w:bookmarkStart w:id="7" w:name="O_497710"/>
      <w:bookmarkEnd w:id="7"/>
      <w:r w:rsidRPr="008D0B68">
        <w:t>Elements and Performance Criteria Pre-Content</w:t>
      </w:r>
    </w:p>
    <w:tbl>
      <w:tblPr>
        <w:tblW w:w="9322" w:type="dxa"/>
        <w:tblLayout w:type="fixed"/>
        <w:tblCellMar>
          <w:left w:w="62" w:type="dxa"/>
          <w:right w:w="62" w:type="dxa"/>
        </w:tblCellMar>
        <w:tblLook w:val="0000"/>
      </w:tblPr>
      <w:tblGrid>
        <w:gridCol w:w="2660"/>
        <w:gridCol w:w="6662"/>
      </w:tblGrid>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t xml:space="preserve">Together, performance criteria specify the requirements </w:t>
            </w:r>
            <w:r w:rsidRPr="008D0B68">
              <w:t xml:space="preserve">for competent performance. Text in </w:t>
            </w:r>
            <w:r w:rsidRPr="008D0B68">
              <w:rPr>
                <w:rStyle w:val="BoldandItalics"/>
              </w:rPr>
              <w:t>bold italics</w:t>
            </w:r>
            <w:r w:rsidRPr="008D0B68">
              <w:t xml:space="preserve"> is explained in the Range Statement following.</w:t>
            </w:r>
          </w:p>
        </w:tc>
      </w:tr>
    </w:tbl>
    <w:p w:rsidR="00000000" w:rsidRPr="008D0B68" w:rsidP="008D0B68">
      <w:pPr>
        <w:pStyle w:val="BodyText"/>
      </w:pPr>
    </w:p>
    <w:p w:rsidR="00000000" w:rsidRPr="008D0B68" w:rsidP="008D0B68">
      <w:pPr>
        <w:pStyle w:val="AllowPageBreak"/>
      </w:pPr>
    </w:p>
    <w:p w:rsidR="00000000" w:rsidRPr="008D0B68" w:rsidP="008D0B68">
      <w:pPr>
        <w:pStyle w:val="Heading1"/>
      </w:pPr>
      <w:bookmarkStart w:id="8" w:name="O_497711"/>
      <w:bookmarkEnd w:id="8"/>
      <w:r w:rsidRPr="008D0B68">
        <w:t>Elements and Performance Criteria</w:t>
      </w:r>
    </w:p>
    <w:tbl>
      <w:tblPr>
        <w:tblW w:w="9322" w:type="dxa"/>
        <w:tblLayout w:type="fixed"/>
        <w:tblCellMar>
          <w:left w:w="62" w:type="dxa"/>
          <w:right w:w="62" w:type="dxa"/>
        </w:tblCellMar>
        <w:tblLook w:val="0000"/>
      </w:tblPr>
      <w:tblGrid>
        <w:gridCol w:w="2660"/>
        <w:gridCol w:w="6662"/>
      </w:tblGrid>
      <w:tr w:rsidTr="00641CF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SpecialBold"/>
              </w:rPr>
              <w:t>PERFORMANCE CRITERIA</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List"/>
              <w:rPr>
                <w:lang w:val="en-NZ"/>
              </w:rPr>
            </w:pPr>
            <w:r w:rsidRPr="008D0B68">
              <w:rPr>
                <w:rStyle w:val="SpecialBold"/>
              </w:rPr>
              <w:t>1</w:t>
            </w:r>
            <w:r w:rsidRPr="008D0B68">
              <w:t>.</w:t>
            </w:r>
            <w:r w:rsidRPr="008D0B68">
              <w:tab/>
            </w:r>
            <w:r w:rsidRPr="008D0B68">
              <w:rPr>
                <w:rStyle w:val="SpecialBold"/>
              </w:rPr>
              <w:t>Review and confirm project requirements</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
            </w:pPr>
            <w:r w:rsidRPr="008D0B68">
              <w:t>1.1</w:t>
            </w:r>
            <w:r w:rsidRPr="008D0B68">
              <w:tab/>
            </w:r>
            <w:r w:rsidRPr="008D0B68">
              <w:t>Limits of own responsibility and reporting requirements are confirmed for each of the projects/project activities assigned.</w:t>
            </w:r>
          </w:p>
          <w:p w:rsidR="00000000" w:rsidRPr="008D0B68" w:rsidP="008D0B68">
            <w:pPr>
              <w:pStyle w:val="List"/>
            </w:pPr>
            <w:r w:rsidRPr="008D0B68">
              <w:t>1.2</w:t>
            </w:r>
            <w:r w:rsidRPr="008D0B68">
              <w:tab/>
              <w:t>Information and supporting materials for each project/project activity are obtained in accordance with project requirements, org</w:t>
            </w:r>
            <w:r w:rsidRPr="008D0B68">
              <w:t xml:space="preserve">anisational </w:t>
            </w:r>
            <w:r w:rsidRPr="008D0B68">
              <w:rPr>
                <w:rStyle w:val="BoldandItalics"/>
              </w:rPr>
              <w:t>policy and procedures</w:t>
            </w:r>
            <w:r w:rsidRPr="008D0B68">
              <w:rPr>
                <w:rStyle w:val="Emphasis"/>
              </w:rPr>
              <w:t>.</w:t>
            </w:r>
          </w:p>
          <w:p w:rsidR="00000000" w:rsidRPr="008D0B68" w:rsidP="008D0B68">
            <w:pPr>
              <w:pStyle w:val="List"/>
            </w:pPr>
            <w:r w:rsidRPr="008D0B68">
              <w:t>1.3</w:t>
            </w:r>
            <w:r w:rsidRPr="008D0B68">
              <w:tab/>
            </w:r>
            <w:r w:rsidRPr="008D0B68">
              <w:rPr>
                <w:rStyle w:val="BoldandItalics"/>
              </w:rPr>
              <w:t>Project plans</w:t>
            </w:r>
            <w:r w:rsidRPr="008D0B68">
              <w:t xml:space="preserve"> are analysed and requirements, timeframes, roles, responsibilities and </w:t>
            </w:r>
            <w:r w:rsidRPr="008D0B68">
              <w:rPr>
                <w:rStyle w:val="BoldandItalics"/>
              </w:rPr>
              <w:t xml:space="preserve">stakeholder </w:t>
            </w:r>
            <w:r w:rsidRPr="008D0B68">
              <w:t>involvement are confirmed for each.</w:t>
            </w:r>
          </w:p>
          <w:p w:rsidR="00000000" w:rsidRPr="008D0B68" w:rsidP="008D0B68">
            <w:pPr>
              <w:pStyle w:val="List"/>
            </w:pPr>
            <w:r w:rsidRPr="008D0B68">
              <w:t>1.4</w:t>
            </w:r>
            <w:r w:rsidRPr="008D0B68">
              <w:tab/>
              <w:t>Project management procedures and controls are confirmed in accordance with each</w:t>
            </w:r>
            <w:r w:rsidRPr="008D0B68">
              <w:t xml:space="preserve"> project plan, and any required changes are negotiated according to the project plan change management strategy.</w:t>
            </w:r>
          </w:p>
          <w:p w:rsidR="00000000" w:rsidP="008D0B68">
            <w:pPr>
              <w:pStyle w:val="List"/>
              <w:rPr>
                <w:lang w:val="en-NZ"/>
              </w:rPr>
            </w:pPr>
            <w:r w:rsidRPr="008D0B68">
              <w:t>1.5</w:t>
            </w:r>
            <w:r w:rsidRPr="008D0B68">
              <w:tab/>
              <w:t>Project plans are updated with confirmed information for milestones, resources, team members and steering committee details.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List"/>
              <w:rPr>
                <w:lang w:val="en-NZ"/>
              </w:rPr>
            </w:pPr>
            <w:r w:rsidRPr="008D0B68">
              <w:rPr>
                <w:rStyle w:val="SpecialBold"/>
              </w:rPr>
              <w:t>2</w:t>
            </w:r>
            <w:r w:rsidRPr="008D0B68">
              <w:t>.</w:t>
            </w:r>
            <w:r w:rsidRPr="008D0B68">
              <w:tab/>
            </w:r>
            <w:r w:rsidRPr="008D0B68">
              <w:rPr>
                <w:rStyle w:val="SpecialBold"/>
              </w:rPr>
              <w:t>Organise and undertake project activities</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
            </w:pPr>
            <w:r w:rsidRPr="008D0B68">
              <w:t>2.1</w:t>
            </w:r>
            <w:r w:rsidRPr="008D0B68">
              <w:tab/>
              <w:t>Personal work plans are prepared to assign activities, timeframes and milestones for all projects/project activities to a single planning management framework to meet the progress requirements for each project/</w:t>
            </w:r>
            <w:r w:rsidRPr="008D0B68">
              <w:t>project activity.</w:t>
            </w:r>
          </w:p>
          <w:p w:rsidR="00000000" w:rsidRPr="008D0B68" w:rsidP="008D0B68">
            <w:pPr>
              <w:pStyle w:val="List"/>
            </w:pPr>
            <w:r w:rsidRPr="008D0B68">
              <w:t>2.2</w:t>
            </w:r>
            <w:r w:rsidRPr="008D0B68">
              <w:tab/>
              <w:t>Where project requirements cannot be accommodated and clashes occur, negotiations are conducted with project managers and/or supervisory staff to find a compromise satisfactory to all stakeholders.</w:t>
            </w:r>
          </w:p>
          <w:p w:rsidR="00000000" w:rsidRPr="008D0B68" w:rsidP="008D0B68">
            <w:pPr>
              <w:pStyle w:val="List"/>
            </w:pPr>
            <w:r w:rsidRPr="008D0B68">
              <w:t>2.3</w:t>
            </w:r>
            <w:r w:rsidRPr="008D0B68">
              <w:tab/>
              <w:t>Project tasks are accomplished i</w:t>
            </w:r>
            <w:r w:rsidRPr="008D0B68">
              <w:t>n accordance with project plans and any changes are managed in accordance with the approved project change strategy.</w:t>
            </w:r>
          </w:p>
          <w:p w:rsidR="00000000" w:rsidRPr="008D0B68" w:rsidP="008D0B68">
            <w:pPr>
              <w:pStyle w:val="List"/>
            </w:pPr>
            <w:r w:rsidRPr="008D0B68">
              <w:t>2.4</w:t>
            </w:r>
            <w:r w:rsidRPr="008D0B68">
              <w:rPr>
                <w:rStyle w:val="BoldandItalics"/>
              </w:rPr>
              <w:tab/>
              <w:t xml:space="preserve">Project data </w:t>
            </w:r>
            <w:r w:rsidRPr="008D0B68">
              <w:t>is captured and recorded in accordance with project requirements.</w:t>
            </w:r>
          </w:p>
          <w:p w:rsidR="00000000" w:rsidP="008D0B68">
            <w:pPr>
              <w:pStyle w:val="List"/>
              <w:rPr>
                <w:lang w:val="en-NZ"/>
              </w:rPr>
            </w:pPr>
            <w:r w:rsidRPr="008D0B68">
              <w:t>2.5</w:t>
            </w:r>
            <w:r w:rsidRPr="008D0B68">
              <w:tab/>
              <w:t>Specialist advice and support are provided to projec</w:t>
            </w:r>
            <w:r w:rsidRPr="008D0B68">
              <w:t>t managers, steering committees and stakeholders as required to achieve project objectives.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List"/>
              <w:rPr>
                <w:lang w:val="en-NZ"/>
              </w:rPr>
            </w:pPr>
            <w:r w:rsidRPr="008D0B68">
              <w:rPr>
                <w:rStyle w:val="SpecialBold"/>
              </w:rPr>
              <w:t>3</w:t>
            </w:r>
            <w:r w:rsidRPr="008D0B68">
              <w:t>.</w:t>
            </w:r>
            <w:r w:rsidRPr="008D0B68">
              <w:tab/>
            </w:r>
            <w:r w:rsidRPr="008D0B68">
              <w:rPr>
                <w:rStyle w:val="SpecialBold"/>
              </w:rPr>
              <w:t>Manage progress of multiple projects</w:t>
            </w:r>
            <w:r w:rsidRPr="008D0B68">
              <w:t>/</w:t>
            </w:r>
            <w:r w:rsidRPr="008D0B68">
              <w:rPr>
                <w:rStyle w:val="SpecialBold"/>
              </w:rPr>
              <w:t>activities</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
            </w:pPr>
            <w:r w:rsidRPr="008D0B68">
              <w:t>3.1</w:t>
            </w:r>
            <w:r w:rsidRPr="008D0B68">
              <w:tab/>
            </w:r>
            <w:r w:rsidRPr="008D0B68">
              <w:rPr>
                <w:rStyle w:val="BoldandItalics"/>
              </w:rPr>
              <w:t xml:space="preserve">Project management tools </w:t>
            </w:r>
            <w:r w:rsidRPr="008D0B68">
              <w:t>are used for integration and timing of project activities and achievement of projec</w:t>
            </w:r>
            <w:r w:rsidRPr="008D0B68">
              <w:t>t outcomes.</w:t>
            </w:r>
          </w:p>
          <w:p w:rsidR="00000000" w:rsidRPr="008D0B68" w:rsidP="008D0B68">
            <w:pPr>
              <w:pStyle w:val="List"/>
            </w:pPr>
            <w:r w:rsidRPr="008D0B68">
              <w:t>3.2</w:t>
            </w:r>
            <w:r w:rsidRPr="008D0B68">
              <w:tab/>
              <w:t>Risks to progress and achievement of project objectives are anticipated and reported to project management for action in accordance with</w:t>
            </w:r>
            <w:r w:rsidRPr="008D0B68">
              <w:rPr>
                <w:rStyle w:val="BoldandItalics"/>
              </w:rPr>
              <w:t xml:space="preserve"> risk management</w:t>
            </w:r>
            <w:r w:rsidRPr="008D0B68">
              <w:t xml:space="preserve"> plans.</w:t>
            </w:r>
          </w:p>
          <w:p w:rsidR="00000000" w:rsidRPr="008D0B68" w:rsidP="008D0B68">
            <w:pPr>
              <w:pStyle w:val="List"/>
            </w:pPr>
            <w:r w:rsidRPr="008D0B68">
              <w:t>3.3</w:t>
            </w:r>
            <w:r w:rsidRPr="008D0B68">
              <w:tab/>
              <w:t>Completion of project activities and progress against targets and milestones</w:t>
            </w:r>
            <w:r w:rsidRPr="008D0B68">
              <w:t xml:space="preserve"> are monitored and corrective action is taken if needed, in accordance with project plans and in </w:t>
            </w:r>
            <w:r w:rsidRPr="008D0B68">
              <w:rPr>
                <w:rStyle w:val="BoldandItalics"/>
              </w:rPr>
              <w:t>consultation with project manager</w:t>
            </w:r>
            <w:r w:rsidRPr="008D0B68">
              <w:t>s.</w:t>
            </w:r>
          </w:p>
          <w:p w:rsidR="00000000" w:rsidRPr="008D0B68" w:rsidP="008D0B68">
            <w:pPr>
              <w:pStyle w:val="List"/>
            </w:pPr>
            <w:r w:rsidRPr="008D0B68">
              <w:t>3.4</w:t>
            </w:r>
            <w:r w:rsidRPr="008D0B68">
              <w:tab/>
              <w:t xml:space="preserve">Problem solving to find innovative </w:t>
            </w:r>
            <w:r w:rsidRPr="008D0B68">
              <w:rPr>
                <w:rStyle w:val="BoldandItalics"/>
              </w:rPr>
              <w:t xml:space="preserve">solutions </w:t>
            </w:r>
            <w:r w:rsidRPr="008D0B68">
              <w:t>to project problems or unplanned-for contingencies is undertaken in consul</w:t>
            </w:r>
            <w:r w:rsidRPr="008D0B68">
              <w:t>tation with project management.</w:t>
            </w:r>
          </w:p>
          <w:p w:rsidR="00000000" w:rsidP="008D0B68">
            <w:pPr>
              <w:pStyle w:val="List"/>
              <w:rPr>
                <w:lang w:val="en-NZ"/>
              </w:rPr>
            </w:pPr>
            <w:r w:rsidRPr="008D0B68">
              <w:t>3.5</w:t>
            </w:r>
            <w:r w:rsidRPr="008D0B68">
              <w:tab/>
              <w:t>Progress reports are provided as required by project communication plans.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List"/>
              <w:rPr>
                <w:lang w:val="en-NZ"/>
              </w:rPr>
            </w:pPr>
            <w:r w:rsidRPr="008D0B68">
              <w:rPr>
                <w:rStyle w:val="SpecialBold"/>
              </w:rPr>
              <w:t>4</w:t>
            </w:r>
            <w:r w:rsidRPr="008D0B68">
              <w:t>.</w:t>
            </w:r>
            <w:r w:rsidRPr="008D0B68">
              <w:tab/>
            </w:r>
            <w:r w:rsidRPr="008D0B68">
              <w:rPr>
                <w:rStyle w:val="SpecialBold"/>
              </w:rPr>
              <w:t>Finalise project activities</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
            </w:pPr>
            <w:r w:rsidRPr="008D0B68">
              <w:t>4.1</w:t>
            </w:r>
            <w:r w:rsidRPr="008D0B68">
              <w:tab/>
              <w:t>Project deliverables for each project/activity are completed to the required standard in the required timefram</w:t>
            </w:r>
            <w:r w:rsidRPr="008D0B68">
              <w:t>es.</w:t>
            </w:r>
          </w:p>
          <w:p w:rsidR="00000000" w:rsidRPr="008D0B68" w:rsidP="008D0B68">
            <w:pPr>
              <w:pStyle w:val="List"/>
            </w:pPr>
            <w:r w:rsidRPr="008D0B68">
              <w:t>4.2</w:t>
            </w:r>
            <w:r w:rsidRPr="008D0B68">
              <w:tab/>
              <w:t>Recordkeeping associated with each project is completed as required by project plans.</w:t>
            </w:r>
          </w:p>
          <w:p w:rsidR="00000000" w:rsidRPr="008D0B68" w:rsidP="008D0B68">
            <w:pPr>
              <w:pStyle w:val="List"/>
            </w:pPr>
            <w:r w:rsidRPr="008D0B68">
              <w:t>4.3</w:t>
            </w:r>
            <w:r w:rsidRPr="008D0B68">
              <w:tab/>
              <w:t>Project processes are evaluated, issues identified and recommendations made for continuous improvement of projects/activities.</w:t>
            </w:r>
          </w:p>
          <w:p w:rsidR="00000000" w:rsidRPr="008D0B68" w:rsidP="008D0B68">
            <w:pPr>
              <w:pStyle w:val="List"/>
            </w:pPr>
            <w:r w:rsidRPr="008D0B68">
              <w:t>4.4</w:t>
            </w:r>
            <w:r w:rsidRPr="008D0B68">
              <w:tab/>
              <w:t>Project reports are prepare</w:t>
            </w:r>
            <w:r w:rsidRPr="008D0B68">
              <w:t>d containing required information completed to the required standard using agreed style, voice and formats.</w:t>
            </w:r>
          </w:p>
          <w:p w:rsidR="00000000" w:rsidRPr="008D0B68" w:rsidP="008D0B68">
            <w:pPr>
              <w:pStyle w:val="List"/>
            </w:pPr>
            <w:r w:rsidRPr="008D0B68">
              <w:t>4.5</w:t>
            </w:r>
            <w:r w:rsidRPr="008D0B68">
              <w:tab/>
              <w:t>Project hand-overs of deliverables and return of borrowed/unused materials are completed in accordance with project plans and organisational pro</w:t>
            </w:r>
            <w:r w:rsidRPr="008D0B68">
              <w:t>cedures.</w:t>
            </w:r>
          </w:p>
        </w:tc>
      </w:tr>
    </w:tbl>
    <w:p w:rsidR="00000000" w:rsidRPr="008D0B68" w:rsidP="008D0B68">
      <w:pPr>
        <w:pStyle w:val="BodyText"/>
      </w:pPr>
    </w:p>
    <w:p w:rsidR="00000000" w:rsidRPr="008D0B68" w:rsidP="008D0B68">
      <w:pPr>
        <w:pStyle w:val="AllowPageBreak"/>
      </w:pPr>
    </w:p>
    <w:p w:rsidR="00000000" w:rsidRPr="008D0B68" w:rsidP="008D0B68">
      <w:pPr>
        <w:pStyle w:val="Heading1"/>
      </w:pPr>
      <w:bookmarkStart w:id="9" w:name="O_497704"/>
      <w:bookmarkEnd w:id="9"/>
      <w:r w:rsidRPr="008D0B68">
        <w:t>Required Skills and Knowledge</w:t>
      </w:r>
    </w:p>
    <w:tbl>
      <w:tblPr>
        <w:tblW w:w="0" w:type="auto"/>
        <w:tblLayout w:type="fixed"/>
        <w:tblCellMar>
          <w:left w:w="62" w:type="dxa"/>
          <w:right w:w="62" w:type="dxa"/>
        </w:tblCellMar>
        <w:tblLook w:val="0000"/>
      </w:tblPr>
      <w:tblGrid>
        <w:gridCol w:w="8553"/>
      </w:tblGrid>
      <w:tr w:rsidTr="00641CF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t>This section describes the essential skills and knowledge and their level, required for this unit.</w:t>
            </w:r>
          </w:p>
        </w:tc>
      </w:tr>
      <w:tr w:rsidTr="00641CF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rPr>
                <w:rStyle w:val="SpecialBold"/>
              </w:rPr>
              <w:t>Skill requirements</w:t>
            </w:r>
          </w:p>
          <w:p w:rsidR="00000000" w:rsidRPr="008D0B68" w:rsidP="008D0B68">
            <w:pPr>
              <w:pStyle w:val="BodyText"/>
            </w:pPr>
            <w:r w:rsidRPr="008D0B68">
              <w:t>Look for evidence that confirms skills in:</w:t>
            </w:r>
          </w:p>
          <w:p w:rsidR="00000000" w:rsidRPr="008D0B68" w:rsidP="008D0B68">
            <w:pPr>
              <w:pStyle w:val="ListBullet2"/>
            </w:pPr>
            <w:r w:rsidRPr="008D0B68">
              <w:t>managing the logistics of dealing with multiple projects/activities, masters and milestones</w:t>
            </w:r>
          </w:p>
          <w:p w:rsidR="00000000" w:rsidRPr="008D0B68" w:rsidP="008D0B68">
            <w:pPr>
              <w:pStyle w:val="ListBullet2"/>
            </w:pPr>
            <w:r w:rsidRPr="008D0B68">
              <w:t>managing self, time and costs</w:t>
            </w:r>
          </w:p>
          <w:p w:rsidR="00000000" w:rsidRPr="008D0B68" w:rsidP="008D0B68">
            <w:pPr>
              <w:pStyle w:val="ListBullet2"/>
            </w:pPr>
            <w:r w:rsidRPr="008D0B68">
              <w:t>using project management tools</w:t>
            </w:r>
          </w:p>
          <w:p w:rsidR="00000000" w:rsidRPr="008D0B68" w:rsidP="008D0B68">
            <w:pPr>
              <w:pStyle w:val="ListBullet2"/>
            </w:pPr>
            <w:r w:rsidRPr="008D0B68">
              <w:t>negotiating changes to timelines, roles and responsibilities</w:t>
            </w:r>
          </w:p>
          <w:p w:rsidR="00000000" w:rsidRPr="008D0B68" w:rsidP="008D0B68">
            <w:pPr>
              <w:pStyle w:val="ListBullet2"/>
            </w:pPr>
            <w:r w:rsidRPr="008D0B68">
              <w:t>communicating with project managers and ot</w:t>
            </w:r>
            <w:r w:rsidRPr="008D0B68">
              <w:t>her stakeholders using a range of communication styles to suit different audiences and purposes</w:t>
            </w:r>
          </w:p>
          <w:p w:rsidR="00000000" w:rsidRPr="008D0B68" w:rsidP="008D0B68">
            <w:pPr>
              <w:pStyle w:val="ListBullet2"/>
            </w:pPr>
            <w:r w:rsidRPr="008D0B68">
              <w:t>responding to diversity, including gender and disability</w:t>
            </w:r>
          </w:p>
          <w:p w:rsidR="00000000" w:rsidRPr="008D0B68" w:rsidP="008D0B68">
            <w:pPr>
              <w:pStyle w:val="ListBullet2"/>
            </w:pPr>
            <w:r w:rsidRPr="008D0B68">
              <w:t>recording information, writing recommendations and preparing reports requiring complex language structu</w:t>
            </w:r>
            <w:r w:rsidRPr="008D0B68">
              <w:t>res and precision of expression</w:t>
            </w:r>
          </w:p>
          <w:p w:rsidR="00000000" w:rsidRPr="008D0B68" w:rsidP="008D0B68">
            <w:pPr>
              <w:pStyle w:val="ListBullet2"/>
            </w:pPr>
            <w:r w:rsidRPr="008D0B68">
              <w:t>applying workplace safety procedures in line with project requirements</w:t>
            </w:r>
          </w:p>
          <w:p w:rsidR="00000000" w:rsidP="008D0B68">
            <w:pPr>
              <w:pStyle w:val="ListBullet2"/>
              <w:rPr>
                <w:lang w:val="en-NZ"/>
              </w:rPr>
            </w:pPr>
            <w:r w:rsidRPr="008D0B68">
              <w:t>accessing/preparing information electronically or in hard copy</w:t>
            </w:r>
          </w:p>
        </w:tc>
      </w:tr>
      <w:tr w:rsidTr="00641CF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rPr>
                <w:rStyle w:val="SpecialBold"/>
              </w:rPr>
              <w:t>Knowledge requirements</w:t>
            </w:r>
          </w:p>
          <w:p w:rsidR="00000000" w:rsidRPr="008D0B68" w:rsidP="008D0B68">
            <w:pPr>
              <w:pStyle w:val="BodyText"/>
            </w:pPr>
            <w:r w:rsidRPr="008D0B68">
              <w:t xml:space="preserve"> Look for evidence that confirms knowledge and understanding of:</w:t>
            </w:r>
          </w:p>
          <w:p w:rsidR="00000000" w:rsidRPr="008D0B68" w:rsidP="008D0B68">
            <w:pPr>
              <w:pStyle w:val="ListBullet2"/>
            </w:pPr>
            <w:r w:rsidRPr="008D0B68">
              <w:t>legislation, organisational policies and procedures that may impact on projects and management of the projects, for example:</w:t>
            </w:r>
          </w:p>
          <w:p w:rsidR="00000000" w:rsidRPr="008D0B68" w:rsidP="008D0B68">
            <w:pPr>
              <w:pStyle w:val="ListBullet3"/>
            </w:pPr>
            <w:r w:rsidRPr="008D0B68">
              <w:t>public sector codes of ethics/conduct</w:t>
            </w:r>
          </w:p>
          <w:p w:rsidR="00000000" w:rsidRPr="008D0B68" w:rsidP="008D0B68">
            <w:pPr>
              <w:pStyle w:val="ListBullet3"/>
            </w:pPr>
            <w:r w:rsidRPr="008D0B68">
              <w:t>occupational health and safety and environmental and sustainaibilty standards</w:t>
            </w:r>
          </w:p>
          <w:p w:rsidR="00000000" w:rsidRPr="008D0B68" w:rsidP="008D0B68">
            <w:pPr>
              <w:pStyle w:val="ListBullet2"/>
            </w:pPr>
            <w:r w:rsidRPr="008D0B68">
              <w:t>project governance requirements</w:t>
            </w:r>
          </w:p>
          <w:p w:rsidR="00000000" w:rsidRPr="008D0B68" w:rsidP="008D0B68">
            <w:pPr>
              <w:pStyle w:val="ListBullet2"/>
            </w:pPr>
            <w:r w:rsidRPr="008D0B68">
              <w:t>quality standards</w:t>
            </w:r>
          </w:p>
          <w:p w:rsidR="00000000" w:rsidRPr="008D0B68" w:rsidP="008D0B68">
            <w:pPr>
              <w:pStyle w:val="ListBullet2"/>
            </w:pPr>
            <w:r w:rsidRPr="008D0B68">
              <w:t>risk management</w:t>
            </w:r>
          </w:p>
          <w:p w:rsidR="00000000" w:rsidRPr="008D0B68" w:rsidP="008D0B68">
            <w:pPr>
              <w:pStyle w:val="ListBullet2"/>
            </w:pPr>
            <w:r w:rsidRPr="008D0B68">
              <w:t>procurement</w:t>
            </w:r>
          </w:p>
          <w:p w:rsidR="00000000" w:rsidRPr="008D0B68" w:rsidP="008D0B68">
            <w:pPr>
              <w:pStyle w:val="ListBullet2"/>
            </w:pPr>
            <w:r w:rsidRPr="008D0B68">
              <w:t xml:space="preserve">financial management </w:t>
            </w:r>
          </w:p>
          <w:p w:rsidR="00000000" w:rsidRPr="008D0B68" w:rsidP="008D0B68">
            <w:pPr>
              <w:pStyle w:val="ListBullet2"/>
            </w:pPr>
            <w:r w:rsidRPr="008D0B68">
              <w:t>human resources</w:t>
            </w:r>
          </w:p>
          <w:p w:rsidR="00000000" w:rsidRPr="008D0B68" w:rsidP="008D0B68">
            <w:pPr>
              <w:pStyle w:val="ListBullet2"/>
            </w:pPr>
            <w:r w:rsidRPr="008D0B68">
              <w:t>equal employment opportunity, equity and diversity principles</w:t>
            </w:r>
          </w:p>
          <w:p w:rsidR="00000000" w:rsidRPr="008D0B68" w:rsidP="008D0B68">
            <w:pPr>
              <w:pStyle w:val="ListBullet2"/>
            </w:pPr>
            <w:r w:rsidRPr="008D0B68">
              <w:t xml:space="preserve">principles of project management </w:t>
            </w:r>
          </w:p>
          <w:p w:rsidR="00000000" w:rsidRPr="008D0B68" w:rsidP="008D0B68">
            <w:pPr>
              <w:pStyle w:val="ListBullet2"/>
            </w:pPr>
            <w:r w:rsidRPr="008D0B68">
              <w:t>project management tools to suit the combina</w:t>
            </w:r>
            <w:r w:rsidRPr="008D0B68">
              <w:t>tion of projects/activities carried out</w:t>
            </w:r>
          </w:p>
          <w:p w:rsidR="00000000" w:rsidRPr="008D0B68" w:rsidP="008D0B68">
            <w:pPr>
              <w:pStyle w:val="ListBullet2"/>
            </w:pPr>
            <w:r w:rsidRPr="008D0B68">
              <w:t>risk management strategies for carrying out multiple projects</w:t>
            </w:r>
          </w:p>
        </w:tc>
      </w:tr>
    </w:tbl>
    <w:p w:rsidR="00000000" w:rsidRPr="008D0B68" w:rsidP="008D0B68">
      <w:pPr>
        <w:pStyle w:val="BodyText"/>
      </w:pPr>
    </w:p>
    <w:p w:rsidR="00000000" w:rsidRPr="008D0B68" w:rsidP="008D0B68">
      <w:pPr>
        <w:pStyle w:val="AllowPageBreak"/>
      </w:pPr>
    </w:p>
    <w:p w:rsidR="00000000" w:rsidRPr="008D0B68" w:rsidP="008D0B68">
      <w:pPr>
        <w:pStyle w:val="Heading1"/>
      </w:pPr>
      <w:bookmarkStart w:id="10" w:name="O_497707"/>
      <w:bookmarkEnd w:id="10"/>
      <w:r w:rsidRPr="008D0B68">
        <w:t>Evidence Guide</w:t>
      </w:r>
    </w:p>
    <w:tbl>
      <w:tblPr>
        <w:tblW w:w="9322" w:type="dxa"/>
        <w:tblLayout w:type="fixed"/>
        <w:tblCellMar>
          <w:left w:w="62" w:type="dxa"/>
          <w:right w:w="62" w:type="dxa"/>
        </w:tblCellMar>
        <w:tblLook w:val="0000"/>
      </w:tblPr>
      <w:tblGrid>
        <w:gridCol w:w="2660"/>
        <w:gridCol w:w="6662"/>
      </w:tblGrid>
      <w:tr w:rsidTr="00641CF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t>The Evidence Guide specifies the evidence required to demonstrate achievement in the unit of competency as a whole. It must be read in conjunction with the Unit descriptor, Performance Criteria, the Range Statement and the Assessment Guidelines for the Pub</w:t>
            </w:r>
            <w:r w:rsidRPr="008D0B68">
              <w:t>lic Sector Training Package.</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rPr>
                <w:rStyle w:val="SpecialBold"/>
              </w:rPr>
              <w:t>Units to be assessed together</w:t>
            </w:r>
            <w:r w:rsidRPr="008D0B68">
              <w:t xml:space="preserve"> </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rPr>
                <w:rStyle w:val="Emphasis"/>
              </w:rPr>
              <w:t>Pre</w:t>
            </w:r>
            <w:r w:rsidRPr="008D0B68">
              <w:t>-</w:t>
            </w:r>
            <w:r w:rsidRPr="008D0B68">
              <w:rPr>
                <w:rStyle w:val="Emphasis"/>
              </w:rPr>
              <w:t>requisite</w:t>
            </w:r>
            <w:r w:rsidRPr="008D0B68">
              <w:t xml:space="preserve"> units that </w:t>
            </w:r>
            <w:r w:rsidRPr="008D0B68">
              <w:rPr>
                <w:rStyle w:val="Underline"/>
              </w:rPr>
              <w:t>must</w:t>
            </w:r>
            <w:r w:rsidRPr="008D0B68">
              <w:t xml:space="preserve"> be achieved </w:t>
            </w:r>
            <w:r w:rsidRPr="008D0B68">
              <w:rPr>
                <w:rStyle w:val="Underline"/>
              </w:rPr>
              <w:t>prior</w:t>
            </w:r>
            <w:r w:rsidRPr="008D0B68">
              <w:t xml:space="preserve"> to this unit:</w:t>
            </w:r>
            <w:r w:rsidRPr="008D0B68">
              <w:rPr>
                <w:rStyle w:val="Emphasis"/>
              </w:rPr>
              <w:t>Nil</w:t>
            </w:r>
          </w:p>
          <w:p w:rsidR="00000000" w:rsidRPr="008D0B68" w:rsidP="008D0B68">
            <w:pPr>
              <w:pStyle w:val="ListBullet2"/>
            </w:pPr>
            <w:r w:rsidRPr="008D0B68">
              <w:rPr>
                <w:rStyle w:val="Emphasis"/>
              </w:rPr>
              <w:t>Co</w:t>
            </w:r>
            <w:r w:rsidRPr="008D0B68">
              <w:t>-</w:t>
            </w:r>
            <w:r w:rsidRPr="008D0B68">
              <w:rPr>
                <w:rStyle w:val="Emphasis"/>
              </w:rPr>
              <w:t>requisite</w:t>
            </w:r>
            <w:r w:rsidRPr="008D0B68">
              <w:t xml:space="preserve"> units that </w:t>
            </w:r>
            <w:r w:rsidRPr="008D0B68">
              <w:rPr>
                <w:rStyle w:val="Underline"/>
              </w:rPr>
              <w:t>must</w:t>
            </w:r>
            <w:r w:rsidRPr="008D0B68">
              <w:t xml:space="preserve"> be assessed </w:t>
            </w:r>
            <w:r w:rsidRPr="008D0B68">
              <w:rPr>
                <w:rStyle w:val="Underline"/>
              </w:rPr>
              <w:t>with</w:t>
            </w:r>
            <w:r w:rsidRPr="008D0B68">
              <w:t xml:space="preserve"> this unit:</w:t>
            </w:r>
            <w:r w:rsidRPr="008D0B68">
              <w:rPr>
                <w:rStyle w:val="Emphasis"/>
              </w:rPr>
              <w:t>Nil</w:t>
            </w:r>
          </w:p>
          <w:p w:rsidR="00000000" w:rsidRPr="008D0B68" w:rsidP="008D0B68">
            <w:pPr>
              <w:pStyle w:val="ListBullet2"/>
            </w:pPr>
            <w:r w:rsidRPr="008D0B68">
              <w:rPr>
                <w:rStyle w:val="Emphasis"/>
              </w:rPr>
              <w:t>Co</w:t>
            </w:r>
            <w:r w:rsidRPr="008D0B68">
              <w:t>-</w:t>
            </w:r>
            <w:r w:rsidRPr="008D0B68">
              <w:rPr>
                <w:rStyle w:val="Emphasis"/>
              </w:rPr>
              <w:t>assessed units</w:t>
            </w:r>
            <w:r w:rsidRPr="008D0B68">
              <w:t xml:space="preserve"> that </w:t>
            </w:r>
            <w:r w:rsidRPr="008D0B68">
              <w:rPr>
                <w:rStyle w:val="Underline"/>
              </w:rPr>
              <w:t>may</w:t>
            </w:r>
            <w:r w:rsidRPr="008D0B68">
              <w:t xml:space="preserve"> be assessed with this unit to increase the efficiency and realism of the assessment process include, but are not limited to:</w:t>
            </w:r>
          </w:p>
          <w:p w:rsidR="00000000" w:rsidRPr="008D0B68" w:rsidP="008D0B68">
            <w:pPr>
              <w:pStyle w:val="ListBullet3"/>
            </w:pPr>
            <w:r w:rsidRPr="008D0B68">
              <w:t>PSPETHC501B Promote the values and ethos of public service</w:t>
            </w:r>
          </w:p>
          <w:p w:rsidR="00000000" w:rsidRPr="008D0B68" w:rsidP="008D0B68">
            <w:pPr>
              <w:pStyle w:val="ListBullet3"/>
            </w:pPr>
            <w:r w:rsidRPr="008D0B68">
              <w:t>PSPGOV502B Develop client services</w:t>
            </w:r>
          </w:p>
          <w:p w:rsidR="00000000" w:rsidRPr="008D0B68" w:rsidP="008D0B68">
            <w:pPr>
              <w:pStyle w:val="ListBullet3"/>
            </w:pPr>
            <w:r w:rsidRPr="008D0B68">
              <w:t>PSPGOV503B Coordinate resource allo</w:t>
            </w:r>
            <w:r w:rsidRPr="008D0B68">
              <w:t>cation and usage</w:t>
            </w:r>
          </w:p>
          <w:p w:rsidR="00000000" w:rsidRPr="008D0B68" w:rsidP="008D0B68">
            <w:pPr>
              <w:pStyle w:val="ListBullet3"/>
            </w:pPr>
            <w:r w:rsidRPr="008D0B68">
              <w:t xml:space="preserve">PSPGOV504B Undertake research and analysis </w:t>
            </w:r>
          </w:p>
          <w:p w:rsidR="00000000" w:rsidRPr="008D0B68" w:rsidP="008D0B68">
            <w:pPr>
              <w:pStyle w:val="ListBullet3"/>
            </w:pPr>
            <w:r w:rsidRPr="008D0B68">
              <w:t xml:space="preserve">PSPGOV505A Promote diversity </w:t>
            </w:r>
          </w:p>
          <w:p w:rsidR="00000000" w:rsidRPr="008D0B68" w:rsidP="008D0B68">
            <w:pPr>
              <w:pStyle w:val="ListBullet3"/>
            </w:pPr>
            <w:r w:rsidRPr="008D0B68">
              <w:t xml:space="preserve">PSPGOV507A Undertake negotiations </w:t>
            </w:r>
          </w:p>
          <w:p w:rsidR="00000000" w:rsidRPr="008D0B68" w:rsidP="008D0B68">
            <w:pPr>
              <w:pStyle w:val="ListBullet3"/>
            </w:pPr>
            <w:r w:rsidRPr="008D0B68">
              <w:t>PSPGOV512A Use complex workplace communication strategies</w:t>
            </w:r>
          </w:p>
          <w:p w:rsidR="00000000" w:rsidRPr="008D0B68" w:rsidP="008D0B68">
            <w:pPr>
              <w:pStyle w:val="ListBullet3"/>
            </w:pPr>
            <w:r w:rsidRPr="008D0B68">
              <w:t>PSPPROC501A Manage contract risk</w:t>
            </w:r>
          </w:p>
          <w:p w:rsidR="00000000" w:rsidRPr="008D0B68" w:rsidP="008D0B68">
            <w:pPr>
              <w:pStyle w:val="ListBullet3"/>
            </w:pPr>
            <w:r w:rsidRPr="008D0B68">
              <w:t>PSPPROC502A Establish contract manageme</w:t>
            </w:r>
            <w:r w:rsidRPr="008D0B68">
              <w:t xml:space="preserve">nt arrangements </w:t>
            </w:r>
          </w:p>
          <w:p w:rsidR="00000000" w:rsidP="008D0B68">
            <w:pPr>
              <w:pStyle w:val="ListBullet3"/>
              <w:rPr>
                <w:lang w:val="en-NZ"/>
              </w:rPr>
            </w:pPr>
            <w:r w:rsidRPr="008D0B68">
              <w:t>PSPPROC503A Manage contract performance</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t>In addition to integrated demonstration of the elements and their related performance criteria, look for evidence that confirms:</w:t>
            </w:r>
          </w:p>
          <w:p w:rsidR="00000000" w:rsidRPr="008D0B68" w:rsidP="008D0B68">
            <w:pPr>
              <w:pStyle w:val="ListBullet2"/>
            </w:pPr>
            <w:r w:rsidRPr="008D0B68">
              <w:t xml:space="preserve">the knowledge requirements of this unit </w:t>
            </w:r>
          </w:p>
          <w:p w:rsidR="00000000" w:rsidRPr="008D0B68" w:rsidP="008D0B68">
            <w:pPr>
              <w:pStyle w:val="ListBullet2"/>
            </w:pPr>
            <w:r w:rsidRPr="008D0B68">
              <w:t>the skill requirements of this unit</w:t>
            </w:r>
          </w:p>
          <w:p w:rsidR="00000000" w:rsidRPr="008D0B68" w:rsidP="008D0B68">
            <w:pPr>
              <w:pStyle w:val="ListBullet2"/>
            </w:pPr>
            <w:r w:rsidRPr="008D0B68">
              <w:t>application of the Employability Skills as they relate to this unit (see Employability Summaries in Qualifications Framework)</w:t>
            </w:r>
          </w:p>
          <w:p w:rsidR="00000000" w:rsidP="008D0B68">
            <w:pPr>
              <w:pStyle w:val="ListBullet2"/>
              <w:rPr>
                <w:lang w:val="en-NZ"/>
              </w:rPr>
            </w:pPr>
            <w:r w:rsidRPr="008D0B68">
              <w:t>complex project activities carried out in a range of (3 or more) contexts (or occasions, over time)</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t>These resources include:</w:t>
            </w:r>
          </w:p>
          <w:p w:rsidR="00000000" w:rsidRPr="008D0B68" w:rsidP="008D0B68">
            <w:pPr>
              <w:pStyle w:val="ListBullet2"/>
            </w:pPr>
            <w:r w:rsidRPr="008D0B68">
              <w:t>legislation, guidelines, procedures and protocols relating to project management</w:t>
            </w:r>
          </w:p>
          <w:p w:rsidR="00000000" w:rsidRPr="008D0B68" w:rsidP="008D0B68">
            <w:pPr>
              <w:pStyle w:val="ListBullet2"/>
            </w:pPr>
            <w:r w:rsidRPr="008D0B68">
              <w:t>workp</w:t>
            </w:r>
            <w:r w:rsidRPr="008D0B68">
              <w:t xml:space="preserve">lace project documentation </w:t>
            </w:r>
          </w:p>
          <w:p w:rsidR="00000000" w:rsidRPr="008D0B68" w:rsidP="008D0B68">
            <w:pPr>
              <w:pStyle w:val="ListBullet2"/>
            </w:pPr>
            <w:r w:rsidRPr="008D0B68">
              <w:t xml:space="preserve">scenarios and case studies </w:t>
            </w:r>
          </w:p>
          <w:p w:rsidR="00000000" w:rsidP="008D0B68">
            <w:pPr>
              <w:pStyle w:val="ListBullet2"/>
              <w:rPr>
                <w:lang w:val="en-NZ"/>
              </w:rPr>
            </w:pPr>
            <w:r w:rsidRPr="008D0B68">
              <w:t>examples of project management tools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t xml:space="preserve">Valid assessment of this unit requires: </w:t>
            </w:r>
          </w:p>
          <w:p w:rsidR="00000000" w:rsidRPr="008D0B68" w:rsidP="008D0B68">
            <w:pPr>
              <w:pStyle w:val="ListBullet2"/>
            </w:pPr>
            <w:r w:rsidRPr="008D0B68">
              <w:t>a workplace environment or one that closely resembles normal work practice and replicat</w:t>
            </w:r>
            <w:r w:rsidRPr="008D0B68">
              <w:t>es the range of conditions likely to be encountered when conducting multiple project activities, including coping with difficulties, irregularities and breakdowns in routine</w:t>
            </w:r>
          </w:p>
          <w:p w:rsidR="00000000" w:rsidRPr="008D0B68" w:rsidP="008D0B68">
            <w:pPr>
              <w:pStyle w:val="ListBullet2"/>
            </w:pPr>
            <w:r w:rsidRPr="008D0B68">
              <w:t>complex project activities carried out in a range of (3 or more) contexts (or occa</w:t>
            </w:r>
            <w:r w:rsidRPr="008D0B68">
              <w:t>sions, over time)</w:t>
            </w:r>
          </w:p>
          <w:p w:rsidR="00000000" w:rsidRPr="008D0B68" w:rsidP="008D0B68">
            <w:pPr>
              <w:pStyle w:val="BodyText"/>
            </w:pPr>
            <w:r w:rsidRPr="008D0B68">
              <w:t>Assessment methods should reflect workplace demands, such as literacy, and the needs of particular groups, such as:</w:t>
            </w:r>
          </w:p>
          <w:p w:rsidR="00000000" w:rsidRPr="008D0B68" w:rsidP="008D0B68">
            <w:pPr>
              <w:pStyle w:val="ListBullet2"/>
            </w:pPr>
            <w:r w:rsidRPr="008D0B68">
              <w:t>people with disabilities</w:t>
            </w:r>
          </w:p>
          <w:p w:rsidR="00000000" w:rsidRPr="008D0B68" w:rsidP="008D0B68">
            <w:pPr>
              <w:pStyle w:val="ListBullet2"/>
            </w:pPr>
            <w:r w:rsidRPr="008D0B68">
              <w:t>people from culturally and linguistically diverse backgrounds</w:t>
            </w:r>
          </w:p>
          <w:p w:rsidR="00000000" w:rsidRPr="008D0B68" w:rsidP="008D0B68">
            <w:pPr>
              <w:pStyle w:val="ListBullet2"/>
            </w:pPr>
            <w:r w:rsidRPr="008D0B68">
              <w:t>Aboriginal and Torres Strait Islander people</w:t>
            </w:r>
          </w:p>
          <w:p w:rsidR="00000000" w:rsidRPr="008D0B68" w:rsidP="008D0B68">
            <w:pPr>
              <w:pStyle w:val="ListBullet2"/>
            </w:pPr>
            <w:r w:rsidRPr="008D0B68">
              <w:t>women</w:t>
            </w:r>
          </w:p>
          <w:p w:rsidR="00000000" w:rsidRPr="008D0B68" w:rsidP="008D0B68">
            <w:pPr>
              <w:pStyle w:val="ListBullet2"/>
            </w:pPr>
            <w:r w:rsidRPr="008D0B68">
              <w:t>young people</w:t>
            </w:r>
          </w:p>
          <w:p w:rsidR="00000000" w:rsidRPr="008D0B68" w:rsidP="008D0B68">
            <w:pPr>
              <w:pStyle w:val="ListBullet2"/>
            </w:pPr>
            <w:r w:rsidRPr="008D0B68">
              <w:t>older people</w:t>
            </w:r>
          </w:p>
          <w:p w:rsidR="00000000" w:rsidRPr="008D0B68" w:rsidP="008D0B68">
            <w:pPr>
              <w:pStyle w:val="ListBullet2"/>
            </w:pPr>
            <w:r w:rsidRPr="008D0B68">
              <w:t>people in rural and remote locations</w:t>
            </w:r>
          </w:p>
          <w:p w:rsidR="00000000" w:rsidRPr="008D0B68" w:rsidP="008D0B68">
            <w:pPr>
              <w:pStyle w:val="BodyText"/>
            </w:pPr>
            <w:r w:rsidRPr="008D0B68">
              <w:t>Assessment methods suitable for valid and reliable assessment of this competency may include, but are not limited to, a combination of 2 or mo</w:t>
            </w:r>
            <w:r w:rsidRPr="008D0B68">
              <w:t xml:space="preserve">re of: </w:t>
            </w:r>
          </w:p>
          <w:p w:rsidR="00000000" w:rsidRPr="008D0B68" w:rsidP="008D0B68">
            <w:pPr>
              <w:pStyle w:val="ListBullet2"/>
            </w:pPr>
            <w:r w:rsidRPr="008D0B68">
              <w:t>case studies</w:t>
            </w:r>
          </w:p>
          <w:p w:rsidR="00000000" w:rsidRPr="008D0B68" w:rsidP="008D0B68">
            <w:pPr>
              <w:pStyle w:val="ListBullet2"/>
            </w:pPr>
            <w:r w:rsidRPr="008D0B68">
              <w:t xml:space="preserve">demonstration </w:t>
            </w:r>
          </w:p>
          <w:p w:rsidR="00000000" w:rsidRPr="008D0B68" w:rsidP="008D0B68">
            <w:pPr>
              <w:pStyle w:val="ListBullet2"/>
            </w:pPr>
            <w:r w:rsidRPr="008D0B68">
              <w:t xml:space="preserve">portfolios </w:t>
            </w:r>
          </w:p>
          <w:p w:rsidR="00000000" w:rsidRPr="008D0B68" w:rsidP="008D0B68">
            <w:pPr>
              <w:pStyle w:val="ListBullet2"/>
            </w:pPr>
            <w:r w:rsidRPr="008D0B68">
              <w:t>questioning</w:t>
            </w:r>
          </w:p>
          <w:p w:rsidR="00000000" w:rsidRPr="008D0B68" w:rsidP="008D0B68">
            <w:pPr>
              <w:pStyle w:val="ListBullet2"/>
            </w:pPr>
            <w:r w:rsidRPr="008D0B68">
              <w:t>scenarios</w:t>
            </w:r>
          </w:p>
          <w:p w:rsidR="00000000" w:rsidP="008D0B68">
            <w:pPr>
              <w:pStyle w:val="ListBullet2"/>
              <w:rPr>
                <w:lang w:val="en-NZ"/>
              </w:rPr>
            </w:pPr>
            <w:r w:rsidRPr="008D0B68">
              <w:t xml:space="preserve">authenticated evidence from the workplace and/or training courses   </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BodyText"/>
            </w:pPr>
            <w:r w:rsidRPr="008D0B68">
              <w:t>Evidence must be gathered over time in a range of contexts to ensure the person can achieve the unit outcome and apply the competency in different situations or environments</w:t>
            </w:r>
          </w:p>
        </w:tc>
      </w:tr>
    </w:tbl>
    <w:p w:rsidR="00000000" w:rsidRPr="008D0B68" w:rsidP="008D0B68">
      <w:pPr>
        <w:pStyle w:val="BodyText"/>
      </w:pPr>
    </w:p>
    <w:p w:rsidR="00000000" w:rsidRPr="008D0B68" w:rsidP="008D0B68">
      <w:pPr>
        <w:pStyle w:val="AllowPageBreak"/>
      </w:pPr>
    </w:p>
    <w:p w:rsidR="00000000" w:rsidRPr="008D0B68" w:rsidP="008D0B68">
      <w:pPr>
        <w:pStyle w:val="Heading1"/>
      </w:pPr>
      <w:bookmarkStart w:id="11" w:name="O_497708"/>
      <w:bookmarkEnd w:id="11"/>
      <w:r w:rsidRPr="008D0B68">
        <w:t>Range Statement</w:t>
      </w:r>
    </w:p>
    <w:tbl>
      <w:tblPr>
        <w:tblW w:w="9322" w:type="dxa"/>
        <w:tblLayout w:type="fixed"/>
        <w:tblCellMar>
          <w:left w:w="62" w:type="dxa"/>
          <w:right w:w="62" w:type="dxa"/>
        </w:tblCellMar>
        <w:tblLook w:val="0000"/>
      </w:tblPr>
      <w:tblGrid>
        <w:gridCol w:w="2660"/>
        <w:gridCol w:w="6662"/>
      </w:tblGrid>
      <w:tr w:rsidTr="00641CF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t xml:space="preserve">The Range Statement provides information about </w:t>
            </w:r>
            <w:r w:rsidRPr="008D0B68">
              <w:t>the context in which the unit of competency is carried out. The variables cater for differences between States and Territories and the Commonwealth, and between organisations and workplaces. They allow for different work requirements, work practices and kn</w:t>
            </w:r>
            <w:r w:rsidRPr="008D0B68">
              <w:t xml:space="preserve">owledge. The Range Statement also provides a focus for assessment. It relates to the unit as a whole. Text in </w:t>
            </w:r>
            <w:r w:rsidRPr="008D0B68">
              <w:rPr>
                <w:rStyle w:val="BoldandItalics"/>
              </w:rPr>
              <w:t xml:space="preserve">bold italics </w:t>
            </w:r>
            <w:r w:rsidRPr="008D0B68">
              <w:t>in the Performance Criteria is explained here.</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Policy and procedures</w:t>
            </w:r>
            <w:r w:rsidRPr="008D0B6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government legislation (Federal, State and Local</w:t>
            </w:r>
            <w:r w:rsidRPr="008D0B68">
              <w:t>) affecting organisation's administration such as:</w:t>
            </w:r>
          </w:p>
          <w:p w:rsidR="00000000" w:rsidRPr="008D0B68" w:rsidP="008D0B68">
            <w:pPr>
              <w:pStyle w:val="ListBullet3"/>
            </w:pPr>
            <w:r w:rsidRPr="008D0B68">
              <w:t>public sector management acts</w:t>
            </w:r>
          </w:p>
          <w:p w:rsidR="00000000" w:rsidRPr="008D0B68" w:rsidP="008D0B68">
            <w:pPr>
              <w:pStyle w:val="ListBullet3"/>
            </w:pPr>
            <w:r w:rsidRPr="008D0B68">
              <w:t>financial management and accounting legislation and regulations</w:t>
            </w:r>
          </w:p>
          <w:p w:rsidR="00000000" w:rsidRPr="008D0B68" w:rsidP="008D0B68">
            <w:pPr>
              <w:pStyle w:val="ListBullet3"/>
            </w:pPr>
            <w:r w:rsidRPr="008D0B68">
              <w:t>privacy legislation</w:t>
            </w:r>
          </w:p>
          <w:p w:rsidR="00000000" w:rsidRPr="008D0B68" w:rsidP="008D0B68">
            <w:pPr>
              <w:pStyle w:val="ListBullet2"/>
            </w:pPr>
            <w:r w:rsidRPr="008D0B68">
              <w:t>government and organisational guidelines and procedures relating to:</w:t>
            </w:r>
          </w:p>
          <w:p w:rsidR="00000000" w:rsidRPr="008D0B68" w:rsidP="008D0B68">
            <w:pPr>
              <w:pStyle w:val="ListBullet3"/>
            </w:pPr>
            <w:r w:rsidRPr="008D0B68">
              <w:t>project governance</w:t>
            </w:r>
          </w:p>
          <w:p w:rsidR="00000000" w:rsidRPr="008D0B68" w:rsidP="008D0B68">
            <w:pPr>
              <w:pStyle w:val="ListBullet3"/>
            </w:pPr>
            <w:r w:rsidRPr="008D0B68">
              <w:t>resourcing</w:t>
            </w:r>
          </w:p>
          <w:p w:rsidR="00000000" w:rsidRPr="008D0B68" w:rsidP="008D0B68">
            <w:pPr>
              <w:pStyle w:val="ListBullet3"/>
            </w:pPr>
            <w:r w:rsidRPr="008D0B68">
              <w:t>security</w:t>
            </w:r>
          </w:p>
          <w:p w:rsidR="00000000" w:rsidRPr="008D0B68" w:rsidP="008D0B68">
            <w:pPr>
              <w:pStyle w:val="ListBullet3"/>
            </w:pPr>
            <w:r w:rsidRPr="008D0B68">
              <w:t>strategic plans</w:t>
            </w:r>
          </w:p>
          <w:p w:rsidR="00000000" w:rsidRPr="008D0B68" w:rsidP="008D0B68">
            <w:pPr>
              <w:pStyle w:val="ListBullet3"/>
            </w:pPr>
            <w:r w:rsidRPr="008D0B68">
              <w:t>recruitment</w:t>
            </w:r>
          </w:p>
          <w:p w:rsidR="00000000" w:rsidRPr="008D0B68" w:rsidP="008D0B68">
            <w:pPr>
              <w:pStyle w:val="ListBullet3"/>
            </w:pPr>
            <w:r w:rsidRPr="008D0B68">
              <w:t>risk management</w:t>
            </w:r>
          </w:p>
          <w:p w:rsidR="00000000" w:rsidRPr="008D0B68" w:rsidP="008D0B68">
            <w:pPr>
              <w:pStyle w:val="ListBullet3"/>
            </w:pPr>
            <w:r w:rsidRPr="008D0B68">
              <w:t>procurement guidelines</w:t>
            </w:r>
          </w:p>
          <w:p w:rsidR="00000000" w:rsidRPr="008D0B68" w:rsidP="008D0B68">
            <w:pPr>
              <w:pStyle w:val="ListBullet3"/>
            </w:pPr>
            <w:r w:rsidRPr="008D0B68">
              <w:t>designation approvals</w:t>
            </w:r>
          </w:p>
          <w:p w:rsidR="00000000" w:rsidRPr="008D0B68" w:rsidP="008D0B68">
            <w:pPr>
              <w:pStyle w:val="ListBullet3"/>
            </w:pPr>
            <w:r w:rsidRPr="008D0B68">
              <w:t>industrial agreements</w:t>
            </w:r>
          </w:p>
          <w:p w:rsidR="00000000" w:rsidP="008D0B68">
            <w:pPr>
              <w:pStyle w:val="ListBullet3"/>
              <w:rPr>
                <w:lang w:val="en-NZ"/>
              </w:rPr>
            </w:pPr>
            <w:r w:rsidRPr="008D0B68">
              <w:t>environmental and sustainability standards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Project plans</w:t>
            </w:r>
            <w:r w:rsidRPr="008D0B68">
              <w:t xml:space="preserve"> will include some or all of:</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acquisition strategies</w:t>
            </w:r>
          </w:p>
          <w:p w:rsidR="00000000" w:rsidRPr="008D0B68" w:rsidP="008D0B68">
            <w:pPr>
              <w:pStyle w:val="ListBullet2"/>
            </w:pPr>
            <w:r w:rsidRPr="008D0B68">
              <w:t>budget and financial management strategy</w:t>
            </w:r>
          </w:p>
          <w:p w:rsidR="00000000" w:rsidRPr="008D0B68" w:rsidP="008D0B68">
            <w:pPr>
              <w:pStyle w:val="ListBullet2"/>
            </w:pPr>
            <w:r w:rsidRPr="008D0B68">
              <w:t>contract management</w:t>
            </w:r>
          </w:p>
          <w:p w:rsidR="00000000" w:rsidRPr="008D0B68" w:rsidP="008D0B68">
            <w:pPr>
              <w:pStyle w:val="ListBullet2"/>
            </w:pPr>
            <w:r w:rsidRPr="008D0B68">
              <w:t>cost estimates</w:t>
            </w:r>
          </w:p>
          <w:p w:rsidR="00000000" w:rsidRPr="008D0B68" w:rsidP="008D0B68">
            <w:pPr>
              <w:pStyle w:val="ListBullet2"/>
            </w:pPr>
            <w:r w:rsidRPr="008D0B68">
              <w:t>evaluation criteria</w:t>
            </w:r>
          </w:p>
          <w:p w:rsidR="00000000" w:rsidRPr="008D0B68" w:rsidP="008D0B68">
            <w:pPr>
              <w:pStyle w:val="ListBullet2"/>
            </w:pPr>
            <w:r w:rsidRPr="008D0B68">
              <w:t>expected outcomes/measurable benefits of the project</w:t>
            </w:r>
          </w:p>
          <w:p w:rsidR="00000000" w:rsidRPr="008D0B68" w:rsidP="008D0B68">
            <w:pPr>
              <w:pStyle w:val="ListBullet2"/>
            </w:pPr>
            <w:r w:rsidRPr="008D0B68">
              <w:t>facilities</w:t>
            </w:r>
          </w:p>
          <w:p w:rsidR="00000000" w:rsidRPr="008D0B68" w:rsidP="008D0B68">
            <w:pPr>
              <w:pStyle w:val="ListBullet2"/>
            </w:pPr>
            <w:r w:rsidRPr="008D0B68">
              <w:t>inclusions and exclusions from project</w:t>
            </w:r>
          </w:p>
          <w:p w:rsidR="00000000" w:rsidRPr="008D0B68" w:rsidP="008D0B68">
            <w:pPr>
              <w:pStyle w:val="ListBullet2"/>
            </w:pPr>
            <w:r w:rsidRPr="008D0B68">
              <w:t>information/communication strategy</w:t>
            </w:r>
          </w:p>
          <w:p w:rsidR="00000000" w:rsidRPr="008D0B68" w:rsidP="008D0B68">
            <w:pPr>
              <w:pStyle w:val="ListBullet2"/>
            </w:pPr>
            <w:r w:rsidRPr="008D0B68">
              <w:t xml:space="preserve">intellectual property </w:t>
            </w:r>
            <w:r w:rsidRPr="008D0B68">
              <w:t>strategies</w:t>
            </w:r>
          </w:p>
          <w:p w:rsidR="00000000" w:rsidRPr="008D0B68" w:rsidP="008D0B68">
            <w:pPr>
              <w:pStyle w:val="ListBullet2"/>
            </w:pPr>
            <w:r w:rsidRPr="008D0B68">
              <w:t>milestones</w:t>
            </w:r>
          </w:p>
          <w:p w:rsidR="00000000" w:rsidRPr="008D0B68" w:rsidP="008D0B68">
            <w:pPr>
              <w:pStyle w:val="ListBullet2"/>
            </w:pPr>
            <w:r w:rsidRPr="008D0B68">
              <w:t>objectives</w:t>
            </w:r>
          </w:p>
          <w:p w:rsidR="00000000" w:rsidRPr="008D0B68" w:rsidP="008D0B68">
            <w:pPr>
              <w:pStyle w:val="ListBullet2"/>
            </w:pPr>
            <w:r w:rsidRPr="008D0B68">
              <w:t>occupational health and safety plan</w:t>
            </w:r>
          </w:p>
          <w:p w:rsidR="00000000" w:rsidRPr="008D0B68" w:rsidP="008D0B68">
            <w:pPr>
              <w:pStyle w:val="ListBullet2"/>
            </w:pPr>
            <w:r w:rsidRPr="008D0B68">
              <w:t>outputs/project deliverables and their acceptance criteria</w:t>
            </w:r>
          </w:p>
          <w:p w:rsidR="00000000" w:rsidRPr="008D0B68" w:rsidP="008D0B68">
            <w:pPr>
              <w:pStyle w:val="ListBullet2"/>
            </w:pPr>
            <w:r w:rsidRPr="008D0B68">
              <w:t>people plan including human resource management and human resource development</w:t>
            </w:r>
          </w:p>
          <w:p w:rsidR="00000000" w:rsidRPr="008D0B68" w:rsidP="008D0B68">
            <w:pPr>
              <w:pStyle w:val="ListBullet2"/>
            </w:pPr>
            <w:r w:rsidRPr="008D0B68">
              <w:t>performance criteria/indicators</w:t>
            </w:r>
          </w:p>
          <w:p w:rsidR="00000000" w:rsidRPr="008D0B68" w:rsidP="008D0B68">
            <w:pPr>
              <w:pStyle w:val="ListBullet2"/>
            </w:pPr>
            <w:r w:rsidRPr="008D0B68">
              <w:t>project control m</w:t>
            </w:r>
            <w:r w:rsidRPr="008D0B68">
              <w:t>echanisms</w:t>
            </w:r>
          </w:p>
          <w:p w:rsidR="00000000" w:rsidRPr="008D0B68" w:rsidP="008D0B68">
            <w:pPr>
              <w:pStyle w:val="ListBullet2"/>
            </w:pPr>
            <w:r w:rsidRPr="008D0B68">
              <w:t>project implementation strategy</w:t>
            </w:r>
          </w:p>
          <w:p w:rsidR="00000000" w:rsidRPr="008D0B68" w:rsidP="008D0B68">
            <w:pPr>
              <w:pStyle w:val="ListBullet2"/>
            </w:pPr>
            <w:r w:rsidRPr="008D0B68">
              <w:t>project governance strategy</w:t>
            </w:r>
          </w:p>
          <w:p w:rsidR="00000000" w:rsidRPr="008D0B68" w:rsidP="008D0B68">
            <w:pPr>
              <w:pStyle w:val="ListBullet2"/>
            </w:pPr>
            <w:r w:rsidRPr="008D0B68">
              <w:t>purpose</w:t>
            </w:r>
          </w:p>
          <w:p w:rsidR="00000000" w:rsidRPr="008D0B68" w:rsidP="008D0B68">
            <w:pPr>
              <w:pStyle w:val="ListBullet2"/>
            </w:pPr>
            <w:r w:rsidRPr="008D0B68">
              <w:t>quality assurance</w:t>
            </w:r>
          </w:p>
          <w:p w:rsidR="00000000" w:rsidRPr="008D0B68" w:rsidP="008D0B68">
            <w:pPr>
              <w:pStyle w:val="ListBullet2"/>
            </w:pPr>
            <w:r w:rsidRPr="008D0B68">
              <w:t>quality control</w:t>
            </w:r>
          </w:p>
          <w:p w:rsidR="00000000" w:rsidRPr="008D0B68" w:rsidP="008D0B68">
            <w:pPr>
              <w:pStyle w:val="ListBullet2"/>
            </w:pPr>
            <w:r w:rsidRPr="008D0B68">
              <w:t>quality standards for project</w:t>
            </w:r>
          </w:p>
          <w:p w:rsidR="00000000" w:rsidRPr="008D0B68" w:rsidP="008D0B68">
            <w:pPr>
              <w:pStyle w:val="ListBullet2"/>
            </w:pPr>
            <w:r w:rsidRPr="008D0B68">
              <w:t>rationale</w:t>
            </w:r>
          </w:p>
          <w:p w:rsidR="00000000" w:rsidRPr="008D0B68" w:rsidP="008D0B68">
            <w:pPr>
              <w:pStyle w:val="ListBullet2"/>
            </w:pPr>
            <w:r w:rsidRPr="008D0B68">
              <w:t xml:space="preserve">required project resources </w:t>
            </w:r>
          </w:p>
          <w:p w:rsidR="00000000" w:rsidRPr="008D0B68" w:rsidP="008D0B68">
            <w:pPr>
              <w:pStyle w:val="ListBullet2"/>
            </w:pPr>
            <w:r w:rsidRPr="008D0B68">
              <w:t>resource management</w:t>
            </w:r>
          </w:p>
          <w:p w:rsidR="00000000" w:rsidRPr="008D0B68" w:rsidP="008D0B68">
            <w:pPr>
              <w:pStyle w:val="ListBullet2"/>
            </w:pPr>
            <w:r w:rsidRPr="008D0B68">
              <w:t>risk management</w:t>
            </w:r>
          </w:p>
          <w:p w:rsidR="00000000" w:rsidRPr="008D0B68" w:rsidP="008D0B68">
            <w:pPr>
              <w:pStyle w:val="ListBullet2"/>
            </w:pPr>
            <w:r w:rsidRPr="008D0B68">
              <w:t>roles and responsibilities</w:t>
            </w:r>
          </w:p>
          <w:p w:rsidR="00000000" w:rsidRPr="008D0B68" w:rsidP="008D0B68">
            <w:pPr>
              <w:pStyle w:val="ListBullet2"/>
            </w:pPr>
            <w:r w:rsidRPr="008D0B68">
              <w:t>schedule/timeline</w:t>
            </w:r>
          </w:p>
          <w:p w:rsidR="00000000" w:rsidP="008D0B68">
            <w:pPr>
              <w:pStyle w:val="ListBullet2"/>
              <w:rPr>
                <w:lang w:val="en-NZ"/>
              </w:rPr>
            </w:pPr>
            <w:r w:rsidRPr="008D0B68">
              <w:t>task/work breakdown structure (WBS)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 xml:space="preserve">Stakeholders </w:t>
            </w:r>
            <w:r w:rsidRPr="008D0B68">
              <w:t>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project sponsor/funding bodies</w:t>
            </w:r>
          </w:p>
          <w:p w:rsidR="00000000" w:rsidRPr="008D0B68" w:rsidP="008D0B68">
            <w:pPr>
              <w:pStyle w:val="ListBullet2"/>
            </w:pPr>
            <w:r w:rsidRPr="008D0B68">
              <w:t>clients or customers (internal and external)</w:t>
            </w:r>
          </w:p>
          <w:p w:rsidR="00000000" w:rsidRPr="008D0B68" w:rsidP="008D0B68">
            <w:pPr>
              <w:pStyle w:val="ListBullet2"/>
            </w:pPr>
            <w:r w:rsidRPr="008D0B68">
              <w:t xml:space="preserve">industry </w:t>
            </w:r>
          </w:p>
          <w:p w:rsidR="00000000" w:rsidRPr="008D0B68" w:rsidP="008D0B68">
            <w:pPr>
              <w:pStyle w:val="ListBullet2"/>
            </w:pPr>
            <w:r w:rsidRPr="008D0B68">
              <w:t>other agencies</w:t>
            </w:r>
          </w:p>
          <w:p w:rsidR="00000000" w:rsidRPr="008D0B68" w:rsidP="008D0B68">
            <w:pPr>
              <w:pStyle w:val="ListBullet2"/>
            </w:pPr>
            <w:r w:rsidRPr="008D0B68">
              <w:t>general public</w:t>
            </w:r>
          </w:p>
          <w:p w:rsidR="00000000" w:rsidRPr="008D0B68" w:rsidP="008D0B68">
            <w:pPr>
              <w:pStyle w:val="ListBullet2"/>
            </w:pPr>
            <w:r w:rsidRPr="008D0B68">
              <w:t>relevant interest groups</w:t>
            </w:r>
          </w:p>
          <w:p w:rsidR="00000000" w:rsidRPr="008D0B68" w:rsidP="008D0B68">
            <w:pPr>
              <w:pStyle w:val="ListBullet2"/>
            </w:pPr>
            <w:r w:rsidRPr="008D0B68">
              <w:t>unions</w:t>
            </w:r>
          </w:p>
          <w:p w:rsidR="00000000" w:rsidRPr="008D0B68" w:rsidP="008D0B68">
            <w:pPr>
              <w:pStyle w:val="ListBullet2"/>
            </w:pPr>
            <w:r w:rsidRPr="008D0B68">
              <w:t>functional areas</w:t>
            </w:r>
          </w:p>
          <w:p w:rsidR="00000000" w:rsidRPr="008D0B68" w:rsidP="008D0B68">
            <w:pPr>
              <w:pStyle w:val="ListBullet2"/>
            </w:pPr>
            <w:r w:rsidRPr="008D0B68">
              <w:t>the organisation's senior management</w:t>
            </w:r>
          </w:p>
          <w:p w:rsidR="00000000" w:rsidRPr="008D0B68" w:rsidP="008D0B68">
            <w:pPr>
              <w:pStyle w:val="ListBullet2"/>
            </w:pPr>
            <w:r w:rsidRPr="008D0B68">
              <w:t>Ministers</w:t>
            </w:r>
          </w:p>
          <w:p w:rsidR="00000000" w:rsidRPr="008D0B68" w:rsidP="008D0B68">
            <w:pPr>
              <w:pStyle w:val="ListBullet2"/>
            </w:pPr>
            <w:r w:rsidRPr="008D0B68">
              <w:t>project team</w:t>
            </w:r>
          </w:p>
          <w:p w:rsidR="00000000" w:rsidRPr="008D0B68" w:rsidP="008D0B68">
            <w:pPr>
              <w:pStyle w:val="ListBullet2"/>
            </w:pPr>
            <w:r w:rsidRPr="008D0B68">
              <w:t>steering committee members</w:t>
            </w:r>
          </w:p>
          <w:p w:rsidR="00000000" w:rsidRPr="008D0B68" w:rsidP="008D0B68">
            <w:pPr>
              <w:pStyle w:val="ListBullet2"/>
            </w:pPr>
            <w:r w:rsidRPr="008D0B68">
              <w:t>end user</w:t>
            </w:r>
          </w:p>
          <w:p w:rsidR="00000000" w:rsidP="008D0B68">
            <w:pPr>
              <w:pStyle w:val="ListBullet2"/>
              <w:rPr>
                <w:lang w:val="en-NZ"/>
              </w:rPr>
            </w:pPr>
            <w:r w:rsidRPr="008D0B68">
              <w:t>supplier/service provider</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Project data</w:t>
            </w:r>
            <w:r w:rsidRPr="008D0B6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research data</w:t>
            </w:r>
          </w:p>
          <w:p w:rsidR="00000000" w:rsidRPr="008D0B68" w:rsidP="008D0B68">
            <w:pPr>
              <w:pStyle w:val="ListBullet2"/>
            </w:pPr>
            <w:r w:rsidRPr="008D0B68">
              <w:t>quality data including trials or test results</w:t>
            </w:r>
          </w:p>
          <w:p w:rsidR="00000000" w:rsidRPr="008D0B68" w:rsidP="008D0B68">
            <w:pPr>
              <w:pStyle w:val="ListBullet2"/>
            </w:pPr>
            <w:r w:rsidRPr="008D0B68">
              <w:t>draft materials</w:t>
            </w:r>
          </w:p>
          <w:p w:rsidR="00000000" w:rsidRPr="008D0B68" w:rsidP="008D0B68">
            <w:pPr>
              <w:pStyle w:val="ListBullet2"/>
            </w:pPr>
            <w:r w:rsidRPr="008D0B68">
              <w:t>samples, prototypes, models</w:t>
            </w:r>
          </w:p>
          <w:p w:rsidR="00000000" w:rsidRPr="008D0B68" w:rsidP="008D0B68">
            <w:pPr>
              <w:pStyle w:val="ListBullet2"/>
            </w:pPr>
            <w:r w:rsidRPr="008D0B68">
              <w:t>project outcomes</w:t>
            </w:r>
          </w:p>
          <w:p w:rsidR="00000000" w:rsidRPr="008D0B68" w:rsidP="008D0B68">
            <w:pPr>
              <w:pStyle w:val="ListBullet2"/>
            </w:pPr>
            <w:r w:rsidRPr="008D0B68">
              <w:t>record of time spent on project and progress in completing project</w:t>
            </w:r>
          </w:p>
          <w:p w:rsidR="00000000" w:rsidRPr="008D0B68" w:rsidP="008D0B68">
            <w:pPr>
              <w:pStyle w:val="ListBullet2"/>
            </w:pPr>
            <w:r w:rsidRPr="008D0B68">
              <w:t>correspondence</w:t>
            </w:r>
          </w:p>
          <w:p w:rsidR="00000000" w:rsidP="008D0B68">
            <w:pPr>
              <w:pStyle w:val="ListBullet2"/>
              <w:rPr>
                <w:lang w:val="en-NZ"/>
              </w:rPr>
            </w:pPr>
            <w:r w:rsidRPr="008D0B68">
              <w:t>financial data including costs, expenditure, income generated, purchases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Project management tools</w:t>
            </w:r>
            <w:r w:rsidRPr="008D0B6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risk analysis</w:t>
            </w:r>
          </w:p>
          <w:p w:rsidR="00000000" w:rsidRPr="008D0B68" w:rsidP="008D0B68">
            <w:pPr>
              <w:pStyle w:val="ListBullet2"/>
            </w:pPr>
            <w:r w:rsidRPr="008D0B68">
              <w:t>organisational project governa</w:t>
            </w:r>
            <w:r w:rsidRPr="008D0B68">
              <w:t>nce framework</w:t>
            </w:r>
          </w:p>
          <w:p w:rsidR="00000000" w:rsidRPr="008D0B68" w:rsidP="008D0B68">
            <w:pPr>
              <w:pStyle w:val="ListBullet2"/>
            </w:pPr>
            <w:r w:rsidRPr="008D0B68">
              <w:t>communications plan</w:t>
            </w:r>
          </w:p>
          <w:p w:rsidR="00000000" w:rsidRPr="008D0B68" w:rsidP="008D0B68">
            <w:pPr>
              <w:pStyle w:val="ListBullet2"/>
            </w:pPr>
            <w:r w:rsidRPr="008D0B68">
              <w:t>reporting framework</w:t>
            </w:r>
          </w:p>
          <w:p w:rsidR="00000000" w:rsidRPr="008D0B68" w:rsidP="008D0B68">
            <w:pPr>
              <w:pStyle w:val="ListBullet2"/>
            </w:pPr>
            <w:r w:rsidRPr="008D0B68">
              <w:t>project management software and other tools:</w:t>
            </w:r>
          </w:p>
          <w:p w:rsidR="00000000" w:rsidRPr="008D0B68" w:rsidP="008D0B68">
            <w:pPr>
              <w:pStyle w:val="ListBullet3"/>
            </w:pPr>
            <w:r w:rsidRPr="008D0B68">
              <w:t>Gantt and bar charts</w:t>
            </w:r>
          </w:p>
          <w:p w:rsidR="00000000" w:rsidRPr="008D0B68" w:rsidP="008D0B68">
            <w:pPr>
              <w:pStyle w:val="ListBullet3"/>
            </w:pPr>
            <w:r w:rsidRPr="008D0B68">
              <w:t>Program Evaluation and Review Technique (PERT) charts</w:t>
            </w:r>
          </w:p>
          <w:p w:rsidR="00000000" w:rsidRPr="008D0B68" w:rsidP="008D0B68">
            <w:pPr>
              <w:pStyle w:val="ListBullet3"/>
            </w:pPr>
            <w:r w:rsidRPr="008D0B68">
              <w:t>Critical Path Method</w:t>
            </w:r>
          </w:p>
          <w:p w:rsidR="00000000" w:rsidRPr="008D0B68" w:rsidP="008D0B68">
            <w:pPr>
              <w:pStyle w:val="ListBullet3"/>
            </w:pPr>
            <w:r w:rsidRPr="008D0B68">
              <w:t>cost schedule control system</w:t>
            </w:r>
          </w:p>
          <w:p w:rsidR="00000000" w:rsidRPr="008D0B68" w:rsidP="008D0B68">
            <w:pPr>
              <w:pStyle w:val="ListBullet3"/>
            </w:pPr>
            <w:r w:rsidRPr="008D0B68">
              <w:t>logistics support analysis</w:t>
            </w:r>
          </w:p>
          <w:p w:rsidR="00000000" w:rsidRPr="008D0B68" w:rsidP="008D0B68">
            <w:pPr>
              <w:pStyle w:val="ListBullet3"/>
            </w:pPr>
            <w:r w:rsidRPr="008D0B68">
              <w:t>life cycle cost analysis</w:t>
            </w:r>
          </w:p>
          <w:p w:rsidR="00000000" w:rsidRPr="008D0B68" w:rsidP="008D0B68">
            <w:pPr>
              <w:pStyle w:val="ListBullet3"/>
            </w:pPr>
            <w:r w:rsidRPr="008D0B68">
              <w:t>spreadsheets</w:t>
            </w:r>
          </w:p>
          <w:p w:rsidR="00000000" w:rsidP="008D0B68">
            <w:pPr>
              <w:pStyle w:val="ListBullet3"/>
              <w:rPr>
                <w:lang w:val="en-NZ"/>
              </w:rPr>
            </w:pPr>
            <w:r w:rsidRPr="008D0B68">
              <w:t>recording systems - electronic and manual</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Risk management</w:t>
            </w:r>
            <w:r w:rsidRPr="008D0B6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removing the risk</w:t>
            </w:r>
          </w:p>
          <w:p w:rsidR="00000000" w:rsidRPr="008D0B68" w:rsidP="008D0B68">
            <w:pPr>
              <w:pStyle w:val="ListBullet2"/>
            </w:pPr>
            <w:r w:rsidRPr="008D0B68">
              <w:t>transferring the risk</w:t>
            </w:r>
          </w:p>
          <w:p w:rsidR="00000000" w:rsidRPr="008D0B68" w:rsidP="008D0B68">
            <w:pPr>
              <w:pStyle w:val="ListBullet2"/>
            </w:pPr>
            <w:r w:rsidRPr="008D0B68">
              <w:t>minimising the risk</w:t>
            </w:r>
          </w:p>
          <w:p w:rsidR="00000000" w:rsidRPr="008D0B68" w:rsidP="008D0B68">
            <w:pPr>
              <w:pStyle w:val="ListBullet2"/>
            </w:pPr>
            <w:r w:rsidRPr="008D0B68">
              <w:t>accepting the risk</w:t>
            </w:r>
          </w:p>
          <w:p w:rsidR="00000000" w:rsidRPr="008D0B68" w:rsidP="008D0B68">
            <w:pPr>
              <w:pStyle w:val="ListBullet2"/>
            </w:pPr>
            <w:r w:rsidRPr="008D0B68">
              <w:t>preparing a contingency plan</w:t>
            </w:r>
          </w:p>
          <w:p w:rsidR="00000000" w:rsidP="008D0B68">
            <w:pPr>
              <w:pStyle w:val="ListBullet2"/>
              <w:rPr>
                <w:lang w:val="en-NZ"/>
              </w:rPr>
            </w:pPr>
            <w:r w:rsidRPr="008D0B68">
              <w:t>keeping reserves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Consultation with project managers</w:t>
            </w:r>
            <w:r w:rsidRPr="008D0B68">
              <w:t xml:space="preserve"> may also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steering committees</w:t>
            </w:r>
          </w:p>
          <w:p w:rsidR="00000000" w:rsidRPr="008D0B68" w:rsidP="008D0B68">
            <w:pPr>
              <w:pStyle w:val="ListBullet2"/>
            </w:pPr>
            <w:r w:rsidRPr="008D0B68">
              <w:t>project sponsors</w:t>
            </w:r>
          </w:p>
          <w:p w:rsidR="00000000" w:rsidRPr="008D0B68" w:rsidP="008D0B68">
            <w:pPr>
              <w:pStyle w:val="ListBullet2"/>
            </w:pPr>
            <w:r w:rsidRPr="008D0B68">
              <w:t>business owners of the projects</w:t>
            </w:r>
          </w:p>
          <w:p w:rsidR="00000000" w:rsidRPr="008D0B68" w:rsidP="008D0B68">
            <w:pPr>
              <w:pStyle w:val="ListBullet2"/>
            </w:pPr>
            <w:r w:rsidRPr="008D0B68">
              <w:t>program managers</w:t>
            </w:r>
          </w:p>
          <w:p w:rsidR="00000000" w:rsidRPr="008D0B68" w:rsidP="008D0B68">
            <w:pPr>
              <w:pStyle w:val="ListBullet2"/>
            </w:pPr>
            <w:r w:rsidRPr="008D0B68">
              <w:t>specialist project management office</w:t>
            </w:r>
          </w:p>
          <w:p w:rsidR="00000000" w:rsidRPr="008D0B68" w:rsidP="008D0B68">
            <w:pPr>
              <w:pStyle w:val="ListBullet2"/>
            </w:pPr>
            <w:r w:rsidRPr="008D0B68">
              <w:t>chief executive officer, manager or management representative</w:t>
            </w:r>
          </w:p>
          <w:p w:rsidR="00000000" w:rsidRPr="008D0B68" w:rsidP="008D0B68">
            <w:pPr>
              <w:pStyle w:val="ListBullet2"/>
            </w:pPr>
            <w:r w:rsidRPr="008D0B68">
              <w:t>funding body repr</w:t>
            </w:r>
            <w:r w:rsidRPr="008D0B68">
              <w:t>esentatives</w:t>
            </w:r>
          </w:p>
          <w:p w:rsidR="00000000" w:rsidP="008D0B68">
            <w:pPr>
              <w:pStyle w:val="ListBullet2"/>
              <w:rPr>
                <w:lang w:val="en-NZ"/>
              </w:rPr>
            </w:pPr>
            <w:r w:rsidRPr="008D0B68">
              <w:t>customers or clients</w:t>
            </w:r>
          </w:p>
        </w:tc>
      </w:tr>
      <w:tr w:rsidTr="00641CF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0B68">
            <w:pPr>
              <w:pStyle w:val="BodyText"/>
              <w:rPr>
                <w:lang w:val="en-NZ"/>
              </w:rPr>
            </w:pPr>
            <w:r w:rsidRPr="008D0B68">
              <w:rPr>
                <w:rStyle w:val="BoldandItalics"/>
              </w:rPr>
              <w:t>Solutions to problems</w:t>
            </w:r>
            <w:r w:rsidRPr="008D0B6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0B68" w:rsidP="008D0B68">
            <w:pPr>
              <w:pStyle w:val="ListBullet2"/>
            </w:pPr>
            <w:r w:rsidRPr="008D0B68">
              <w:t>reducing costs</w:t>
            </w:r>
          </w:p>
          <w:p w:rsidR="00000000" w:rsidRPr="008D0B68" w:rsidP="008D0B68">
            <w:pPr>
              <w:pStyle w:val="ListBullet2"/>
            </w:pPr>
            <w:r w:rsidRPr="008D0B68">
              <w:t>researching and applying more efficient methods of completing project tasks</w:t>
            </w:r>
          </w:p>
          <w:p w:rsidR="00000000" w:rsidRPr="008D0B68" w:rsidP="008D0B68">
            <w:pPr>
              <w:pStyle w:val="ListBullet2"/>
            </w:pPr>
            <w:r w:rsidRPr="008D0B68">
              <w:t>seeking further resources to meet deadline</w:t>
            </w:r>
          </w:p>
          <w:p w:rsidR="00000000" w:rsidRPr="008D0B68" w:rsidP="008D0B68">
            <w:pPr>
              <w:pStyle w:val="ListBullet2"/>
            </w:pPr>
            <w:r w:rsidRPr="008D0B68">
              <w:t>negotiating an extension of deadline or redefinin</w:t>
            </w:r>
            <w:r w:rsidRPr="008D0B68">
              <w:t>g completion or quantities or quality of outcomes</w:t>
            </w:r>
          </w:p>
          <w:p w:rsidR="00000000" w:rsidRPr="008D0B68" w:rsidP="008D0B68">
            <w:pPr>
              <w:pStyle w:val="ListBullet2"/>
            </w:pPr>
            <w:r w:rsidRPr="008D0B68">
              <w:t>sharing of ideas to gain improvements to work undertaken within the project</w:t>
            </w:r>
          </w:p>
          <w:p w:rsidR="00000000" w:rsidRPr="008D0B68" w:rsidP="008D0B68">
            <w:pPr>
              <w:pStyle w:val="ListBullet2"/>
            </w:pPr>
            <w:r w:rsidRPr="008D0B68">
              <w:t>outsourcing aspects of the project</w:t>
            </w:r>
          </w:p>
          <w:p w:rsidR="00000000" w:rsidRPr="008D0B68" w:rsidP="008D0B68">
            <w:pPr>
              <w:pStyle w:val="ListBullet2"/>
            </w:pPr>
            <w:r w:rsidRPr="008D0B68">
              <w:t>changing roles and responsibilities within project team</w:t>
            </w:r>
          </w:p>
        </w:tc>
      </w:tr>
    </w:tbl>
    <w:p w:rsidR="00641CFE" w:rsidP="008D0B68">
      <w:pPr>
        <w:pStyle w:val="BodyText"/>
      </w:pPr>
    </w:p>
    <w:p w:rsidR="00641CFE" w:rsidP="008D0B68">
      <w:pPr>
        <w:pStyle w:val="BodyText"/>
      </w:pPr>
    </w:p>
    <w:p w:rsidR="00000000" w:rsidRPr="008D0B68" w:rsidP="008D0B68">
      <w:pPr>
        <w:pStyle w:val="Heading1"/>
      </w:pPr>
      <w:bookmarkStart w:id="12" w:name="O_497701"/>
      <w:bookmarkEnd w:id="12"/>
      <w:r w:rsidRPr="008D0B68">
        <w:t>Unit Sector(s)</w:t>
      </w:r>
    </w:p>
    <w:p w:rsidR="00000000" w:rsidRPr="008D0B68" w:rsidP="008D0B68">
      <w:pPr>
        <w:pStyle w:val="BodyText"/>
      </w:pPr>
      <w:r w:rsidRPr="008D0B68">
        <w:t>Not applicable.</w:t>
      </w:r>
    </w:p>
    <w:p w:rsidR="00000000" w:rsidRPr="008D0B68" w:rsidP="008D0B68">
      <w:pPr>
        <w:pStyle w:val="AllowPageBreak"/>
      </w:pPr>
    </w:p>
    <w:p w:rsidR="00000000" w:rsidRPr="008D0B68" w:rsidP="008D0B68">
      <w:pPr>
        <w:pStyle w:val="Heading1"/>
      </w:pPr>
      <w:bookmarkStart w:id="13" w:name="O_497712"/>
      <w:bookmarkEnd w:id="13"/>
      <w:r w:rsidRPr="008D0B68">
        <w:t>Competency field</w:t>
      </w:r>
    </w:p>
    <w:p w:rsidR="00000000" w:rsidRPr="008D0B68" w:rsidP="008D0B68">
      <w:pPr>
        <w:pStyle w:val="BodyText"/>
      </w:pPr>
      <w:r w:rsidRPr="008D0B68">
        <w:t>Project Management.</w:t>
      </w:r>
    </w:p>
    <w:p w:rsidR="00000000" w:rsidRPr="008D0B68" w:rsidP="008D0B68"/>
    <w:sectPr w:rsidSect="008D0B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1CFE" w:rsidP="00641C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FE" w:rsidP="008D0B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41CFE" w:rsidP="008D0B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41CFE" w:rsidP="008D0B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68" w:rsidRPr="00641CFE" w:rsidP="00641C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CFE" w:rsidRPr="002D2AF8" w:rsidP="008D0B68">
    <w:pPr>
      <w:pStyle w:val="Header"/>
      <w:framePr w:wrap="around"/>
    </w:pPr>
    <w:r>
      <w:fldChar w:fldCharType="begin"/>
    </w:r>
    <w:r>
      <w:instrText xml:space="preserve"> TITLE   \* MERGEFORMAT </w:instrText>
    </w:r>
    <w:r>
      <w:fldChar w:fldCharType="separate"/>
    </w:r>
    <w:r>
      <w:t>PSPPM504A Carry out complex project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41CFE" w:rsidP="008D0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6C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C4092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B68"/>
    <w:pPr>
      <w:spacing w:before="360" w:after="60"/>
      <w:outlineLvl w:val="0"/>
    </w:pPr>
    <w:rPr>
      <w:sz w:val="32"/>
    </w:rPr>
  </w:style>
  <w:style w:type="paragraph" w:styleId="Heading2">
    <w:name w:val="heading 2"/>
    <w:basedOn w:val="HeadingBase"/>
    <w:next w:val="BodyText"/>
    <w:link w:val="Heading2Char"/>
    <w:qFormat/>
    <w:rsid w:val="008D0B68"/>
    <w:pPr>
      <w:keepLines/>
      <w:spacing w:before="240" w:after="120"/>
      <w:outlineLvl w:val="1"/>
    </w:pPr>
    <w:rPr>
      <w:sz w:val="28"/>
      <w:szCs w:val="40"/>
    </w:rPr>
  </w:style>
  <w:style w:type="paragraph" w:styleId="Heading3">
    <w:name w:val="heading 3"/>
    <w:basedOn w:val="HeadingBase"/>
    <w:next w:val="BodyText"/>
    <w:link w:val="Heading3Char"/>
    <w:qFormat/>
    <w:rsid w:val="008D0B68"/>
    <w:pPr>
      <w:spacing w:before="180" w:after="120"/>
      <w:outlineLvl w:val="2"/>
    </w:pPr>
    <w:rPr>
      <w:spacing w:val="-10"/>
      <w:kern w:val="32"/>
    </w:rPr>
  </w:style>
  <w:style w:type="paragraph" w:styleId="Heading4">
    <w:name w:val="heading 4"/>
    <w:basedOn w:val="HeadingBase"/>
    <w:next w:val="BodyText"/>
    <w:link w:val="Heading4Char"/>
    <w:qFormat/>
    <w:rsid w:val="008D0B68"/>
    <w:pPr>
      <w:spacing w:before="160" w:after="120"/>
      <w:outlineLvl w:val="3"/>
    </w:pPr>
    <w:rPr>
      <w:sz w:val="22"/>
    </w:rPr>
  </w:style>
  <w:style w:type="paragraph" w:styleId="Heading5">
    <w:name w:val="heading 5"/>
    <w:basedOn w:val="HeadingBase"/>
    <w:next w:val="Normal"/>
    <w:link w:val="Heading5Char"/>
    <w:qFormat/>
    <w:rsid w:val="008D0B68"/>
    <w:pPr>
      <w:spacing w:before="80"/>
      <w:outlineLvl w:val="4"/>
    </w:pPr>
    <w:rPr>
      <w:color w:val="918585"/>
      <w:sz w:val="20"/>
    </w:rPr>
  </w:style>
  <w:style w:type="paragraph" w:styleId="Heading6">
    <w:name w:val="heading 6"/>
    <w:basedOn w:val="HeadingBase"/>
    <w:next w:val="Normal"/>
    <w:link w:val="Heading6Char"/>
    <w:qFormat/>
    <w:rsid w:val="008D0B68"/>
    <w:pPr>
      <w:spacing w:before="60"/>
      <w:outlineLvl w:val="5"/>
    </w:pPr>
    <w:rPr>
      <w:color w:val="918585"/>
      <w:sz w:val="20"/>
    </w:rPr>
  </w:style>
  <w:style w:type="paragraph" w:styleId="Heading7">
    <w:name w:val="heading 7"/>
    <w:basedOn w:val="Normal"/>
    <w:next w:val="Normal"/>
    <w:link w:val="Heading7Char"/>
    <w:qFormat/>
    <w:rsid w:val="008D0B68"/>
    <w:pPr>
      <w:ind w:left="720"/>
      <w:outlineLvl w:val="6"/>
    </w:pPr>
    <w:rPr>
      <w:i/>
    </w:rPr>
  </w:style>
  <w:style w:type="paragraph" w:styleId="Heading8">
    <w:name w:val="heading 8"/>
    <w:basedOn w:val="Normal"/>
    <w:next w:val="Normal"/>
    <w:link w:val="Heading8Char"/>
    <w:qFormat/>
    <w:rsid w:val="008D0B68"/>
    <w:pPr>
      <w:ind w:left="720"/>
      <w:outlineLvl w:val="7"/>
    </w:pPr>
    <w:rPr>
      <w:i/>
    </w:rPr>
  </w:style>
  <w:style w:type="paragraph" w:styleId="Heading9">
    <w:name w:val="heading 9"/>
    <w:basedOn w:val="Normal"/>
    <w:next w:val="Normal"/>
    <w:link w:val="Heading9Char"/>
    <w:qFormat/>
    <w:rsid w:val="008D0B68"/>
    <w:pPr>
      <w:ind w:left="720"/>
      <w:outlineLvl w:val="8"/>
    </w:pPr>
    <w:rPr>
      <w:i/>
    </w:rPr>
  </w:style>
  <w:style w:type="character" w:default="1" w:styleId="DefaultParagraphFont">
    <w:name w:val="Default Paragraph Font"/>
    <w:uiPriority w:val="1"/>
    <w:unhideWhenUsed/>
    <w:rsid w:val="008D0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B68"/>
  </w:style>
  <w:style w:type="character" w:customStyle="1" w:styleId="Heading1Char">
    <w:name w:val="Heading 1 Char"/>
    <w:basedOn w:val="DefaultParagraphFont"/>
    <w:link w:val="Heading1"/>
    <w:rsid w:val="008D0B68"/>
    <w:rPr>
      <w:rFonts w:ascii="Times New Roman" w:eastAsia="Times New Roman" w:hAnsi="Times New Roman" w:cs="Times New Roman"/>
      <w:b/>
      <w:sz w:val="32"/>
      <w:szCs w:val="20"/>
      <w:lang w:eastAsia="en-US"/>
    </w:rPr>
  </w:style>
  <w:style w:type="paragraph" w:styleId="BodyText">
    <w:name w:val="Body Text"/>
    <w:basedOn w:val="Normal"/>
    <w:link w:val="BodyTextChar"/>
    <w:rsid w:val="008D0B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0B68"/>
    <w:rPr>
      <w:rFonts w:ascii="Times New Roman" w:eastAsia="Times New Roman" w:hAnsi="Times New Roman" w:cs="Times New Roman"/>
      <w:sz w:val="24"/>
      <w:lang w:eastAsia="en-US"/>
    </w:rPr>
  </w:style>
  <w:style w:type="paragraph" w:styleId="Footer">
    <w:name w:val="footer"/>
    <w:basedOn w:val="Normal"/>
    <w:link w:val="FooterChar"/>
    <w:rsid w:val="008D0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B68"/>
    <w:rPr>
      <w:rFonts w:ascii="Times New Roman" w:eastAsia="Times New Roman" w:hAnsi="Times New Roman" w:cs="Times New Roman"/>
      <w:sz w:val="16"/>
      <w:lang w:eastAsia="en-US"/>
    </w:rPr>
  </w:style>
  <w:style w:type="paragraph" w:styleId="List">
    <w:name w:val="List"/>
    <w:basedOn w:val="BodyText"/>
    <w:next w:val="BodyText"/>
    <w:rsid w:val="008D0B68"/>
    <w:pPr>
      <w:tabs>
        <w:tab w:val="left" w:pos="340"/>
      </w:tabs>
      <w:spacing w:before="60" w:after="60"/>
      <w:ind w:left="340" w:hanging="340"/>
    </w:pPr>
  </w:style>
  <w:style w:type="character" w:customStyle="1" w:styleId="SpecialBold">
    <w:name w:val="Special Bold"/>
    <w:basedOn w:val="DefaultParagraphFont"/>
    <w:rsid w:val="008D0B68"/>
    <w:rPr>
      <w:b/>
      <w:spacing w:val="0"/>
    </w:rPr>
  </w:style>
  <w:style w:type="paragraph" w:styleId="ListBullet2">
    <w:name w:val="List Bullet 2"/>
    <w:basedOn w:val="List2"/>
    <w:rsid w:val="008D0B68"/>
    <w:pPr>
      <w:numPr>
        <w:numId w:val="14"/>
      </w:numPr>
      <w:tabs>
        <w:tab w:val="clear" w:pos="680"/>
      </w:tabs>
    </w:pPr>
  </w:style>
  <w:style w:type="character" w:styleId="Emphasis">
    <w:name w:val="Emphasis"/>
    <w:basedOn w:val="DefaultParagraphFont"/>
    <w:qFormat/>
    <w:rsid w:val="008D0B68"/>
    <w:rPr>
      <w:i/>
    </w:rPr>
  </w:style>
  <w:style w:type="paragraph" w:customStyle="1" w:styleId="SuperHeading">
    <w:name w:val="SuperHeading"/>
    <w:basedOn w:val="Normal"/>
    <w:rsid w:val="008D0B68"/>
    <w:pPr>
      <w:spacing w:before="240" w:after="120"/>
      <w:outlineLvl w:val="0"/>
    </w:pPr>
    <w:rPr>
      <w:rFonts w:ascii="Times New Roman" w:hAnsi="Times New Roman"/>
      <w:b/>
      <w:sz w:val="28"/>
    </w:rPr>
  </w:style>
  <w:style w:type="paragraph" w:customStyle="1" w:styleId="AllowPageBreak">
    <w:name w:val="AllowPageBreak"/>
    <w:rsid w:val="008D0B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B68"/>
    <w:pPr>
      <w:numPr>
        <w:numId w:val="2"/>
      </w:numPr>
      <w:tabs>
        <w:tab w:val="clear" w:pos="1021"/>
      </w:tabs>
      <w:ind w:left="1037" w:hanging="357"/>
    </w:pPr>
  </w:style>
  <w:style w:type="character" w:customStyle="1" w:styleId="Underline">
    <w:name w:val="Underline"/>
    <w:basedOn w:val="DefaultParagraphFont"/>
    <w:qFormat/>
    <w:rsid w:val="008D0B68"/>
    <w:rPr>
      <w:u w:val="single"/>
    </w:rPr>
  </w:style>
  <w:style w:type="character" w:customStyle="1" w:styleId="BoldandItalics">
    <w:name w:val="Bold and Italics"/>
    <w:qFormat/>
    <w:rsid w:val="008D0B68"/>
    <w:rPr>
      <w:b/>
      <w:i/>
      <w:u w:val="none"/>
    </w:rPr>
  </w:style>
  <w:style w:type="character" w:customStyle="1" w:styleId="Heading2Char">
    <w:name w:val="Heading 2 Char"/>
    <w:basedOn w:val="DefaultParagraphFont"/>
    <w:link w:val="Heading2"/>
    <w:rsid w:val="008D0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B68"/>
    <w:rPr>
      <w:rFonts w:ascii="Courier New" w:eastAsia="Times New Roman" w:hAnsi="Courier New" w:cs="Times New Roman"/>
      <w:i/>
      <w:szCs w:val="20"/>
      <w:lang w:eastAsia="en-US"/>
    </w:rPr>
  </w:style>
  <w:style w:type="paragraph" w:customStyle="1" w:styleId="HeadingBase">
    <w:name w:val="Heading Base"/>
    <w:rsid w:val="008D0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B68"/>
    <w:pPr>
      <w:tabs>
        <w:tab w:val="right" w:leader="dot" w:pos="9072"/>
      </w:tabs>
      <w:ind w:left="567"/>
    </w:pPr>
    <w:rPr>
      <w:szCs w:val="22"/>
    </w:rPr>
  </w:style>
  <w:style w:type="paragraph" w:customStyle="1" w:styleId="TOCBase">
    <w:name w:val="TOC Base"/>
    <w:rsid w:val="008D0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B68"/>
    <w:pPr>
      <w:tabs>
        <w:tab w:val="right" w:leader="dot" w:pos="9072"/>
      </w:tabs>
      <w:spacing w:before="40" w:after="40"/>
      <w:ind w:left="284"/>
    </w:pPr>
    <w:rPr>
      <w:rFonts w:ascii="Times New Roman" w:hAnsi="Times New Roman"/>
    </w:rPr>
  </w:style>
  <w:style w:type="paragraph" w:styleId="TOC1">
    <w:name w:val="toc 1"/>
    <w:basedOn w:val="TOCBase"/>
    <w:next w:val="Normal"/>
    <w:rsid w:val="008D0B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B68"/>
    <w:pPr>
      <w:spacing w:before="5040"/>
      <w:jc w:val="center"/>
    </w:pPr>
    <w:rPr>
      <w:sz w:val="48"/>
      <w:szCs w:val="72"/>
      <w:lang w:val="en-US"/>
    </w:rPr>
  </w:style>
  <w:style w:type="character" w:customStyle="1" w:styleId="TitleChar">
    <w:name w:val="Title Char"/>
    <w:basedOn w:val="DefaultParagraphFont"/>
    <w:link w:val="Title"/>
    <w:rsid w:val="008D0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B68"/>
    <w:pPr>
      <w:tabs>
        <w:tab w:val="left" w:pos="3600"/>
        <w:tab w:val="left" w:pos="3958"/>
      </w:tabs>
    </w:pPr>
  </w:style>
  <w:style w:type="paragraph" w:styleId="ListBullet">
    <w:name w:val="List Bullet"/>
    <w:basedOn w:val="List"/>
    <w:rsid w:val="008D0B68"/>
    <w:pPr>
      <w:numPr>
        <w:numId w:val="13"/>
      </w:numPr>
      <w:tabs>
        <w:tab w:val="clear" w:pos="340"/>
      </w:tabs>
      <w:spacing w:before="40" w:after="40"/>
    </w:pPr>
  </w:style>
  <w:style w:type="paragraph" w:customStyle="1" w:styleId="Note">
    <w:name w:val="Note"/>
    <w:basedOn w:val="BodyText"/>
    <w:rsid w:val="008D0B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B68"/>
    <w:pPr>
      <w:framePr w:wrap="auto" w:hAnchor="text" w:y="6049"/>
    </w:pPr>
    <w:rPr>
      <w:color w:val="000000"/>
      <w:sz w:val="40"/>
    </w:rPr>
  </w:style>
  <w:style w:type="paragraph" w:customStyle="1" w:styleId="TOCTitle">
    <w:name w:val="TOCTitle"/>
    <w:basedOn w:val="Heading1"/>
    <w:rsid w:val="008D0B68"/>
    <w:pPr>
      <w:spacing w:after="240"/>
      <w:jc w:val="center"/>
      <w:outlineLvl w:val="9"/>
    </w:pPr>
    <w:rPr>
      <w:caps/>
    </w:rPr>
  </w:style>
  <w:style w:type="paragraph" w:customStyle="1" w:styleId="Version">
    <w:name w:val="Version"/>
    <w:rsid w:val="008D0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B68"/>
    <w:pPr>
      <w:keepNext w:val="0"/>
      <w:tabs>
        <w:tab w:val="right" w:pos="4176"/>
      </w:tabs>
      <w:ind w:left="198" w:hanging="198"/>
    </w:pPr>
    <w:rPr>
      <w:rFonts w:ascii="Garamond" w:hAnsi="Garamond"/>
    </w:rPr>
  </w:style>
  <w:style w:type="paragraph" w:styleId="IndexHeading">
    <w:name w:val="index heading"/>
    <w:basedOn w:val="Normal"/>
    <w:next w:val="Index1"/>
    <w:semiHidden/>
    <w:rsid w:val="008D0B68"/>
    <w:pPr>
      <w:spacing w:before="120" w:after="120"/>
    </w:pPr>
    <w:rPr>
      <w:rFonts w:ascii="Arial" w:hAnsi="Arial"/>
      <w:b/>
      <w:color w:val="918585"/>
      <w:sz w:val="24"/>
    </w:rPr>
  </w:style>
  <w:style w:type="paragraph" w:styleId="Header">
    <w:name w:val="header"/>
    <w:basedOn w:val="Normal"/>
    <w:link w:val="HeaderChar"/>
    <w:rsid w:val="008D0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B68"/>
    <w:rPr>
      <w:rFonts w:ascii="Times New Roman" w:eastAsia="Times New Roman" w:hAnsi="Times New Roman" w:cs="Times New Roman"/>
      <w:sz w:val="16"/>
      <w:szCs w:val="20"/>
      <w:lang w:val="en-GB" w:eastAsia="en-US"/>
    </w:rPr>
  </w:style>
  <w:style w:type="paragraph" w:customStyle="1" w:styleId="Chapter">
    <w:name w:val="Chapter"/>
    <w:basedOn w:val="Normal"/>
    <w:rsid w:val="008D0B68"/>
    <w:pPr>
      <w:spacing w:before="240"/>
    </w:pPr>
    <w:rPr>
      <w:rFonts w:ascii="Times New Roman" w:hAnsi="Times New Roman"/>
      <w:smallCaps/>
      <w:spacing w:val="80"/>
      <w:sz w:val="28"/>
    </w:rPr>
  </w:style>
  <w:style w:type="paragraph" w:customStyle="1" w:styleId="InChapter">
    <w:name w:val="InChapter"/>
    <w:basedOn w:val="Heading3"/>
    <w:rsid w:val="008D0B68"/>
    <w:pPr>
      <w:spacing w:after="240"/>
      <w:outlineLvl w:val="9"/>
    </w:pPr>
    <w:rPr>
      <w:noProof/>
    </w:rPr>
  </w:style>
  <w:style w:type="paragraph" w:styleId="Index2">
    <w:name w:val="index 2"/>
    <w:basedOn w:val="Normal"/>
    <w:next w:val="Normal"/>
    <w:semiHidden/>
    <w:rsid w:val="008D0B68"/>
    <w:pPr>
      <w:tabs>
        <w:tab w:val="right" w:pos="4176"/>
      </w:tabs>
      <w:ind w:left="568" w:hanging="284"/>
    </w:pPr>
    <w:rPr>
      <w:rFonts w:ascii="Garamond" w:hAnsi="Garamond"/>
    </w:rPr>
  </w:style>
  <w:style w:type="paragraph" w:customStyle="1" w:styleId="Byline">
    <w:name w:val="Byline"/>
    <w:rsid w:val="008D0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B68"/>
    <w:pPr>
      <w:tabs>
        <w:tab w:val="clear" w:pos="3600"/>
        <w:tab w:val="clear" w:pos="3958"/>
      </w:tabs>
      <w:jc w:val="right"/>
    </w:pPr>
  </w:style>
  <w:style w:type="paragraph" w:styleId="Caption">
    <w:name w:val="caption"/>
    <w:basedOn w:val="BodyText"/>
    <w:next w:val="Normal"/>
    <w:qFormat/>
    <w:rsid w:val="008D0B68"/>
    <w:pPr>
      <w:framePr w:w="2268" w:hSpace="181" w:vSpace="181" w:wrap="around" w:vAnchor="text" w:hAnchor="page" w:x="1135" w:y="285" w:anchorLock="1"/>
    </w:pPr>
    <w:rPr>
      <w:i/>
    </w:rPr>
  </w:style>
  <w:style w:type="paragraph" w:customStyle="1" w:styleId="MiniTOCTitle">
    <w:name w:val="MiniTOCTitle"/>
    <w:basedOn w:val="Heading4"/>
    <w:rsid w:val="008D0B68"/>
    <w:pPr>
      <w:spacing w:before="240"/>
      <w:outlineLvl w:val="9"/>
    </w:pPr>
    <w:rPr>
      <w:noProof/>
      <w:sz w:val="24"/>
    </w:rPr>
  </w:style>
  <w:style w:type="paragraph" w:customStyle="1" w:styleId="MiniTOCItem">
    <w:name w:val="MiniTOCItem"/>
    <w:basedOn w:val="ListBullet"/>
    <w:rsid w:val="008D0B68"/>
    <w:pPr>
      <w:numPr>
        <w:numId w:val="0"/>
      </w:numPr>
      <w:tabs>
        <w:tab w:val="right" w:leader="dot" w:pos="6521"/>
      </w:tabs>
      <w:spacing w:before="0" w:after="0"/>
    </w:pPr>
  </w:style>
  <w:style w:type="paragraph" w:customStyle="1" w:styleId="TOFTitle">
    <w:name w:val="TOFTitle"/>
    <w:basedOn w:val="TOCTitle"/>
    <w:rsid w:val="008D0B68"/>
  </w:style>
  <w:style w:type="paragraph" w:styleId="TableofFigures">
    <w:name w:val="table of figures"/>
    <w:basedOn w:val="Normal"/>
    <w:next w:val="Normal"/>
    <w:semiHidden/>
    <w:rsid w:val="008D0B68"/>
    <w:pPr>
      <w:tabs>
        <w:tab w:val="right" w:leader="dot" w:pos="9072"/>
      </w:tabs>
      <w:ind w:left="970" w:hanging="403"/>
    </w:pPr>
    <w:rPr>
      <w:rFonts w:ascii="Times New Roman" w:hAnsi="Times New Roman"/>
      <w:b/>
    </w:rPr>
  </w:style>
  <w:style w:type="paragraph" w:styleId="ListNumber">
    <w:name w:val="List Number"/>
    <w:basedOn w:val="List"/>
    <w:rsid w:val="008D0B68"/>
    <w:pPr>
      <w:numPr>
        <w:numId w:val="11"/>
      </w:numPr>
    </w:pPr>
  </w:style>
  <w:style w:type="character" w:customStyle="1" w:styleId="WingdingSymbols">
    <w:name w:val="Wingding Symbols"/>
    <w:rsid w:val="008D0B68"/>
    <w:rPr>
      <w:rFonts w:ascii="Wingdings" w:hAnsi="Wingdings"/>
    </w:rPr>
  </w:style>
  <w:style w:type="paragraph" w:customStyle="1" w:styleId="TableHeading">
    <w:name w:val="Table Heading"/>
    <w:basedOn w:val="HeadingBase"/>
    <w:rsid w:val="008D0B68"/>
    <w:pPr>
      <w:keepLines/>
      <w:pBdr>
        <w:bottom w:val="single" w:sz="6" w:space="1" w:color="918585"/>
      </w:pBdr>
      <w:spacing w:before="240"/>
    </w:pPr>
  </w:style>
  <w:style w:type="character" w:customStyle="1" w:styleId="HotSpot">
    <w:name w:val="HotSpot"/>
    <w:rsid w:val="008D0B68"/>
    <w:rPr>
      <w:color w:val="0033CC"/>
      <w:u w:val="none"/>
    </w:rPr>
  </w:style>
  <w:style w:type="paragraph" w:customStyle="1" w:styleId="BodyTextRight">
    <w:name w:val="Body Text Right"/>
    <w:basedOn w:val="BodyText"/>
    <w:rsid w:val="008D0B68"/>
    <w:pPr>
      <w:spacing w:before="0" w:after="0"/>
      <w:jc w:val="right"/>
    </w:pPr>
  </w:style>
  <w:style w:type="paragraph" w:styleId="Index3">
    <w:name w:val="index 3"/>
    <w:basedOn w:val="ListNumber2"/>
    <w:next w:val="Normal"/>
    <w:semiHidden/>
    <w:rsid w:val="008D0B68"/>
    <w:pPr>
      <w:numPr>
        <w:numId w:val="0"/>
      </w:numPr>
      <w:tabs>
        <w:tab w:val="right" w:leader="dot" w:pos="4176"/>
      </w:tabs>
    </w:pPr>
  </w:style>
  <w:style w:type="paragraph" w:styleId="ListNumber2">
    <w:name w:val="List Number 2"/>
    <w:basedOn w:val="List2"/>
    <w:rsid w:val="008D0B68"/>
    <w:pPr>
      <w:numPr>
        <w:numId w:val="10"/>
      </w:numPr>
      <w:tabs>
        <w:tab w:val="clear" w:pos="1060"/>
      </w:tabs>
    </w:pPr>
  </w:style>
  <w:style w:type="paragraph" w:customStyle="1" w:styleId="MarginNote">
    <w:name w:val="Margin Note"/>
    <w:basedOn w:val="BodyText"/>
    <w:rsid w:val="008D0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B68"/>
    <w:rPr>
      <w:sz w:val="32"/>
    </w:rPr>
  </w:style>
  <w:style w:type="paragraph" w:customStyle="1" w:styleId="HeadingProcedure">
    <w:name w:val="Heading Procedure"/>
    <w:basedOn w:val="HeadingBase"/>
    <w:next w:val="Normal"/>
    <w:rsid w:val="008D0B68"/>
    <w:pPr>
      <w:tabs>
        <w:tab w:val="left" w:pos="0"/>
      </w:tabs>
      <w:spacing w:before="120" w:after="60"/>
    </w:pPr>
    <w:rPr>
      <w:i/>
      <w:color w:val="918585"/>
      <w:sz w:val="22"/>
    </w:rPr>
  </w:style>
  <w:style w:type="paragraph" w:customStyle="1" w:styleId="TableBodyText">
    <w:name w:val="Table Body Text"/>
    <w:basedOn w:val="BodyText"/>
    <w:rsid w:val="008D0B68"/>
    <w:pPr>
      <w:spacing w:before="60" w:after="60"/>
    </w:pPr>
  </w:style>
  <w:style w:type="paragraph" w:styleId="ListContinue">
    <w:name w:val="List Continue"/>
    <w:basedOn w:val="List"/>
    <w:rsid w:val="008D0B68"/>
    <w:pPr>
      <w:ind w:firstLine="0"/>
    </w:pPr>
  </w:style>
  <w:style w:type="paragraph" w:customStyle="1" w:styleId="ListNote">
    <w:name w:val="List Note"/>
    <w:basedOn w:val="List"/>
    <w:rsid w:val="008D0B68"/>
    <w:pPr>
      <w:pBdr>
        <w:top w:val="single" w:sz="6" w:space="2" w:color="918585"/>
        <w:bottom w:val="single" w:sz="6" w:space="2" w:color="918585"/>
      </w:pBdr>
      <w:tabs>
        <w:tab w:val="left" w:pos="1021"/>
      </w:tabs>
      <w:ind w:firstLine="0"/>
    </w:pPr>
  </w:style>
  <w:style w:type="paragraph" w:customStyle="1" w:styleId="Warning">
    <w:name w:val="Warning"/>
    <w:basedOn w:val="BodyText"/>
    <w:rsid w:val="008D0B68"/>
    <w:pPr>
      <w:shd w:val="clear" w:color="auto" w:fill="D9D9D9"/>
      <w:tabs>
        <w:tab w:val="left" w:pos="992"/>
      </w:tabs>
      <w:ind w:left="119" w:right="119"/>
    </w:pPr>
    <w:rPr>
      <w:sz w:val="20"/>
    </w:rPr>
  </w:style>
  <w:style w:type="paragraph" w:customStyle="1" w:styleId="MarginIcons">
    <w:name w:val="Margin Icons"/>
    <w:basedOn w:val="BodyText"/>
    <w:rsid w:val="008D0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B68"/>
    <w:rPr>
      <w:rFonts w:ascii="Courier New" w:hAnsi="Courier New"/>
    </w:rPr>
  </w:style>
  <w:style w:type="paragraph" w:customStyle="1" w:styleId="NoteBullet">
    <w:name w:val="Note Bullet"/>
    <w:basedOn w:val="Note"/>
    <w:rsid w:val="008D0B68"/>
    <w:pPr>
      <w:tabs>
        <w:tab w:val="clear" w:pos="680"/>
      </w:tabs>
      <w:spacing w:before="60" w:after="60"/>
    </w:pPr>
  </w:style>
  <w:style w:type="paragraph" w:customStyle="1" w:styleId="SubHeading2">
    <w:name w:val="SubHeading2"/>
    <w:basedOn w:val="HeadingBase"/>
    <w:rsid w:val="008D0B68"/>
    <w:pPr>
      <w:spacing w:before="240" w:after="60"/>
    </w:pPr>
    <w:rPr>
      <w:sz w:val="20"/>
    </w:rPr>
  </w:style>
  <w:style w:type="paragraph" w:customStyle="1" w:styleId="SubHeading1">
    <w:name w:val="SubHeading1"/>
    <w:basedOn w:val="HeadingBase"/>
    <w:rsid w:val="008D0B68"/>
    <w:pPr>
      <w:spacing w:before="240" w:after="60"/>
    </w:pPr>
    <w:rPr>
      <w:color w:val="918585"/>
      <w:sz w:val="22"/>
    </w:rPr>
  </w:style>
  <w:style w:type="paragraph" w:customStyle="1" w:styleId="SideHeading">
    <w:name w:val="Side Heading"/>
    <w:basedOn w:val="HeadingBase"/>
    <w:rsid w:val="008D0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B68"/>
    <w:pPr>
      <w:numPr>
        <w:numId w:val="12"/>
      </w:numPr>
    </w:pPr>
  </w:style>
  <w:style w:type="paragraph" w:styleId="PlainText">
    <w:name w:val="Plain Text"/>
    <w:basedOn w:val="Normal"/>
    <w:link w:val="PlainTextChar"/>
    <w:rsid w:val="008D0B68"/>
    <w:rPr>
      <w:sz w:val="20"/>
    </w:rPr>
  </w:style>
  <w:style w:type="character" w:customStyle="1" w:styleId="PlainTextChar">
    <w:name w:val="Plain Text Char"/>
    <w:basedOn w:val="DefaultParagraphFont"/>
    <w:link w:val="PlainText"/>
    <w:rsid w:val="008D0B68"/>
    <w:rPr>
      <w:rFonts w:ascii="Courier New" w:eastAsia="Times New Roman" w:hAnsi="Courier New" w:cs="Times New Roman"/>
      <w:sz w:val="20"/>
      <w:szCs w:val="20"/>
      <w:lang w:eastAsia="en-US"/>
    </w:rPr>
  </w:style>
  <w:style w:type="character" w:customStyle="1" w:styleId="MenuOption">
    <w:name w:val="Menu Option"/>
    <w:basedOn w:val="DefaultParagraphFont"/>
    <w:rsid w:val="008D0B68"/>
    <w:rPr>
      <w:b/>
      <w:smallCaps/>
    </w:rPr>
  </w:style>
  <w:style w:type="paragraph" w:customStyle="1" w:styleId="TableListNumber">
    <w:name w:val="Table List Number"/>
    <w:basedOn w:val="ListNumber"/>
    <w:rsid w:val="008D0B68"/>
    <w:pPr>
      <w:numPr>
        <w:numId w:val="0"/>
      </w:numPr>
    </w:pPr>
  </w:style>
  <w:style w:type="paragraph" w:styleId="TOC4">
    <w:name w:val="toc 4"/>
    <w:basedOn w:val="TOCBase"/>
    <w:next w:val="Normal"/>
    <w:semiHidden/>
    <w:rsid w:val="008D0B68"/>
    <w:pPr>
      <w:tabs>
        <w:tab w:val="right" w:leader="dot" w:pos="9071"/>
      </w:tabs>
      <w:ind w:left="1701"/>
    </w:pPr>
  </w:style>
  <w:style w:type="paragraph" w:customStyle="1" w:styleId="ListAlpha">
    <w:name w:val="List Alpha"/>
    <w:basedOn w:val="List"/>
    <w:rsid w:val="008D0B68"/>
    <w:pPr>
      <w:numPr>
        <w:numId w:val="9"/>
      </w:numPr>
    </w:pPr>
  </w:style>
  <w:style w:type="paragraph" w:customStyle="1" w:styleId="ListAlpha2">
    <w:name w:val="List Alpha 2"/>
    <w:basedOn w:val="List2"/>
    <w:rsid w:val="008D0B68"/>
    <w:pPr>
      <w:numPr>
        <w:numId w:val="8"/>
      </w:numPr>
    </w:pPr>
  </w:style>
  <w:style w:type="paragraph" w:styleId="List2">
    <w:name w:val="List 2"/>
    <w:basedOn w:val="BodyText"/>
    <w:rsid w:val="008D0B68"/>
    <w:pPr>
      <w:tabs>
        <w:tab w:val="left" w:pos="680"/>
      </w:tabs>
      <w:spacing w:before="60" w:after="60"/>
      <w:ind w:left="680" w:hanging="340"/>
    </w:pPr>
  </w:style>
  <w:style w:type="paragraph" w:styleId="List3">
    <w:name w:val="List 3"/>
    <w:basedOn w:val="BodyText"/>
    <w:rsid w:val="008D0B68"/>
    <w:pPr>
      <w:tabs>
        <w:tab w:val="left" w:pos="1021"/>
      </w:tabs>
      <w:spacing w:before="60" w:after="60"/>
      <w:ind w:left="1020" w:hanging="340"/>
    </w:pPr>
  </w:style>
  <w:style w:type="paragraph" w:styleId="List4">
    <w:name w:val="List 4"/>
    <w:basedOn w:val="BodyText"/>
    <w:rsid w:val="008D0B68"/>
    <w:pPr>
      <w:tabs>
        <w:tab w:val="left" w:pos="1361"/>
      </w:tabs>
      <w:spacing w:before="60" w:after="60"/>
      <w:ind w:left="1361" w:hanging="340"/>
    </w:pPr>
  </w:style>
  <w:style w:type="paragraph" w:styleId="List5">
    <w:name w:val="List 5"/>
    <w:basedOn w:val="BodyText"/>
    <w:rsid w:val="008D0B68"/>
    <w:pPr>
      <w:tabs>
        <w:tab w:val="left" w:pos="1701"/>
      </w:tabs>
      <w:spacing w:before="60" w:after="60"/>
      <w:ind w:left="1701" w:hanging="340"/>
    </w:pPr>
  </w:style>
  <w:style w:type="paragraph" w:styleId="ListBullet4">
    <w:name w:val="List Bullet 4"/>
    <w:basedOn w:val="List4"/>
    <w:rsid w:val="008D0B68"/>
    <w:pPr>
      <w:numPr>
        <w:numId w:val="3"/>
      </w:numPr>
    </w:pPr>
  </w:style>
  <w:style w:type="paragraph" w:styleId="ListBullet5">
    <w:name w:val="List Bullet 5"/>
    <w:basedOn w:val="List5"/>
    <w:rsid w:val="008D0B68"/>
    <w:pPr>
      <w:numPr>
        <w:numId w:val="4"/>
      </w:numPr>
    </w:pPr>
  </w:style>
  <w:style w:type="paragraph" w:styleId="ListContinue2">
    <w:name w:val="List Continue 2"/>
    <w:basedOn w:val="List2"/>
    <w:rsid w:val="008D0B68"/>
    <w:pPr>
      <w:ind w:firstLine="0"/>
    </w:pPr>
  </w:style>
  <w:style w:type="paragraph" w:styleId="ListContinue3">
    <w:name w:val="List Continue 3"/>
    <w:basedOn w:val="List3"/>
    <w:rsid w:val="008D0B68"/>
    <w:pPr>
      <w:ind w:left="1021" w:firstLine="0"/>
    </w:pPr>
  </w:style>
  <w:style w:type="paragraph" w:styleId="ListContinue4">
    <w:name w:val="List Continue 4"/>
    <w:basedOn w:val="List4"/>
    <w:rsid w:val="008D0B68"/>
    <w:pPr>
      <w:ind w:firstLine="0"/>
    </w:pPr>
  </w:style>
  <w:style w:type="paragraph" w:styleId="ListContinue5">
    <w:name w:val="List Continue 5"/>
    <w:basedOn w:val="List5"/>
    <w:rsid w:val="008D0B68"/>
    <w:pPr>
      <w:ind w:firstLine="0"/>
    </w:pPr>
  </w:style>
  <w:style w:type="paragraph" w:styleId="ListNumber3">
    <w:name w:val="List Number 3"/>
    <w:basedOn w:val="List3"/>
    <w:rsid w:val="008D0B68"/>
    <w:pPr>
      <w:numPr>
        <w:numId w:val="5"/>
      </w:numPr>
    </w:pPr>
  </w:style>
  <w:style w:type="paragraph" w:styleId="ListNumber4">
    <w:name w:val="List Number 4"/>
    <w:basedOn w:val="List4"/>
    <w:rsid w:val="008D0B68"/>
    <w:pPr>
      <w:numPr>
        <w:numId w:val="6"/>
      </w:numPr>
    </w:pPr>
  </w:style>
  <w:style w:type="paragraph" w:styleId="ListNumber5">
    <w:name w:val="List Number 5"/>
    <w:basedOn w:val="List5"/>
    <w:rsid w:val="008D0B68"/>
    <w:pPr>
      <w:numPr>
        <w:numId w:val="7"/>
      </w:numPr>
    </w:pPr>
  </w:style>
  <w:style w:type="paragraph" w:styleId="BlockText">
    <w:name w:val="Block Text"/>
    <w:basedOn w:val="Normal"/>
    <w:rsid w:val="008D0B68"/>
    <w:pPr>
      <w:spacing w:after="120"/>
      <w:ind w:left="1440" w:right="1440"/>
    </w:pPr>
  </w:style>
  <w:style w:type="character" w:customStyle="1" w:styleId="Subscript">
    <w:name w:val="Subscript"/>
    <w:basedOn w:val="DefaultParagraphFont"/>
    <w:rsid w:val="008D0B68"/>
    <w:rPr>
      <w:sz w:val="16"/>
      <w:vertAlign w:val="subscript"/>
    </w:rPr>
  </w:style>
  <w:style w:type="character" w:customStyle="1" w:styleId="Superscript">
    <w:name w:val="Superscript"/>
    <w:basedOn w:val="DefaultParagraphFont"/>
    <w:rsid w:val="008D0B68"/>
    <w:rPr>
      <w:sz w:val="16"/>
      <w:vertAlign w:val="superscript"/>
    </w:rPr>
  </w:style>
  <w:style w:type="character" w:customStyle="1" w:styleId="Symbols">
    <w:name w:val="Symbols"/>
    <w:basedOn w:val="DefaultParagraphFont"/>
    <w:rsid w:val="008D0B68"/>
    <w:rPr>
      <w:rFonts w:ascii="Symbol" w:hAnsi="Symbol"/>
    </w:rPr>
  </w:style>
  <w:style w:type="character" w:customStyle="1" w:styleId="MenuOptions">
    <w:name w:val="Menu Options"/>
    <w:basedOn w:val="DefaultParagraphFont"/>
    <w:rsid w:val="008D0B68"/>
    <w:rPr>
      <w:rFonts w:ascii="Arial Narrow" w:hAnsi="Arial Narrow"/>
      <w:smallCaps/>
    </w:rPr>
  </w:style>
  <w:style w:type="character" w:customStyle="1" w:styleId="Buttons">
    <w:name w:val="Buttons"/>
    <w:basedOn w:val="DefaultParagraphFont"/>
    <w:rsid w:val="008D0B68"/>
    <w:rPr>
      <w:b/>
    </w:rPr>
  </w:style>
  <w:style w:type="character" w:customStyle="1" w:styleId="Underlined">
    <w:name w:val="Underlined"/>
    <w:basedOn w:val="DefaultParagraphFont"/>
    <w:rsid w:val="008D0B68"/>
    <w:rPr>
      <w:u w:val="single"/>
    </w:rPr>
  </w:style>
  <w:style w:type="paragraph" w:customStyle="1" w:styleId="TableBodyTextRight">
    <w:name w:val="Table Body Text Right"/>
    <w:basedOn w:val="TableBodyText"/>
    <w:rsid w:val="008D0B68"/>
    <w:pPr>
      <w:widowControl w:val="0"/>
      <w:autoSpaceDE w:val="0"/>
      <w:autoSpaceDN w:val="0"/>
      <w:adjustRightInd w:val="0"/>
      <w:jc w:val="right"/>
    </w:pPr>
    <w:rPr>
      <w:rFonts w:cs="Arial"/>
      <w:szCs w:val="18"/>
    </w:rPr>
  </w:style>
  <w:style w:type="paragraph" w:customStyle="1" w:styleId="CopyrightText">
    <w:name w:val="Copyright Text"/>
    <w:basedOn w:val="BodyText"/>
    <w:rsid w:val="008D0B68"/>
    <w:rPr>
      <w:sz w:val="18"/>
    </w:rPr>
  </w:style>
  <w:style w:type="paragraph" w:customStyle="1" w:styleId="BodySmallRight">
    <w:name w:val="Body Small Right"/>
    <w:basedOn w:val="BodyTextRight"/>
    <w:rsid w:val="008D0B68"/>
    <w:rPr>
      <w:sz w:val="18"/>
      <w:szCs w:val="18"/>
    </w:rPr>
  </w:style>
  <w:style w:type="paragraph" w:customStyle="1" w:styleId="MarginEdition">
    <w:name w:val="Margin Edition"/>
    <w:basedOn w:val="MarginNote"/>
    <w:rsid w:val="008D0B68"/>
    <w:pPr>
      <w:spacing w:before="0" w:after="0"/>
    </w:pPr>
    <w:rPr>
      <w:rFonts w:ascii="Times New Roman" w:hAnsi="Times New Roman"/>
      <w:color w:val="999999"/>
    </w:rPr>
  </w:style>
  <w:style w:type="paragraph" w:customStyle="1" w:styleId="Spacer">
    <w:name w:val="Spacer"/>
    <w:basedOn w:val="Normal"/>
    <w:rsid w:val="008D0B68"/>
    <w:rPr>
      <w:sz w:val="2"/>
      <w:szCs w:val="2"/>
    </w:rPr>
  </w:style>
  <w:style w:type="character" w:customStyle="1" w:styleId="Small">
    <w:name w:val="Small"/>
    <w:basedOn w:val="DefaultParagraphFont"/>
    <w:rsid w:val="008D0B68"/>
    <w:rPr>
      <w:sz w:val="16"/>
    </w:rPr>
  </w:style>
  <w:style w:type="paragraph" w:customStyle="1" w:styleId="WideTable">
    <w:name w:val="Wide Table"/>
    <w:basedOn w:val="Normal"/>
    <w:rsid w:val="008D0B68"/>
    <w:pPr>
      <w:ind w:left="-1418"/>
    </w:pPr>
    <w:rPr>
      <w:sz w:val="2"/>
      <w:szCs w:val="2"/>
    </w:rPr>
  </w:style>
  <w:style w:type="character" w:styleId="PageNumber">
    <w:name w:val="page number"/>
    <w:basedOn w:val="DefaultParagraphFont"/>
    <w:rsid w:val="008D0B68"/>
  </w:style>
  <w:style w:type="paragraph" w:styleId="Quote">
    <w:name w:val="Quote"/>
    <w:basedOn w:val="Heading1"/>
    <w:link w:val="QuoteChar"/>
    <w:qFormat/>
    <w:rsid w:val="008D0B68"/>
    <w:rPr>
      <w:b w:val="0"/>
      <w:sz w:val="72"/>
      <w:szCs w:val="72"/>
      <w:lang w:val="en-NZ"/>
    </w:rPr>
  </w:style>
  <w:style w:type="character" w:customStyle="1" w:styleId="QuoteChar">
    <w:name w:val="Quote Char"/>
    <w:basedOn w:val="DefaultParagraphFont"/>
    <w:link w:val="Quote"/>
    <w:rsid w:val="008D0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B68"/>
    <w:pPr>
      <w:pageBreakBefore/>
    </w:pPr>
  </w:style>
  <w:style w:type="paragraph" w:customStyle="1" w:styleId="Border">
    <w:name w:val="Border"/>
    <w:basedOn w:val="Normal"/>
    <w:qFormat/>
    <w:rsid w:val="008D0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B68"/>
    <w:rPr>
      <w:b/>
      <w:bCs/>
      <w:i/>
      <w:iCs/>
      <w:color w:val="auto"/>
    </w:rPr>
  </w:style>
  <w:style w:type="paragraph" w:styleId="IntenseQuote">
    <w:name w:val="Intense Quote"/>
    <w:basedOn w:val="Normal"/>
    <w:next w:val="Normal"/>
    <w:link w:val="IntenseQuoteChar"/>
    <w:uiPriority w:val="30"/>
    <w:qFormat/>
    <w:rsid w:val="008D0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B68"/>
    <w:rPr>
      <w:smallCaps/>
      <w:color w:val="auto"/>
      <w:u w:val="single"/>
    </w:rPr>
  </w:style>
  <w:style w:type="character" w:styleId="IntenseReference">
    <w:name w:val="Intense Reference"/>
    <w:basedOn w:val="DefaultParagraphFont"/>
    <w:uiPriority w:val="32"/>
    <w:qFormat/>
    <w:rsid w:val="008D0B68"/>
    <w:rPr>
      <w:b/>
      <w:bCs/>
      <w:smallCaps/>
      <w:color w:val="auto"/>
      <w:spacing w:val="5"/>
      <w:u w:val="single"/>
    </w:rPr>
  </w:style>
  <w:style w:type="paragraph" w:customStyle="1" w:styleId="2ColumnHeading">
    <w:name w:val="2Column Heading"/>
    <w:basedOn w:val="BodyText"/>
    <w:qFormat/>
    <w:rsid w:val="008D0B68"/>
    <w:pPr>
      <w:spacing w:after="60"/>
      <w:ind w:left="-2268"/>
    </w:pPr>
    <w:rPr>
      <w:b/>
    </w:rPr>
  </w:style>
  <w:style w:type="paragraph" w:customStyle="1" w:styleId="Heading1TOC">
    <w:name w:val="Heading1 TOC"/>
    <w:basedOn w:val="Normal"/>
    <w:qFormat/>
    <w:rsid w:val="008D0B68"/>
    <w:pPr>
      <w:spacing w:before="240" w:after="120"/>
    </w:pPr>
    <w:rPr>
      <w:rFonts w:ascii="Times New Roman" w:hAnsi="Times New Roman"/>
      <w:b/>
      <w:sz w:val="32"/>
    </w:rPr>
  </w:style>
  <w:style w:type="paragraph" w:customStyle="1" w:styleId="Heading2TOC">
    <w:name w:val="Heading2 TOC"/>
    <w:basedOn w:val="Normal"/>
    <w:qFormat/>
    <w:rsid w:val="008D0B68"/>
    <w:pPr>
      <w:spacing w:before="240" w:after="60"/>
    </w:pPr>
    <w:rPr>
      <w:rFonts w:ascii="Times New Roman" w:hAnsi="Times New Roman"/>
      <w:b/>
      <w:sz w:val="28"/>
    </w:rPr>
  </w:style>
  <w:style w:type="paragraph" w:styleId="BalloonText">
    <w:name w:val="Balloon Text"/>
    <w:basedOn w:val="Normal"/>
    <w:link w:val="BalloonTextChar"/>
    <w:rsid w:val="008D0B68"/>
    <w:rPr>
      <w:rFonts w:ascii="Tahoma" w:hAnsi="Tahoma" w:cs="Tahoma"/>
      <w:sz w:val="16"/>
      <w:szCs w:val="16"/>
    </w:rPr>
  </w:style>
  <w:style w:type="character" w:customStyle="1" w:styleId="BalloonTextChar">
    <w:name w:val="Balloon Text Char"/>
    <w:basedOn w:val="DefaultParagraphFont"/>
    <w:link w:val="BalloonText"/>
    <w:rsid w:val="008D0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B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0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B68"/>
    <w:rPr>
      <w:b/>
      <w:color w:val="660033"/>
      <w:spacing w:val="0"/>
    </w:rPr>
  </w:style>
  <w:style w:type="paragraph" w:customStyle="1" w:styleId="Nameditemlist">
    <w:name w:val="Named item list"/>
    <w:basedOn w:val="BodyText"/>
    <w:qFormat/>
    <w:rsid w:val="008D0B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1783</Words>
  <Characters>11842</Characters>
  <Application>Microsoft Office Word</Application>
  <DocSecurity>0</DocSecurity>
  <Lines>393</Lines>
  <Paragraphs>251</Paragraphs>
  <ScaleCrop>false</ScaleCrop>
  <Company>Author-it Software Corporation Ltd.</Company>
  <LinksUpToDate>false</LinksUpToDate>
  <CharactersWithSpaces>13553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PSPPM504A Carry out complex project activities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2012-11-01T18:12:00Z</dcterms:created>
  <dcterms:modified xsi:type="dcterms:W3CDTF">2012-11-01T18:12:00Z</dcterms:modified>
</cp:coreProperties>
</file>