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6B5" w:rsidP="009656B5">
      <w:pPr>
        <w:pStyle w:val="Title"/>
      </w:pPr>
      <w:bookmarkStart w:id="0" w:name="_GoBack"/>
      <w:bookmarkEnd w:id="0"/>
      <w:r>
        <w:fldChar w:fldCharType="begin"/>
      </w:r>
      <w:r>
        <w:instrText xml:space="preserve"> TITLE   \* MERGEFORMAT </w:instrText>
      </w:r>
      <w:r>
        <w:fldChar w:fldCharType="separate"/>
      </w:r>
      <w:r>
        <w:t>PSPPM403B Close simple projects</w:t>
      </w:r>
      <w:r>
        <w:fldChar w:fldCharType="end"/>
      </w:r>
    </w:p>
    <w:p w:rsidR="009656B5" w:rsidP="009656B5">
      <w:pPr>
        <w:pStyle w:val="Version"/>
        <w:sectPr w:rsidSect="006E71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E7164" w:rsidP="006E7164">
      <w:pPr>
        <w:pStyle w:val="SuperHeading"/>
      </w:pPr>
      <w:r w:rsidRPr="006E7164">
        <w:t>PSPPM403B Close simple projects</w:t>
      </w:r>
    </w:p>
    <w:p w:rsidR="00000000" w:rsidRPr="006E7164" w:rsidP="006E7164">
      <w:pPr>
        <w:pStyle w:val="SuperHeading"/>
      </w:pPr>
    </w:p>
    <w:p w:rsidR="00000000" w:rsidRPr="006E7164" w:rsidP="006E7164">
      <w:pPr>
        <w:pStyle w:val="Heading1"/>
      </w:pPr>
      <w:bookmarkStart w:id="1" w:name="O_497577"/>
      <w:bookmarkEnd w:id="1"/>
      <w:r w:rsidRPr="006E7164">
        <w:t>Modification History</w:t>
      </w:r>
    </w:p>
    <w:tbl>
      <w:tblPr>
        <w:tblW w:w="0" w:type="auto"/>
        <w:tblLayout w:type="fixed"/>
        <w:tblCellMar>
          <w:left w:w="62" w:type="dxa"/>
          <w:right w:w="62" w:type="dxa"/>
        </w:tblCellMar>
        <w:tblLook w:val="0000"/>
      </w:tblPr>
      <w:tblGrid>
        <w:gridCol w:w="3052"/>
        <w:gridCol w:w="3052"/>
        <w:gridCol w:w="3052"/>
      </w:tblGrid>
      <w:tr w:rsidTr="009656B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164" w:rsidP="006E7164">
            <w:pPr>
              <w:pStyle w:val="BodyText"/>
            </w:pPr>
            <w:r w:rsidRPr="006E716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164" w:rsidP="006E7164">
            <w:pPr>
              <w:pStyle w:val="BodyText"/>
            </w:pPr>
            <w:r w:rsidRPr="006E716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164">
            <w:pPr>
              <w:pStyle w:val="BodyText"/>
              <w:rPr>
                <w:lang w:val="en-NZ"/>
              </w:rPr>
            </w:pPr>
            <w:r w:rsidRPr="006E7164">
              <w:rPr>
                <w:rStyle w:val="SpecialBold"/>
              </w:rPr>
              <w:t>Comments</w:t>
            </w:r>
          </w:p>
        </w:tc>
      </w:tr>
      <w:tr w:rsidTr="009656B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164">
            <w:pPr>
              <w:pStyle w:val="BodyText"/>
              <w:rPr>
                <w:lang w:val="en-NZ"/>
              </w:rPr>
            </w:pPr>
            <w:r w:rsidRPr="006E716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164">
            <w:pPr>
              <w:pStyle w:val="BodyText"/>
              <w:rPr>
                <w:lang w:val="en-NZ"/>
              </w:rPr>
            </w:pPr>
            <w:r w:rsidRPr="006E716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164">
            <w:pPr>
              <w:pStyle w:val="BodyText"/>
              <w:rPr>
                <w:lang w:val="en-NZ"/>
              </w:rPr>
            </w:pPr>
            <w:r w:rsidRPr="006E7164">
              <w:t xml:space="preserve">Unit descriptor edited. </w:t>
            </w:r>
          </w:p>
        </w:tc>
      </w:tr>
      <w:tr w:rsidTr="009656B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164">
            <w:pPr>
              <w:pStyle w:val="BodyText"/>
              <w:rPr>
                <w:lang w:val="en-NZ"/>
              </w:rPr>
            </w:pPr>
            <w:r w:rsidRPr="006E716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164">
            <w:pPr>
              <w:pStyle w:val="BodyText"/>
              <w:rPr>
                <w:lang w:val="en-NZ"/>
              </w:rPr>
            </w:pPr>
            <w:r w:rsidRPr="006E716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164">
            <w:pPr>
              <w:pStyle w:val="BodyText"/>
              <w:rPr>
                <w:lang w:val="en-NZ"/>
              </w:rPr>
            </w:pPr>
            <w:r w:rsidRPr="006E7164">
              <w:t>Layout adjusted. No changes to content.</w:t>
            </w:r>
          </w:p>
        </w:tc>
      </w:tr>
      <w:tr w:rsidTr="009656B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164">
            <w:pPr>
              <w:pStyle w:val="BodyText"/>
              <w:rPr>
                <w:lang w:val="en-NZ"/>
              </w:rPr>
            </w:pPr>
            <w:r w:rsidRPr="006E716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164">
            <w:pPr>
              <w:pStyle w:val="BodyText"/>
              <w:rPr>
                <w:lang w:val="en-NZ"/>
              </w:rPr>
            </w:pPr>
            <w:r w:rsidRPr="006E716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164" w:rsidP="006E7164">
            <w:pPr>
              <w:pStyle w:val="BodyText"/>
            </w:pPr>
            <w:r w:rsidRPr="006E7164">
              <w:t>Primary release.</w:t>
            </w:r>
          </w:p>
        </w:tc>
      </w:tr>
    </w:tbl>
    <w:p w:rsidR="009656B5" w:rsidP="006E7164">
      <w:pPr>
        <w:pStyle w:val="BodyText"/>
      </w:pPr>
    </w:p>
    <w:p w:rsidR="009656B5" w:rsidP="006E7164">
      <w:pPr>
        <w:pStyle w:val="BodyText"/>
      </w:pPr>
    </w:p>
    <w:p w:rsidR="00000000" w:rsidRPr="006E7164" w:rsidP="006E7164">
      <w:pPr>
        <w:pStyle w:val="Heading1"/>
      </w:pPr>
      <w:bookmarkStart w:id="2" w:name="O_497583"/>
      <w:bookmarkEnd w:id="2"/>
      <w:r w:rsidRPr="006E7164">
        <w:t>Unit Descriptor</w:t>
      </w:r>
    </w:p>
    <w:p w:rsidR="00000000" w:rsidRPr="006E7164" w:rsidP="006E7164">
      <w:pPr>
        <w:pStyle w:val="BodyText"/>
      </w:pPr>
      <w:r w:rsidRPr="006E7164">
        <w:t xml:space="preserve">This unit covers project evaluation and reporting for generally low risk projects that may be small scale and managed by one person or a person with </w:t>
      </w:r>
      <w:r w:rsidRPr="006E7164">
        <w:t xml:space="preserve">a small team. It includes implementing project review activities and finalising projects. Contract management requirements are not included as this aspect is addressed by units of competency within the Competency field of </w:t>
      </w:r>
      <w:r w:rsidRPr="006E7164">
        <w:rPr>
          <w:rStyle w:val="Emphasis"/>
        </w:rPr>
        <w:t>Procurement and Contract Managemen</w:t>
      </w:r>
      <w:r w:rsidRPr="006E7164">
        <w:rPr>
          <w:rStyle w:val="Emphasis"/>
        </w:rPr>
        <w:t>t</w:t>
      </w:r>
      <w:r w:rsidRPr="006E7164">
        <w:t>.</w:t>
      </w:r>
    </w:p>
    <w:p w:rsidR="00000000" w:rsidRPr="006E7164" w:rsidP="006E7164">
      <w:pPr>
        <w:pStyle w:val="BodyText"/>
      </w:pPr>
      <w:r w:rsidRPr="006E7164">
        <w:t>In practice, closing simple projects may overlap with other generalist and specialist work activities such as applying government processes, using resources, gathering information, providing input to change, managing contracts etc.</w:t>
      </w:r>
    </w:p>
    <w:p w:rsidR="00000000" w:rsidRPr="006E7164" w:rsidP="006E7164">
      <w:pPr>
        <w:pStyle w:val="BodyText"/>
      </w:pPr>
      <w:r w:rsidRPr="006E7164">
        <w:t xml:space="preserve">This unit, and unit </w:t>
      </w:r>
      <w:r w:rsidRPr="006E7164">
        <w:rPr>
          <w:rStyle w:val="Emphasis"/>
        </w:rPr>
        <w:t>P</w:t>
      </w:r>
      <w:r w:rsidRPr="006E7164">
        <w:rPr>
          <w:rStyle w:val="Emphasis"/>
        </w:rPr>
        <w:t>SPPM405A Administer simple projects</w:t>
      </w:r>
      <w:r w:rsidRPr="006E7164">
        <w:t xml:space="preserve">, are mutually exclusive. One or the other, but not both, may contribute to a qualification. </w:t>
      </w:r>
    </w:p>
    <w:p w:rsidR="009656B5" w:rsidP="006E7164">
      <w:pPr>
        <w:pStyle w:val="BodyText"/>
      </w:pPr>
      <w:r w:rsidRPr="006E7164">
        <w:t>No licensing, legislative, regulatory or certification requirements apply to this unit at the time of publication</w:t>
      </w:r>
    </w:p>
    <w:p w:rsidR="009656B5" w:rsidP="006E7164">
      <w:pPr>
        <w:pStyle w:val="BodyText"/>
      </w:pPr>
    </w:p>
    <w:p w:rsidR="00000000" w:rsidRPr="006E7164" w:rsidP="006E7164">
      <w:pPr>
        <w:pStyle w:val="Heading1"/>
      </w:pPr>
      <w:bookmarkStart w:id="3" w:name="O_497590"/>
      <w:bookmarkEnd w:id="3"/>
      <w:r w:rsidRPr="006E7164">
        <w:t>Application of the Unit</w:t>
      </w:r>
    </w:p>
    <w:p w:rsidR="00000000" w:rsidRPr="006E7164" w:rsidP="006E7164">
      <w:pPr>
        <w:pStyle w:val="BodyText"/>
      </w:pPr>
      <w:r w:rsidRPr="006E7164">
        <w:t>Not applicable.</w:t>
      </w:r>
    </w:p>
    <w:p w:rsidR="00000000" w:rsidRPr="006E7164" w:rsidP="006E7164">
      <w:pPr>
        <w:pStyle w:val="AllowPageBreak"/>
      </w:pPr>
    </w:p>
    <w:p w:rsidR="00000000" w:rsidRPr="006E7164" w:rsidP="006E7164">
      <w:pPr>
        <w:pStyle w:val="Heading1"/>
      </w:pPr>
      <w:bookmarkStart w:id="4" w:name="O_497585"/>
      <w:bookmarkEnd w:id="4"/>
      <w:r w:rsidRPr="006E7164">
        <w:t>Licensing/Regulatory Information</w:t>
      </w:r>
    </w:p>
    <w:p w:rsidR="00000000" w:rsidRPr="006E7164" w:rsidP="006E7164">
      <w:pPr>
        <w:pStyle w:val="BodyText"/>
      </w:pPr>
      <w:r w:rsidRPr="006E7164">
        <w:t>Not applicable.</w:t>
      </w:r>
    </w:p>
    <w:p w:rsidR="00000000" w:rsidRPr="006E7164" w:rsidP="006E7164">
      <w:pPr>
        <w:pStyle w:val="AllowPageBreak"/>
      </w:pPr>
    </w:p>
    <w:p w:rsidR="00000000" w:rsidRPr="006E7164" w:rsidP="006E7164">
      <w:pPr>
        <w:pStyle w:val="Heading1"/>
      </w:pPr>
      <w:bookmarkStart w:id="5" w:name="O_497580"/>
      <w:bookmarkEnd w:id="5"/>
      <w:r w:rsidRPr="006E7164">
        <w:t>Pre-Requisites</w:t>
      </w:r>
    </w:p>
    <w:p w:rsidR="00000000" w:rsidRPr="006E7164" w:rsidP="006E7164">
      <w:pPr>
        <w:pStyle w:val="BodyText"/>
      </w:pPr>
      <w:r w:rsidRPr="006E7164">
        <w:t>Not applicable.</w:t>
      </w:r>
    </w:p>
    <w:p w:rsidR="00000000" w:rsidRPr="006E7164" w:rsidP="006E7164">
      <w:pPr>
        <w:pStyle w:val="AllowPageBreak"/>
      </w:pPr>
    </w:p>
    <w:p w:rsidR="00000000" w:rsidRPr="006E7164" w:rsidP="006E7164">
      <w:pPr>
        <w:pStyle w:val="Heading1"/>
      </w:pPr>
      <w:bookmarkStart w:id="6" w:name="O_497586"/>
      <w:bookmarkEnd w:id="6"/>
      <w:r w:rsidRPr="006E7164">
        <w:t>Employability Skills Information</w:t>
      </w:r>
    </w:p>
    <w:p w:rsidR="00000000" w:rsidRPr="006E7164" w:rsidP="006E7164">
      <w:pPr>
        <w:pStyle w:val="BodyText"/>
      </w:pPr>
      <w:r w:rsidRPr="006E7164">
        <w:t>This unit contains employability skills.</w:t>
      </w:r>
    </w:p>
    <w:p w:rsidR="00000000" w:rsidRPr="006E7164" w:rsidP="006E7164">
      <w:pPr>
        <w:pStyle w:val="AllowPageBreak"/>
      </w:pPr>
    </w:p>
    <w:p w:rsidR="00000000" w:rsidRPr="006E7164" w:rsidP="006E7164">
      <w:pPr>
        <w:pStyle w:val="Heading1"/>
      </w:pPr>
      <w:bookmarkStart w:id="7" w:name="O_497587"/>
      <w:bookmarkEnd w:id="7"/>
      <w:r w:rsidRPr="006E7164">
        <w:t>Elements and Performance Criteria Pre-Content</w:t>
      </w:r>
    </w:p>
    <w:tbl>
      <w:tblPr>
        <w:tblW w:w="9322" w:type="dxa"/>
        <w:tblLayout w:type="fixed"/>
        <w:tblCellMar>
          <w:left w:w="62" w:type="dxa"/>
          <w:right w:w="62" w:type="dxa"/>
        </w:tblCellMar>
        <w:tblLook w:val="0000"/>
      </w:tblPr>
      <w:tblGrid>
        <w:gridCol w:w="2660"/>
        <w:gridCol w:w="6662"/>
      </w:tblGrid>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BodyText"/>
            </w:pPr>
            <w:r w:rsidRPr="006E7164">
              <w:t>Together, performance criteria specify the requirements for competent performance. Text in</w:t>
            </w:r>
            <w:r w:rsidRPr="006E7164">
              <w:rPr>
                <w:rStyle w:val="BoldandItalics"/>
              </w:rPr>
              <w:t xml:space="preserve"> bold italics</w:t>
            </w:r>
            <w:r w:rsidRPr="006E7164">
              <w:t xml:space="preserve">  is explained in the Range </w:t>
            </w:r>
            <w:r w:rsidRPr="006E7164">
              <w:t>Statement following.</w:t>
            </w:r>
          </w:p>
        </w:tc>
      </w:tr>
    </w:tbl>
    <w:p w:rsidR="00000000" w:rsidRPr="006E7164" w:rsidP="006E7164">
      <w:pPr>
        <w:pStyle w:val="BodyText"/>
      </w:pPr>
    </w:p>
    <w:p w:rsidR="00000000" w:rsidRPr="006E7164" w:rsidP="006E7164">
      <w:pPr>
        <w:pStyle w:val="AllowPageBreak"/>
      </w:pPr>
    </w:p>
    <w:p w:rsidR="00000000" w:rsidRPr="006E7164" w:rsidP="006E7164">
      <w:pPr>
        <w:pStyle w:val="Heading1"/>
      </w:pPr>
      <w:bookmarkStart w:id="8" w:name="O_497588"/>
      <w:bookmarkEnd w:id="8"/>
      <w:r w:rsidRPr="006E7164">
        <w:t>Elements and Performance Criteria</w:t>
      </w:r>
    </w:p>
    <w:tbl>
      <w:tblPr>
        <w:tblW w:w="9322" w:type="dxa"/>
        <w:tblLayout w:type="fixed"/>
        <w:tblCellMar>
          <w:left w:w="62" w:type="dxa"/>
          <w:right w:w="62" w:type="dxa"/>
        </w:tblCellMar>
        <w:tblLook w:val="0000"/>
      </w:tblPr>
      <w:tblGrid>
        <w:gridCol w:w="2660"/>
        <w:gridCol w:w="6662"/>
      </w:tblGrid>
      <w:tr w:rsidTr="009656B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E7164" w:rsidP="006E7164">
            <w:pPr>
              <w:pStyle w:val="BodyText"/>
            </w:pPr>
            <w:r w:rsidRPr="006E716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SpecialBold"/>
              </w:rPr>
              <w:t>PERFORMANCE CRITERIA</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List"/>
              <w:rPr>
                <w:lang w:val="en-NZ"/>
              </w:rPr>
            </w:pPr>
            <w:r w:rsidRPr="006E7164">
              <w:rPr>
                <w:rStyle w:val="SpecialBold"/>
              </w:rPr>
              <w:t>1</w:t>
            </w:r>
            <w:r w:rsidRPr="006E7164">
              <w:t>.</w:t>
            </w:r>
            <w:r w:rsidRPr="006E7164">
              <w:tab/>
            </w:r>
            <w:r w:rsidRPr="006E7164">
              <w:rPr>
                <w:rStyle w:val="SpecialBold"/>
              </w:rPr>
              <w:t>Implement project review activities</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List"/>
            </w:pPr>
            <w:r w:rsidRPr="006E7164">
              <w:t>1.1</w:t>
            </w:r>
            <w:r w:rsidRPr="006E7164">
              <w:tab/>
              <w:t xml:space="preserve">Evaluation of project process and achievement against objectives is undertaken in consultation with </w:t>
            </w:r>
            <w:r w:rsidRPr="006E7164">
              <w:rPr>
                <w:rStyle w:val="BoldandItalics"/>
              </w:rPr>
              <w:t xml:space="preserve">stakeholders </w:t>
            </w:r>
            <w:r w:rsidRPr="006E7164">
              <w:t>and results are reported in accordance with the</w:t>
            </w:r>
            <w:r w:rsidRPr="006E7164">
              <w:rPr>
                <w:rStyle w:val="BoldandItalics"/>
              </w:rPr>
              <w:t xml:space="preserve"> project plan </w:t>
            </w:r>
            <w:r w:rsidRPr="006E7164">
              <w:t>and organisational</w:t>
            </w:r>
            <w:r w:rsidRPr="006E7164">
              <w:rPr>
                <w:rStyle w:val="BoldandItalics"/>
              </w:rPr>
              <w:t xml:space="preserve"> policy and procedures</w:t>
            </w:r>
            <w:r w:rsidRPr="006E7164">
              <w:rPr>
                <w:rStyle w:val="Emphasis"/>
              </w:rPr>
              <w:t>.</w:t>
            </w:r>
          </w:p>
          <w:p w:rsidR="00000000" w:rsidRPr="006E7164" w:rsidP="006E7164">
            <w:pPr>
              <w:pStyle w:val="List"/>
            </w:pPr>
            <w:r w:rsidRPr="006E7164">
              <w:t>1.2</w:t>
            </w:r>
            <w:r w:rsidRPr="006E7164">
              <w:tab/>
              <w:t>Action to rectify problems in meeting client needs is recommended and documented.</w:t>
            </w:r>
          </w:p>
          <w:p w:rsidR="00000000" w:rsidRPr="006E7164" w:rsidP="006E7164">
            <w:pPr>
              <w:pStyle w:val="List"/>
            </w:pPr>
            <w:r w:rsidRPr="006E7164">
              <w:t>1.3</w:t>
            </w:r>
            <w:r w:rsidRPr="006E7164">
              <w:tab/>
              <w:t>Implications of project results for policies and o</w:t>
            </w:r>
            <w:r w:rsidRPr="006E7164">
              <w:t>perating procedures are identified and recommendations are made for their amendment.</w:t>
            </w:r>
          </w:p>
          <w:p w:rsidR="00000000" w:rsidP="006E7164">
            <w:pPr>
              <w:pStyle w:val="List"/>
              <w:rPr>
                <w:lang w:val="en-NZ"/>
              </w:rPr>
            </w:pPr>
            <w:r w:rsidRPr="006E7164">
              <w:t>1.4</w:t>
            </w:r>
            <w:r w:rsidRPr="006E7164">
              <w:tab/>
              <w:t>Information obtained from the evaluation of the project is structured so it may be used to improve relevant policy and practice in accordance with organisational requi</w:t>
            </w:r>
            <w:r w:rsidRPr="006E7164">
              <w:t>rements.</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List"/>
              <w:rPr>
                <w:lang w:val="en-NZ"/>
              </w:rPr>
            </w:pPr>
            <w:r w:rsidRPr="006E7164">
              <w:rPr>
                <w:rStyle w:val="SpecialBold"/>
              </w:rPr>
              <w:t>2</w:t>
            </w:r>
            <w:r w:rsidRPr="006E7164">
              <w:t>.</w:t>
            </w:r>
            <w:r w:rsidRPr="006E7164">
              <w:tab/>
            </w:r>
            <w:r w:rsidRPr="006E7164">
              <w:rPr>
                <w:rStyle w:val="SpecialBold"/>
              </w:rPr>
              <w:t>Finalise project</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List"/>
            </w:pPr>
            <w:r w:rsidRPr="006E7164">
              <w:t>2.1</w:t>
            </w:r>
            <w:r w:rsidRPr="006E7164">
              <w:tab/>
              <w:t>Contracts are finalised and financial records are checked for accuracy and completed in accordance with organisational procedures.</w:t>
            </w:r>
          </w:p>
          <w:p w:rsidR="00000000" w:rsidRPr="006E7164" w:rsidP="006E7164">
            <w:pPr>
              <w:pStyle w:val="List"/>
            </w:pPr>
            <w:r w:rsidRPr="006E7164">
              <w:t>2.2</w:t>
            </w:r>
            <w:r w:rsidRPr="006E7164">
              <w:tab/>
              <w:t xml:space="preserve">Project wind-down is </w:t>
            </w:r>
            <w:r w:rsidRPr="006E7164">
              <w:rPr>
                <w:rStyle w:val="BoldandItalics"/>
              </w:rPr>
              <w:t>managed, documentation</w:t>
            </w:r>
            <w:r w:rsidRPr="006E7164">
              <w:t xml:space="preserve"> is completed, records are archived and </w:t>
            </w:r>
            <w:r w:rsidRPr="006E7164">
              <w:rPr>
                <w:rStyle w:val="BoldandItalics"/>
              </w:rPr>
              <w:t>appr</w:t>
            </w:r>
            <w:r w:rsidRPr="006E7164">
              <w:rPr>
                <w:rStyle w:val="BoldandItalics"/>
              </w:rPr>
              <w:t xml:space="preserve">ovals </w:t>
            </w:r>
            <w:r w:rsidRPr="006E7164">
              <w:t>are obtained in accordance with the project plan and organisational policy and procedures.</w:t>
            </w:r>
          </w:p>
          <w:p w:rsidR="00000000" w:rsidRPr="006E7164" w:rsidP="006E7164">
            <w:pPr>
              <w:pStyle w:val="List"/>
            </w:pPr>
            <w:r w:rsidRPr="006E7164">
              <w:t>2.3</w:t>
            </w:r>
            <w:r w:rsidRPr="006E7164">
              <w:tab/>
              <w:t xml:space="preserve">Project stakeholders are debriefed, and recommendations are made for redeployment of infrastructure/resources in accordance with organisational policy and </w:t>
            </w:r>
            <w:r w:rsidRPr="006E7164">
              <w:t>procedures.</w:t>
            </w:r>
          </w:p>
          <w:p w:rsidR="00000000" w:rsidRPr="006E7164" w:rsidP="006E7164">
            <w:pPr>
              <w:pStyle w:val="List"/>
            </w:pPr>
            <w:r w:rsidRPr="006E7164">
              <w:t>2.4</w:t>
            </w:r>
            <w:r w:rsidRPr="006E7164">
              <w:tab/>
              <w:t>Project hand-over to user/s is completed in accordance with organisational procedures and lessons learnt are documented and reported to stakeholders to assist in continuous improvement.</w:t>
            </w:r>
          </w:p>
          <w:p w:rsidR="00000000" w:rsidRPr="006E7164" w:rsidP="006E7164">
            <w:pPr>
              <w:pStyle w:val="List"/>
            </w:pPr>
            <w:r w:rsidRPr="006E7164">
              <w:t>2.5</w:t>
            </w:r>
            <w:r w:rsidRPr="006E7164">
              <w:tab/>
              <w:t>Stakeholders are advised of procedures and authori</w:t>
            </w:r>
            <w:r w:rsidRPr="006E7164">
              <w:t>ties for initial support to implement project deliverables where relevant, and strategies are devised to manage long-term project momentum in accordance with organisational requirements.</w:t>
            </w:r>
          </w:p>
        </w:tc>
      </w:tr>
    </w:tbl>
    <w:p w:rsidR="00000000" w:rsidRPr="006E7164" w:rsidP="006E7164">
      <w:pPr>
        <w:pStyle w:val="BodyText"/>
      </w:pPr>
    </w:p>
    <w:p w:rsidR="00000000" w:rsidRPr="006E7164" w:rsidP="006E7164">
      <w:pPr>
        <w:pStyle w:val="AllowPageBreak"/>
      </w:pPr>
    </w:p>
    <w:p w:rsidR="00000000" w:rsidRPr="006E7164" w:rsidP="006E7164">
      <w:pPr>
        <w:pStyle w:val="Heading1"/>
      </w:pPr>
      <w:bookmarkStart w:id="9" w:name="O_497579"/>
      <w:bookmarkEnd w:id="9"/>
      <w:r w:rsidRPr="006E7164">
        <w:t>Required Skills and Knowledge</w:t>
      </w:r>
    </w:p>
    <w:tbl>
      <w:tblPr>
        <w:tblW w:w="0" w:type="auto"/>
        <w:tblLayout w:type="fixed"/>
        <w:tblCellMar>
          <w:left w:w="62" w:type="dxa"/>
          <w:right w:w="62" w:type="dxa"/>
        </w:tblCellMar>
        <w:tblLook w:val="0000"/>
      </w:tblPr>
      <w:tblGrid>
        <w:gridCol w:w="8553"/>
      </w:tblGrid>
      <w:tr w:rsidTr="009656B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t>This section describes the essential skills and knowledge and their level, required for this unit.</w:t>
            </w:r>
          </w:p>
        </w:tc>
      </w:tr>
      <w:tr w:rsidTr="009656B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E7164" w:rsidP="006E7164">
            <w:pPr>
              <w:pStyle w:val="BodyText"/>
            </w:pPr>
            <w:r w:rsidRPr="006E7164">
              <w:rPr>
                <w:rStyle w:val="SpecialBold"/>
              </w:rPr>
              <w:t>Skill requirements</w:t>
            </w:r>
          </w:p>
          <w:p w:rsidR="00000000" w:rsidRPr="006E7164" w:rsidP="006E7164">
            <w:pPr>
              <w:pStyle w:val="BodyText"/>
            </w:pPr>
            <w:r w:rsidRPr="006E7164">
              <w:t>Look for evidence that confirms skills in:</w:t>
            </w:r>
          </w:p>
          <w:p w:rsidR="00000000" w:rsidRPr="006E7164" w:rsidP="006E7164">
            <w:pPr>
              <w:pStyle w:val="ListBullet2"/>
            </w:pPr>
            <w:r w:rsidRPr="006E7164">
              <w:t>analysing results and evaluating results against objectives</w:t>
            </w:r>
          </w:p>
          <w:p w:rsidR="00000000" w:rsidRPr="006E7164" w:rsidP="006E7164">
            <w:pPr>
              <w:pStyle w:val="ListBullet2"/>
            </w:pPr>
            <w:r w:rsidRPr="006E7164">
              <w:t>writing recommendations and prepa</w:t>
            </w:r>
            <w:r w:rsidRPr="006E7164">
              <w:t>ring reports requiring precision of expression</w:t>
            </w:r>
          </w:p>
          <w:p w:rsidR="00000000" w:rsidRPr="006E7164" w:rsidP="006E7164">
            <w:pPr>
              <w:pStyle w:val="ListBullet2"/>
            </w:pPr>
            <w:r w:rsidRPr="006E7164">
              <w:t>communicating with stakeholders and team members using a range of communication styles to suit different audiences and purposes</w:t>
            </w:r>
          </w:p>
          <w:p w:rsidR="00000000" w:rsidRPr="006E7164" w:rsidP="006E7164">
            <w:pPr>
              <w:pStyle w:val="ListBullet2"/>
            </w:pPr>
            <w:r w:rsidRPr="006E7164">
              <w:t>responding to diversity, including gender and disability</w:t>
            </w:r>
          </w:p>
          <w:p w:rsidR="00000000" w:rsidRPr="006E7164" w:rsidP="006E7164">
            <w:pPr>
              <w:pStyle w:val="ListBullet2"/>
            </w:pPr>
            <w:r w:rsidRPr="006E7164">
              <w:t xml:space="preserve">debriefing project team </w:t>
            </w:r>
            <w:r w:rsidRPr="006E7164">
              <w:t>members</w:t>
            </w:r>
          </w:p>
          <w:p w:rsidR="00000000" w:rsidRPr="006E7164" w:rsidP="006E7164">
            <w:pPr>
              <w:pStyle w:val="ListBullet2"/>
            </w:pPr>
            <w:r w:rsidRPr="006E7164">
              <w:t>reporting on resource expenditure including time and costs</w:t>
            </w:r>
          </w:p>
          <w:p w:rsidR="00000000" w:rsidRPr="006E7164" w:rsidP="006E7164">
            <w:pPr>
              <w:pStyle w:val="ListBullet2"/>
            </w:pPr>
            <w:r w:rsidRPr="006E7164">
              <w:t>using project management tools suited to small scale or low risk projects</w:t>
            </w:r>
          </w:p>
          <w:p w:rsidR="00000000" w:rsidRPr="006E7164" w:rsidP="006E7164">
            <w:pPr>
              <w:pStyle w:val="ListBullet2"/>
            </w:pPr>
            <w:r w:rsidRPr="006E7164">
              <w:t>applying workplace safety procedures in line with project requirements</w:t>
            </w:r>
          </w:p>
          <w:p w:rsidR="00000000" w:rsidP="006E7164">
            <w:pPr>
              <w:pStyle w:val="ListBullet2"/>
              <w:rPr>
                <w:lang w:val="en-NZ"/>
              </w:rPr>
            </w:pPr>
            <w:r w:rsidRPr="006E7164">
              <w:t>accessing/preparing information electronical</w:t>
            </w:r>
            <w:r w:rsidRPr="006E7164">
              <w:t>ly or in hard copy</w:t>
            </w:r>
          </w:p>
        </w:tc>
      </w:tr>
      <w:tr w:rsidTr="009656B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E7164" w:rsidP="006E7164">
            <w:pPr>
              <w:pStyle w:val="BodyText"/>
            </w:pPr>
            <w:r w:rsidRPr="006E7164">
              <w:rPr>
                <w:rStyle w:val="SpecialBold"/>
              </w:rPr>
              <w:t>Knowledge requirements</w:t>
            </w:r>
          </w:p>
          <w:p w:rsidR="00000000" w:rsidRPr="006E7164" w:rsidP="006E7164">
            <w:pPr>
              <w:pStyle w:val="BodyText"/>
            </w:pPr>
            <w:r w:rsidRPr="006E7164">
              <w:t>Look for evidence that confirms knowledge and understanding of:</w:t>
            </w:r>
          </w:p>
          <w:p w:rsidR="00000000" w:rsidRPr="006E7164" w:rsidP="006E7164">
            <w:pPr>
              <w:pStyle w:val="ListBullet2"/>
            </w:pPr>
            <w:r w:rsidRPr="006E7164">
              <w:t>legislation, organisational policies and procedures that may impact on project finalisation, for example:</w:t>
            </w:r>
          </w:p>
          <w:p w:rsidR="00000000" w:rsidRPr="006E7164" w:rsidP="006E7164">
            <w:pPr>
              <w:pStyle w:val="ListBullet3"/>
            </w:pPr>
            <w:r w:rsidRPr="006E7164">
              <w:t>public sector codes of ethics/conduct</w:t>
            </w:r>
          </w:p>
          <w:p w:rsidR="00000000" w:rsidRPr="006E7164" w:rsidP="006E7164">
            <w:pPr>
              <w:pStyle w:val="ListBullet3"/>
            </w:pPr>
            <w:r w:rsidRPr="006E7164">
              <w:t>occupational health and safety and environment requirements</w:t>
            </w:r>
          </w:p>
          <w:p w:rsidR="00000000" w:rsidRPr="006E7164" w:rsidP="006E7164">
            <w:pPr>
              <w:pStyle w:val="ListBullet3"/>
            </w:pPr>
            <w:r w:rsidRPr="006E7164">
              <w:t xml:space="preserve">project governance requirements </w:t>
            </w:r>
          </w:p>
          <w:p w:rsidR="00000000" w:rsidRPr="006E7164" w:rsidP="006E7164">
            <w:pPr>
              <w:pStyle w:val="ListBullet3"/>
            </w:pPr>
            <w:r w:rsidRPr="006E7164">
              <w:t>quality standards</w:t>
            </w:r>
          </w:p>
          <w:p w:rsidR="00000000" w:rsidRPr="006E7164" w:rsidP="006E7164">
            <w:pPr>
              <w:pStyle w:val="ListBullet2"/>
            </w:pPr>
            <w:r w:rsidRPr="006E7164">
              <w:t>risk management</w:t>
            </w:r>
          </w:p>
          <w:p w:rsidR="00000000" w:rsidRPr="006E7164" w:rsidP="006E7164">
            <w:pPr>
              <w:pStyle w:val="ListBullet2"/>
            </w:pPr>
            <w:r w:rsidRPr="006E7164">
              <w:t>procurement guidelines</w:t>
            </w:r>
          </w:p>
          <w:p w:rsidR="00000000" w:rsidRPr="006E7164" w:rsidP="006E7164">
            <w:pPr>
              <w:pStyle w:val="ListBullet2"/>
            </w:pPr>
            <w:r w:rsidRPr="006E7164">
              <w:t>human resource management and development</w:t>
            </w:r>
          </w:p>
          <w:p w:rsidR="00000000" w:rsidRPr="006E7164" w:rsidP="006E7164">
            <w:pPr>
              <w:pStyle w:val="ListBullet2"/>
            </w:pPr>
            <w:r w:rsidRPr="006E7164">
              <w:t>equal employment opportunity, equity and diversity principles</w:t>
            </w:r>
          </w:p>
          <w:p w:rsidR="00000000" w:rsidRPr="006E7164" w:rsidP="006E7164">
            <w:pPr>
              <w:pStyle w:val="ListBullet2"/>
            </w:pPr>
            <w:r w:rsidRPr="006E7164">
              <w:t>p</w:t>
            </w:r>
            <w:r w:rsidRPr="006E7164">
              <w:t>roject management tools to suit a range of small scale or low risk projects</w:t>
            </w:r>
          </w:p>
          <w:p w:rsidR="00000000" w:rsidRPr="006E7164" w:rsidP="006E7164">
            <w:pPr>
              <w:pStyle w:val="ListBullet2"/>
            </w:pPr>
            <w:r w:rsidRPr="006E7164">
              <w:t>project management principles</w:t>
            </w:r>
          </w:p>
          <w:p w:rsidR="00000000" w:rsidRPr="006E7164" w:rsidP="006E7164">
            <w:pPr>
              <w:pStyle w:val="ListBullet2"/>
            </w:pPr>
            <w:r w:rsidRPr="006E7164">
              <w:t>organisational and political environment</w:t>
            </w:r>
          </w:p>
        </w:tc>
      </w:tr>
    </w:tbl>
    <w:p w:rsidR="00000000" w:rsidRPr="006E7164" w:rsidP="006E7164">
      <w:pPr>
        <w:pStyle w:val="BodyText"/>
      </w:pPr>
    </w:p>
    <w:p w:rsidR="00000000" w:rsidRPr="006E7164" w:rsidP="006E7164">
      <w:pPr>
        <w:pStyle w:val="AllowPageBreak"/>
      </w:pPr>
    </w:p>
    <w:p w:rsidR="00000000" w:rsidRPr="006E7164" w:rsidP="006E7164">
      <w:pPr>
        <w:pStyle w:val="Heading1"/>
      </w:pPr>
      <w:bookmarkStart w:id="10" w:name="O_497584"/>
      <w:bookmarkEnd w:id="10"/>
      <w:r w:rsidRPr="006E7164">
        <w:t>Evidence Guide</w:t>
      </w:r>
    </w:p>
    <w:tbl>
      <w:tblPr>
        <w:tblW w:w="9322" w:type="dxa"/>
        <w:tblLayout w:type="fixed"/>
        <w:tblCellMar>
          <w:left w:w="62" w:type="dxa"/>
          <w:right w:w="62" w:type="dxa"/>
        </w:tblCellMar>
        <w:tblLook w:val="0000"/>
      </w:tblPr>
      <w:tblGrid>
        <w:gridCol w:w="2660"/>
        <w:gridCol w:w="6662"/>
      </w:tblGrid>
      <w:tr w:rsidTr="009656B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t>The Evidence Guide specifies the evidence required to demonstrate achievement in the unit of competency as a whole. It must be read in conjunction with the Unit descriptor, Performance Criteria, the Range Statement and the Assessment Guidelines for the Pub</w:t>
            </w:r>
            <w:r w:rsidRPr="006E7164">
              <w:t>lic Sector Training Package.</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E7164" w:rsidP="006E7164">
            <w:pPr>
              <w:pStyle w:val="BodyText"/>
            </w:pPr>
            <w:r w:rsidRPr="006E7164">
              <w:rPr>
                <w:rStyle w:val="SpecialBold"/>
              </w:rPr>
              <w:t>Units to be assessed together</w:t>
            </w:r>
            <w:r w:rsidRPr="006E7164">
              <w:t xml:space="preserve"> </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ListBullet2"/>
            </w:pPr>
            <w:r w:rsidRPr="006E7164">
              <w:rPr>
                <w:rStyle w:val="Emphasis"/>
              </w:rPr>
              <w:t>Pre</w:t>
            </w:r>
            <w:r w:rsidRPr="006E7164">
              <w:t>-</w:t>
            </w:r>
            <w:r w:rsidRPr="006E7164">
              <w:rPr>
                <w:rStyle w:val="Emphasis"/>
              </w:rPr>
              <w:t>requisite</w:t>
            </w:r>
            <w:r w:rsidRPr="006E7164">
              <w:t xml:space="preserve"> units that </w:t>
            </w:r>
            <w:r w:rsidRPr="006E7164">
              <w:rPr>
                <w:rStyle w:val="Underline"/>
              </w:rPr>
              <w:t>must</w:t>
            </w:r>
            <w:r w:rsidRPr="006E7164">
              <w:t xml:space="preserve"> be achieved </w:t>
            </w:r>
            <w:r w:rsidRPr="006E7164">
              <w:rPr>
                <w:rStyle w:val="Underline"/>
              </w:rPr>
              <w:t>prior</w:t>
            </w:r>
            <w:r w:rsidRPr="006E7164">
              <w:t xml:space="preserve"> to this unit:</w:t>
            </w:r>
            <w:r w:rsidRPr="006E7164">
              <w:rPr>
                <w:rStyle w:val="Emphasis"/>
              </w:rPr>
              <w:t>Nil</w:t>
            </w:r>
          </w:p>
          <w:p w:rsidR="00000000" w:rsidRPr="006E7164" w:rsidP="006E7164">
            <w:pPr>
              <w:pStyle w:val="ListBullet2"/>
            </w:pPr>
            <w:r w:rsidRPr="006E7164">
              <w:rPr>
                <w:rStyle w:val="Emphasis"/>
              </w:rPr>
              <w:t>Co</w:t>
            </w:r>
            <w:r w:rsidRPr="006E7164">
              <w:t>-</w:t>
            </w:r>
            <w:r w:rsidRPr="006E7164">
              <w:rPr>
                <w:rStyle w:val="Emphasis"/>
              </w:rPr>
              <w:t>requisite</w:t>
            </w:r>
            <w:r w:rsidRPr="006E7164">
              <w:t xml:space="preserve"> units that </w:t>
            </w:r>
            <w:r w:rsidRPr="006E7164">
              <w:rPr>
                <w:rStyle w:val="Underline"/>
              </w:rPr>
              <w:t>must</w:t>
            </w:r>
            <w:r w:rsidRPr="006E7164">
              <w:t xml:space="preserve"> be assessed </w:t>
            </w:r>
            <w:r w:rsidRPr="006E7164">
              <w:rPr>
                <w:rStyle w:val="Underline"/>
              </w:rPr>
              <w:t>with</w:t>
            </w:r>
            <w:r w:rsidRPr="006E7164">
              <w:t xml:space="preserve"> this unit:</w:t>
            </w:r>
            <w:r w:rsidRPr="006E7164">
              <w:rPr>
                <w:rStyle w:val="Emphasis"/>
              </w:rPr>
              <w:t>Nil</w:t>
            </w:r>
          </w:p>
          <w:p w:rsidR="00000000" w:rsidRPr="006E7164" w:rsidP="006E7164">
            <w:pPr>
              <w:pStyle w:val="ListBullet2"/>
            </w:pPr>
            <w:r w:rsidRPr="006E7164">
              <w:rPr>
                <w:rStyle w:val="Emphasis"/>
              </w:rPr>
              <w:t>Co</w:t>
            </w:r>
            <w:r w:rsidRPr="006E7164">
              <w:t>-</w:t>
            </w:r>
            <w:r w:rsidRPr="006E7164">
              <w:rPr>
                <w:rStyle w:val="Emphasis"/>
              </w:rPr>
              <w:t>assessed units</w:t>
            </w:r>
            <w:r w:rsidRPr="006E7164">
              <w:t xml:space="preserve"> that </w:t>
            </w:r>
            <w:r w:rsidRPr="006E7164">
              <w:rPr>
                <w:rStyle w:val="Underline"/>
              </w:rPr>
              <w:t>may</w:t>
            </w:r>
            <w:r w:rsidRPr="006E7164">
              <w:t xml:space="preserve"> be assessed with this unit to increase the efficiency and realism of the assessment process include, but are not limited to:</w:t>
            </w:r>
          </w:p>
          <w:p w:rsidR="00000000" w:rsidRPr="006E7164" w:rsidP="006E7164">
            <w:pPr>
              <w:pStyle w:val="ListBullet3"/>
            </w:pPr>
            <w:r w:rsidRPr="006E7164">
              <w:t>PSPETHC401A Uphold and support the values and principles of public service</w:t>
            </w:r>
          </w:p>
          <w:p w:rsidR="00000000" w:rsidRPr="006E7164" w:rsidP="006E7164">
            <w:pPr>
              <w:pStyle w:val="ListBullet3"/>
            </w:pPr>
            <w:r w:rsidRPr="006E7164">
              <w:t>PSPGOV402B Deliver and monitor service to clients</w:t>
            </w:r>
          </w:p>
          <w:p w:rsidR="00000000" w:rsidRPr="006E7164" w:rsidP="006E7164">
            <w:pPr>
              <w:pStyle w:val="ListBullet3"/>
            </w:pPr>
            <w:r w:rsidRPr="006E7164">
              <w:t>PSPG</w:t>
            </w:r>
            <w:r w:rsidRPr="006E7164">
              <w:t>OV403B Use resources to achieve work unit goals</w:t>
            </w:r>
          </w:p>
          <w:p w:rsidR="00000000" w:rsidRPr="006E7164" w:rsidP="006E7164">
            <w:pPr>
              <w:pStyle w:val="ListBullet3"/>
            </w:pPr>
            <w:r w:rsidRPr="006E7164">
              <w:t>PSPGOV411A Deal with conflict</w:t>
            </w:r>
          </w:p>
          <w:p w:rsidR="00000000" w:rsidRPr="006E7164" w:rsidP="006E7164">
            <w:pPr>
              <w:pStyle w:val="ListBullet3"/>
            </w:pPr>
            <w:r w:rsidRPr="006E7164">
              <w:t xml:space="preserve">PSPGOV412A Use advanced workplace communication strategies </w:t>
            </w:r>
          </w:p>
          <w:p w:rsidR="00000000" w:rsidRPr="006E7164" w:rsidP="006E7164">
            <w:pPr>
              <w:pStyle w:val="ListBullet3"/>
            </w:pPr>
            <w:r w:rsidRPr="006E7164">
              <w:t>PSPGOV422A Apply government processes</w:t>
            </w:r>
          </w:p>
          <w:p w:rsidR="00000000" w:rsidRPr="006E7164" w:rsidP="006E7164">
            <w:pPr>
              <w:pStyle w:val="ListBullet3"/>
            </w:pPr>
            <w:r w:rsidRPr="006E7164">
              <w:t>PSPLEGN401A Encourage compliance with legislation in the public sector</w:t>
            </w:r>
          </w:p>
          <w:p w:rsidR="00000000" w:rsidRPr="006E7164" w:rsidP="006E7164">
            <w:pPr>
              <w:pStyle w:val="ListBullet3"/>
            </w:pPr>
            <w:r w:rsidRPr="006E7164">
              <w:t>PSPPROC41</w:t>
            </w:r>
            <w:r w:rsidRPr="006E7164">
              <w:t>0A Administer contracts</w:t>
            </w:r>
          </w:p>
          <w:p w:rsidR="00000000" w:rsidRPr="006E7164" w:rsidP="006E7164">
            <w:pPr>
              <w:pStyle w:val="ListBullet3"/>
            </w:pPr>
            <w:r w:rsidRPr="006E7164">
              <w:t xml:space="preserve">PSPPM401B Design simple projects </w:t>
            </w:r>
          </w:p>
          <w:p w:rsidR="00000000" w:rsidRPr="006E7164" w:rsidP="006E7164">
            <w:pPr>
              <w:pStyle w:val="ListBullet3"/>
            </w:pPr>
            <w:r w:rsidRPr="006E7164">
              <w:t xml:space="preserve">PSPPM402B Manage simple projects </w:t>
            </w:r>
          </w:p>
          <w:p w:rsidR="00000000" w:rsidRPr="006E7164" w:rsidP="006E7164">
            <w:pPr>
              <w:pStyle w:val="ListBullet2"/>
            </w:pPr>
            <w:r w:rsidRPr="006E7164">
              <w:rPr>
                <w:rStyle w:val="Emphasis"/>
              </w:rPr>
              <w:t>Excluded units</w:t>
            </w:r>
            <w:r w:rsidRPr="006E7164">
              <w:t xml:space="preserve"> that </w:t>
            </w:r>
            <w:r w:rsidRPr="006E7164">
              <w:rPr>
                <w:rStyle w:val="Underline"/>
              </w:rPr>
              <w:t>may not</w:t>
            </w:r>
            <w:r w:rsidRPr="006E7164">
              <w:t xml:space="preserve"> contribute to the same qualification as this unit: </w:t>
            </w:r>
          </w:p>
          <w:p w:rsidR="00000000" w:rsidP="006E7164">
            <w:pPr>
              <w:pStyle w:val="ListBullet3"/>
              <w:rPr>
                <w:lang w:val="en-NZ"/>
              </w:rPr>
            </w:pPr>
            <w:r w:rsidRPr="006E7164">
              <w:t>PSPPM405A Administer simple projects</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BodyText"/>
            </w:pPr>
            <w:r w:rsidRPr="006E7164">
              <w:t>In addition to integrated demonstration of the elements and their related performance criteria, look for evidence that confirms:</w:t>
            </w:r>
          </w:p>
          <w:p w:rsidR="00000000" w:rsidRPr="006E7164" w:rsidP="006E7164">
            <w:pPr>
              <w:pStyle w:val="ListBullet2"/>
            </w:pPr>
            <w:r w:rsidRPr="006E7164">
              <w:t xml:space="preserve">the knowledge requirements of this unit </w:t>
            </w:r>
          </w:p>
          <w:p w:rsidR="00000000" w:rsidRPr="006E7164" w:rsidP="006E7164">
            <w:pPr>
              <w:pStyle w:val="ListBullet2"/>
            </w:pPr>
            <w:r w:rsidRPr="006E7164">
              <w:t>the skill requirements of this unit</w:t>
            </w:r>
          </w:p>
          <w:p w:rsidR="00000000" w:rsidRPr="006E7164" w:rsidP="006E7164">
            <w:pPr>
              <w:pStyle w:val="ListBullet2"/>
            </w:pPr>
            <w:r w:rsidRPr="006E7164">
              <w:t>application of the Employability Skills as they relate to this unit (see Employability Summaries in Qualifications Framework)</w:t>
            </w:r>
          </w:p>
          <w:p w:rsidR="00000000" w:rsidP="006E7164">
            <w:pPr>
              <w:pStyle w:val="ListBullet2"/>
              <w:rPr>
                <w:lang w:val="en-NZ"/>
              </w:rPr>
            </w:pPr>
            <w:r w:rsidRPr="006E7164">
              <w:t>closure of simple projects in a range of (3 or more) contexts (or occasions, over time)</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SpecialBold"/>
              </w:rPr>
              <w:t>Resources required to carry out assessmen</w:t>
            </w:r>
            <w:r w:rsidRPr="006E7164">
              <w:rPr>
                <w:rStyle w:val="SpecialBold"/>
              </w:rPr>
              <w:t>t</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BodyText"/>
            </w:pPr>
            <w:r w:rsidRPr="006E7164">
              <w:t>These resources include:</w:t>
            </w:r>
          </w:p>
          <w:p w:rsidR="00000000" w:rsidRPr="006E7164" w:rsidP="006E7164">
            <w:pPr>
              <w:pStyle w:val="ListBullet2"/>
            </w:pPr>
            <w:r w:rsidRPr="006E7164">
              <w:t>legislation, guidelines, procedures and protocols relating to project close-out</w:t>
            </w:r>
          </w:p>
          <w:p w:rsidR="00000000" w:rsidRPr="006E7164" w:rsidP="006E7164">
            <w:pPr>
              <w:pStyle w:val="ListBullet2"/>
            </w:pPr>
            <w:r w:rsidRPr="006E7164">
              <w:t>workplace project documentation</w:t>
            </w:r>
          </w:p>
          <w:p w:rsidR="00000000" w:rsidRPr="006E7164" w:rsidP="006E7164">
            <w:pPr>
              <w:pStyle w:val="ListBullet2"/>
            </w:pPr>
            <w:r w:rsidRPr="006E7164">
              <w:t>scenarios and case studies</w:t>
            </w:r>
          </w:p>
          <w:p w:rsidR="00000000" w:rsidP="006E7164">
            <w:pPr>
              <w:pStyle w:val="ListBullet2"/>
              <w:rPr>
                <w:lang w:val="en-NZ"/>
              </w:rPr>
            </w:pPr>
            <w:r w:rsidRPr="006E7164">
              <w:t>examples of project management tools</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BodyText"/>
            </w:pPr>
            <w:r w:rsidRPr="006E7164">
              <w:t>Valid assessment o</w:t>
            </w:r>
            <w:r w:rsidRPr="006E7164">
              <w:t xml:space="preserve">f this unit requires: </w:t>
            </w:r>
          </w:p>
          <w:p w:rsidR="00000000" w:rsidRPr="006E7164" w:rsidP="006E7164">
            <w:pPr>
              <w:pStyle w:val="ListBullet2"/>
            </w:pPr>
            <w:r w:rsidRPr="006E7164">
              <w:t xml:space="preserve">a workplace environment or one that closely resembles normal work practice and replicates </w:t>
            </w:r>
            <w:r w:rsidRPr="006E7164">
              <w:t>the range of conditions likely to be encountered when closing projects, including coping with difficulties, irregularities and breakdowns in routine</w:t>
            </w:r>
          </w:p>
          <w:p w:rsidR="00000000" w:rsidRPr="006E7164" w:rsidP="006E7164">
            <w:pPr>
              <w:pStyle w:val="ListBullet2"/>
            </w:pPr>
            <w:r w:rsidRPr="006E7164">
              <w:t>closure of simple projects in a range of (3 or more) contexts (or occasions, over time)</w:t>
            </w:r>
          </w:p>
          <w:p w:rsidR="00000000" w:rsidRPr="006E7164" w:rsidP="006E7164">
            <w:pPr>
              <w:pStyle w:val="BodyText"/>
            </w:pPr>
            <w:r w:rsidRPr="006E7164">
              <w:t xml:space="preserve">Assessment methods </w:t>
            </w:r>
            <w:r w:rsidRPr="006E7164">
              <w:t>should reflect workplace demands, such as literacy, and the needs of particular groups, such as:</w:t>
            </w:r>
          </w:p>
          <w:p w:rsidR="00000000" w:rsidRPr="006E7164" w:rsidP="006E7164">
            <w:pPr>
              <w:pStyle w:val="ListBullet2"/>
            </w:pPr>
            <w:r w:rsidRPr="006E7164">
              <w:t>people with disabilities</w:t>
            </w:r>
          </w:p>
          <w:p w:rsidR="00000000" w:rsidRPr="006E7164" w:rsidP="006E7164">
            <w:pPr>
              <w:pStyle w:val="ListBullet2"/>
            </w:pPr>
            <w:r w:rsidRPr="006E7164">
              <w:t>people from culturally and linguistically diverse backgrounds</w:t>
            </w:r>
          </w:p>
          <w:p w:rsidR="00000000" w:rsidRPr="006E7164" w:rsidP="006E7164">
            <w:pPr>
              <w:pStyle w:val="ListBullet2"/>
            </w:pPr>
            <w:r w:rsidRPr="006E7164">
              <w:t>Aboriginal and Torres Strait Islander people</w:t>
            </w:r>
          </w:p>
          <w:p w:rsidR="00000000" w:rsidRPr="006E7164" w:rsidP="006E7164">
            <w:pPr>
              <w:pStyle w:val="ListBullet2"/>
            </w:pPr>
            <w:r w:rsidRPr="006E7164">
              <w:t>women</w:t>
            </w:r>
          </w:p>
          <w:p w:rsidR="00000000" w:rsidRPr="006E7164" w:rsidP="006E7164">
            <w:pPr>
              <w:pStyle w:val="ListBullet2"/>
            </w:pPr>
            <w:r w:rsidRPr="006E7164">
              <w:t>young people</w:t>
            </w:r>
          </w:p>
          <w:p w:rsidR="00000000" w:rsidRPr="006E7164" w:rsidP="006E7164">
            <w:pPr>
              <w:pStyle w:val="ListBullet2"/>
            </w:pPr>
            <w:r w:rsidRPr="006E7164">
              <w:t>older p</w:t>
            </w:r>
            <w:r w:rsidRPr="006E7164">
              <w:t>eople</w:t>
            </w:r>
          </w:p>
          <w:p w:rsidR="00000000" w:rsidRPr="006E7164" w:rsidP="006E7164">
            <w:pPr>
              <w:pStyle w:val="ListBullet2"/>
            </w:pPr>
            <w:r w:rsidRPr="006E7164">
              <w:t>people in rural and remote locations</w:t>
            </w:r>
          </w:p>
          <w:p w:rsidR="00000000" w:rsidRPr="006E7164" w:rsidP="006E7164">
            <w:pPr>
              <w:pStyle w:val="BodyText"/>
            </w:pPr>
            <w:r w:rsidRPr="006E7164">
              <w:t xml:space="preserve">Assessment methods suitable for valid and reliable assessment of this competency may include, but are not limited to, a combination of 2 or more of: </w:t>
            </w:r>
          </w:p>
          <w:p w:rsidR="00000000" w:rsidRPr="006E7164" w:rsidP="006E7164">
            <w:pPr>
              <w:pStyle w:val="ListBullet2"/>
            </w:pPr>
            <w:r w:rsidRPr="006E7164">
              <w:t>case studies</w:t>
            </w:r>
          </w:p>
          <w:p w:rsidR="00000000" w:rsidRPr="006E7164" w:rsidP="006E7164">
            <w:pPr>
              <w:pStyle w:val="ListBullet2"/>
            </w:pPr>
            <w:r w:rsidRPr="006E7164">
              <w:t xml:space="preserve">demonstration </w:t>
            </w:r>
          </w:p>
          <w:p w:rsidR="00000000" w:rsidRPr="006E7164" w:rsidP="006E7164">
            <w:pPr>
              <w:pStyle w:val="ListBullet2"/>
            </w:pPr>
            <w:r w:rsidRPr="006E7164">
              <w:t xml:space="preserve">portfolios </w:t>
            </w:r>
          </w:p>
          <w:p w:rsidR="00000000" w:rsidRPr="006E7164" w:rsidP="006E7164">
            <w:pPr>
              <w:pStyle w:val="ListBullet2"/>
            </w:pPr>
            <w:r w:rsidRPr="006E7164">
              <w:t>questioning</w:t>
            </w:r>
          </w:p>
          <w:p w:rsidR="00000000" w:rsidRPr="006E7164" w:rsidP="006E7164">
            <w:pPr>
              <w:pStyle w:val="ListBullet2"/>
            </w:pPr>
            <w:r w:rsidRPr="006E7164">
              <w:t>scenarios</w:t>
            </w:r>
          </w:p>
          <w:p w:rsidR="00000000" w:rsidP="006E7164">
            <w:pPr>
              <w:pStyle w:val="ListBullet2"/>
              <w:rPr>
                <w:lang w:val="en-NZ"/>
              </w:rPr>
            </w:pPr>
            <w:r w:rsidRPr="006E7164">
              <w:t xml:space="preserve">authenticated evidence from the workplace and/or training courses  </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BodyText"/>
            </w:pPr>
            <w:r w:rsidRPr="006E7164">
              <w:t>Evidence must be gathered over time in a range of contexts to ensure the person can achieve the unit outcome and apply the competency in different situat</w:t>
            </w:r>
            <w:r w:rsidRPr="006E7164">
              <w:t>ions or environments</w:t>
            </w:r>
          </w:p>
        </w:tc>
      </w:tr>
    </w:tbl>
    <w:p w:rsidR="00000000" w:rsidRPr="006E7164" w:rsidP="006E7164">
      <w:pPr>
        <w:pStyle w:val="BodyText"/>
      </w:pPr>
    </w:p>
    <w:p w:rsidR="00000000" w:rsidRPr="006E7164" w:rsidP="006E7164">
      <w:pPr>
        <w:pStyle w:val="AllowPageBreak"/>
      </w:pPr>
    </w:p>
    <w:p w:rsidR="00000000" w:rsidRPr="006E7164" w:rsidP="006E7164">
      <w:pPr>
        <w:pStyle w:val="Heading1"/>
      </w:pPr>
      <w:bookmarkStart w:id="11" w:name="O_497582"/>
      <w:bookmarkEnd w:id="11"/>
      <w:r w:rsidRPr="006E7164">
        <w:t>Range Statement</w:t>
      </w:r>
    </w:p>
    <w:tbl>
      <w:tblPr>
        <w:tblW w:w="9322" w:type="dxa"/>
        <w:tblLayout w:type="fixed"/>
        <w:tblCellMar>
          <w:left w:w="62" w:type="dxa"/>
          <w:right w:w="62" w:type="dxa"/>
        </w:tblCellMar>
        <w:tblLook w:val="0000"/>
      </w:tblPr>
      <w:tblGrid>
        <w:gridCol w:w="2660"/>
        <w:gridCol w:w="6662"/>
      </w:tblGrid>
      <w:tr w:rsidTr="009656B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t xml:space="preserve">The Range Statement provides information about the context in which the unit of competency is carried out. The variables cater for differences between States and Territories and the Commonwealth, and </w:t>
            </w:r>
            <w:r w:rsidRPr="006E7164">
              <w:t xml:space="preserve">between organisations and workplaces. They allow for different work requirements, work practices and knowledge. The Range Statement also provides a focus for assessment. It relates to the unit as a whole. Text in </w:t>
            </w:r>
            <w:r w:rsidRPr="006E7164">
              <w:rPr>
                <w:rStyle w:val="BoldandItalics"/>
              </w:rPr>
              <w:t>bold italics</w:t>
            </w:r>
            <w:r w:rsidRPr="006E7164">
              <w:t xml:space="preserve"> in the Performance Criteria is</w:t>
            </w:r>
            <w:r w:rsidRPr="006E7164">
              <w:t xml:space="preserve"> explained here.</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BoldandItalics"/>
              </w:rPr>
              <w:t xml:space="preserve">Stakeholders </w:t>
            </w:r>
            <w:r w:rsidRPr="006E7164">
              <w:t>may include:</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ListBullet2"/>
            </w:pPr>
            <w:r w:rsidRPr="006E7164">
              <w:t>project sponsor/funding bodies</w:t>
            </w:r>
          </w:p>
          <w:p w:rsidR="00000000" w:rsidRPr="006E7164" w:rsidP="006E7164">
            <w:pPr>
              <w:pStyle w:val="ListBullet2"/>
            </w:pPr>
            <w:r w:rsidRPr="006E7164">
              <w:t>clients or customers (internal and external)</w:t>
            </w:r>
          </w:p>
          <w:p w:rsidR="00000000" w:rsidRPr="006E7164" w:rsidP="006E7164">
            <w:pPr>
              <w:pStyle w:val="ListBullet2"/>
            </w:pPr>
            <w:r w:rsidRPr="006E7164">
              <w:t xml:space="preserve">industry </w:t>
            </w:r>
          </w:p>
          <w:p w:rsidR="00000000" w:rsidRPr="006E7164" w:rsidP="006E7164">
            <w:pPr>
              <w:pStyle w:val="ListBullet2"/>
            </w:pPr>
            <w:r w:rsidRPr="006E7164">
              <w:t>other agencies</w:t>
            </w:r>
          </w:p>
          <w:p w:rsidR="00000000" w:rsidRPr="006E7164" w:rsidP="006E7164">
            <w:pPr>
              <w:pStyle w:val="ListBullet2"/>
            </w:pPr>
            <w:r w:rsidRPr="006E7164">
              <w:t>general public</w:t>
            </w:r>
          </w:p>
          <w:p w:rsidR="00000000" w:rsidRPr="006E7164" w:rsidP="006E7164">
            <w:pPr>
              <w:pStyle w:val="ListBullet2"/>
            </w:pPr>
            <w:r w:rsidRPr="006E7164">
              <w:t>relevant interest groups</w:t>
            </w:r>
          </w:p>
          <w:p w:rsidR="00000000" w:rsidRPr="006E7164" w:rsidP="006E7164">
            <w:pPr>
              <w:pStyle w:val="ListBullet2"/>
            </w:pPr>
            <w:r w:rsidRPr="006E7164">
              <w:t>unions</w:t>
            </w:r>
          </w:p>
          <w:p w:rsidR="00000000" w:rsidRPr="006E7164" w:rsidP="006E7164">
            <w:pPr>
              <w:pStyle w:val="ListBullet2"/>
            </w:pPr>
            <w:r w:rsidRPr="006E7164">
              <w:t>functional areas</w:t>
            </w:r>
          </w:p>
          <w:p w:rsidR="00000000" w:rsidRPr="006E7164" w:rsidP="006E7164">
            <w:pPr>
              <w:pStyle w:val="ListBullet2"/>
            </w:pPr>
            <w:r w:rsidRPr="006E7164">
              <w:t>the organisation's senior management</w:t>
            </w:r>
          </w:p>
          <w:p w:rsidR="00000000" w:rsidRPr="006E7164" w:rsidP="006E7164">
            <w:pPr>
              <w:pStyle w:val="ListBullet2"/>
            </w:pPr>
            <w:r w:rsidRPr="006E7164">
              <w:t>Ministers</w:t>
            </w:r>
          </w:p>
          <w:p w:rsidR="00000000" w:rsidRPr="006E7164" w:rsidP="006E7164">
            <w:pPr>
              <w:pStyle w:val="ListBullet2"/>
            </w:pPr>
            <w:r w:rsidRPr="006E7164">
              <w:t>project team</w:t>
            </w:r>
          </w:p>
          <w:p w:rsidR="00000000" w:rsidRPr="006E7164" w:rsidP="006E7164">
            <w:pPr>
              <w:pStyle w:val="ListBullet2"/>
            </w:pPr>
            <w:r w:rsidRPr="006E7164">
              <w:t>steering committee members</w:t>
            </w:r>
          </w:p>
          <w:p w:rsidR="00000000" w:rsidRPr="006E7164" w:rsidP="006E7164">
            <w:pPr>
              <w:pStyle w:val="ListBullet2"/>
            </w:pPr>
            <w:r w:rsidRPr="006E7164">
              <w:t>end user</w:t>
            </w:r>
          </w:p>
          <w:p w:rsidR="00000000" w:rsidP="006E7164">
            <w:pPr>
              <w:pStyle w:val="ListBullet2"/>
              <w:rPr>
                <w:lang w:val="en-NZ"/>
              </w:rPr>
            </w:pPr>
            <w:r w:rsidRPr="006E7164">
              <w:t>supplier/service provider</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BoldandItalics"/>
              </w:rPr>
              <w:t>Project plan</w:t>
            </w:r>
            <w:r w:rsidRPr="006E7164">
              <w:t xml:space="preserve"> will include some or all of:</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ListBullet2"/>
            </w:pPr>
            <w:r w:rsidRPr="006E7164">
              <w:t>acquisition strategies</w:t>
            </w:r>
          </w:p>
          <w:p w:rsidR="00000000" w:rsidRPr="006E7164" w:rsidP="006E7164">
            <w:pPr>
              <w:pStyle w:val="ListBullet2"/>
            </w:pPr>
            <w:r w:rsidRPr="006E7164">
              <w:t>budget and financial management strategy</w:t>
            </w:r>
          </w:p>
          <w:p w:rsidR="00000000" w:rsidRPr="006E7164" w:rsidP="006E7164">
            <w:pPr>
              <w:pStyle w:val="ListBullet2"/>
            </w:pPr>
            <w:r w:rsidRPr="006E7164">
              <w:t>contract management</w:t>
            </w:r>
          </w:p>
          <w:p w:rsidR="00000000" w:rsidRPr="006E7164" w:rsidP="006E7164">
            <w:pPr>
              <w:pStyle w:val="ListBullet2"/>
            </w:pPr>
            <w:r w:rsidRPr="006E7164">
              <w:t>cost estimates</w:t>
            </w:r>
          </w:p>
          <w:p w:rsidR="00000000" w:rsidRPr="006E7164" w:rsidP="006E7164">
            <w:pPr>
              <w:pStyle w:val="ListBullet2"/>
            </w:pPr>
            <w:r w:rsidRPr="006E7164">
              <w:t>evaluation criteria</w:t>
            </w:r>
          </w:p>
          <w:p w:rsidR="00000000" w:rsidRPr="006E7164" w:rsidP="006E7164">
            <w:pPr>
              <w:pStyle w:val="ListBullet2"/>
            </w:pPr>
            <w:r w:rsidRPr="006E7164">
              <w:t>expected outcomes/measurable benefits of the project</w:t>
            </w:r>
          </w:p>
          <w:p w:rsidR="00000000" w:rsidRPr="006E7164" w:rsidP="006E7164">
            <w:pPr>
              <w:pStyle w:val="ListBullet2"/>
            </w:pPr>
            <w:r w:rsidRPr="006E7164">
              <w:t>facilities</w:t>
            </w:r>
          </w:p>
          <w:p w:rsidR="00000000" w:rsidRPr="006E7164" w:rsidP="006E7164">
            <w:pPr>
              <w:pStyle w:val="ListBullet2"/>
            </w:pPr>
            <w:r w:rsidRPr="006E7164">
              <w:t>inclusions and exclusions from project</w:t>
            </w:r>
          </w:p>
          <w:p w:rsidR="00000000" w:rsidRPr="006E7164" w:rsidP="006E7164">
            <w:pPr>
              <w:pStyle w:val="ListBullet2"/>
            </w:pPr>
            <w:r w:rsidRPr="006E7164">
              <w:t>information/communication strategy</w:t>
            </w:r>
          </w:p>
          <w:p w:rsidR="00000000" w:rsidRPr="006E7164" w:rsidP="006E7164">
            <w:pPr>
              <w:pStyle w:val="ListBullet2"/>
            </w:pPr>
            <w:r w:rsidRPr="006E7164">
              <w:t>intellectual property strategies</w:t>
            </w:r>
          </w:p>
          <w:p w:rsidR="00000000" w:rsidRPr="006E7164" w:rsidP="006E7164">
            <w:pPr>
              <w:pStyle w:val="ListBullet2"/>
            </w:pPr>
            <w:r w:rsidRPr="006E7164">
              <w:t>milestones</w:t>
            </w:r>
          </w:p>
          <w:p w:rsidR="00000000" w:rsidRPr="006E7164" w:rsidP="006E7164">
            <w:pPr>
              <w:pStyle w:val="ListBullet2"/>
            </w:pPr>
            <w:r w:rsidRPr="006E7164">
              <w:t>objectives</w:t>
            </w:r>
          </w:p>
          <w:p w:rsidR="00000000" w:rsidRPr="006E7164" w:rsidP="006E7164">
            <w:pPr>
              <w:pStyle w:val="ListBullet2"/>
            </w:pPr>
            <w:r w:rsidRPr="006E7164">
              <w:t>outputs/project deliverables and their acceptance criteria</w:t>
            </w:r>
          </w:p>
          <w:p w:rsidR="00000000" w:rsidRPr="006E7164" w:rsidP="006E7164">
            <w:pPr>
              <w:pStyle w:val="ListBullet2"/>
            </w:pPr>
            <w:r w:rsidRPr="006E7164">
              <w:t>peop</w:t>
            </w:r>
            <w:r w:rsidRPr="006E7164">
              <w:t>le plan including human resource management and human resource development</w:t>
            </w:r>
          </w:p>
          <w:p w:rsidR="00000000" w:rsidRPr="006E7164" w:rsidP="006E7164">
            <w:pPr>
              <w:pStyle w:val="ListBullet2"/>
            </w:pPr>
            <w:r w:rsidRPr="006E7164">
              <w:t>performance criteria/indicators</w:t>
            </w:r>
          </w:p>
          <w:p w:rsidR="00000000" w:rsidRPr="006E7164" w:rsidP="006E7164">
            <w:pPr>
              <w:pStyle w:val="ListBullet2"/>
            </w:pPr>
            <w:r w:rsidRPr="006E7164">
              <w:t>project control mechanisms</w:t>
            </w:r>
          </w:p>
          <w:p w:rsidR="00000000" w:rsidRPr="006E7164" w:rsidP="006E7164">
            <w:pPr>
              <w:pStyle w:val="ListBullet2"/>
            </w:pPr>
            <w:r w:rsidRPr="006E7164">
              <w:t>project implementation strategy</w:t>
            </w:r>
          </w:p>
          <w:p w:rsidR="00000000" w:rsidRPr="006E7164" w:rsidP="006E7164">
            <w:pPr>
              <w:pStyle w:val="ListBullet2"/>
            </w:pPr>
            <w:r w:rsidRPr="006E7164">
              <w:t>project governance strategy</w:t>
            </w:r>
          </w:p>
          <w:p w:rsidR="00000000" w:rsidRPr="006E7164" w:rsidP="006E7164">
            <w:pPr>
              <w:pStyle w:val="ListBullet2"/>
            </w:pPr>
            <w:r w:rsidRPr="006E7164">
              <w:t>purpose</w:t>
            </w:r>
          </w:p>
          <w:p w:rsidR="00000000" w:rsidRPr="006E7164" w:rsidP="006E7164">
            <w:pPr>
              <w:pStyle w:val="ListBullet2"/>
            </w:pPr>
            <w:r w:rsidRPr="006E7164">
              <w:t>quality assurance</w:t>
            </w:r>
          </w:p>
          <w:p w:rsidR="00000000" w:rsidRPr="006E7164" w:rsidP="006E7164">
            <w:pPr>
              <w:pStyle w:val="ListBullet2"/>
            </w:pPr>
            <w:r w:rsidRPr="006E7164">
              <w:t>quality control</w:t>
            </w:r>
          </w:p>
          <w:p w:rsidR="00000000" w:rsidRPr="006E7164" w:rsidP="006E7164">
            <w:pPr>
              <w:pStyle w:val="ListBullet2"/>
            </w:pPr>
            <w:r w:rsidRPr="006E7164">
              <w:t>quality standards for project</w:t>
            </w:r>
          </w:p>
          <w:p w:rsidR="00000000" w:rsidRPr="006E7164" w:rsidP="006E7164">
            <w:pPr>
              <w:pStyle w:val="ListBullet2"/>
            </w:pPr>
            <w:r w:rsidRPr="006E7164">
              <w:t>rationale</w:t>
            </w:r>
          </w:p>
          <w:p w:rsidR="00000000" w:rsidRPr="006E7164" w:rsidP="006E7164">
            <w:pPr>
              <w:pStyle w:val="ListBullet2"/>
            </w:pPr>
            <w:r w:rsidRPr="006E7164">
              <w:t xml:space="preserve">required project resources </w:t>
            </w:r>
          </w:p>
          <w:p w:rsidR="00000000" w:rsidRPr="006E7164" w:rsidP="006E7164">
            <w:pPr>
              <w:pStyle w:val="ListBullet2"/>
            </w:pPr>
            <w:r w:rsidRPr="006E7164">
              <w:t>resource management</w:t>
            </w:r>
          </w:p>
          <w:p w:rsidR="00000000" w:rsidRPr="006E7164" w:rsidP="006E7164">
            <w:pPr>
              <w:pStyle w:val="ListBullet2"/>
            </w:pPr>
            <w:r w:rsidRPr="006E7164">
              <w:t>risk management</w:t>
            </w:r>
          </w:p>
          <w:p w:rsidR="00000000" w:rsidRPr="006E7164" w:rsidP="006E7164">
            <w:pPr>
              <w:pStyle w:val="ListBullet2"/>
            </w:pPr>
            <w:r w:rsidRPr="006E7164">
              <w:t>roles and responsibilities</w:t>
            </w:r>
          </w:p>
          <w:p w:rsidR="00000000" w:rsidRPr="006E7164" w:rsidP="006E7164">
            <w:pPr>
              <w:pStyle w:val="ListBullet2"/>
            </w:pPr>
            <w:r w:rsidRPr="006E7164">
              <w:t>schedule/timeline</w:t>
            </w:r>
          </w:p>
          <w:p w:rsidR="00000000" w:rsidP="006E7164">
            <w:pPr>
              <w:pStyle w:val="ListBullet2"/>
              <w:rPr>
                <w:lang w:val="en-NZ"/>
              </w:rPr>
            </w:pPr>
            <w:r w:rsidRPr="006E7164">
              <w:t>task/work breakdown structure (WBS)</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BoldandItalics"/>
              </w:rPr>
              <w:t>Policy and procedures</w:t>
            </w:r>
            <w:r w:rsidRPr="006E716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ListBullet2"/>
            </w:pPr>
            <w:r w:rsidRPr="006E7164">
              <w:t>government legislation (Federal, S</w:t>
            </w:r>
            <w:r w:rsidRPr="006E7164">
              <w:t>tate and Local) affecting organisation's administration such as:</w:t>
            </w:r>
          </w:p>
          <w:p w:rsidR="00000000" w:rsidRPr="006E7164" w:rsidP="006E7164">
            <w:pPr>
              <w:pStyle w:val="ListBullet3"/>
            </w:pPr>
            <w:r w:rsidRPr="006E7164">
              <w:t>public sector management acts</w:t>
            </w:r>
          </w:p>
          <w:p w:rsidR="00000000" w:rsidRPr="006E7164" w:rsidP="006E7164">
            <w:pPr>
              <w:pStyle w:val="ListBullet3"/>
            </w:pPr>
            <w:r w:rsidRPr="006E7164">
              <w:t>financial management and accounting legislation and regulations</w:t>
            </w:r>
          </w:p>
          <w:p w:rsidR="00000000" w:rsidRPr="006E7164" w:rsidP="006E7164">
            <w:pPr>
              <w:pStyle w:val="ListBullet3"/>
            </w:pPr>
            <w:r w:rsidRPr="006E7164">
              <w:t>privacy legislation</w:t>
            </w:r>
          </w:p>
          <w:p w:rsidR="00000000" w:rsidRPr="006E7164" w:rsidP="006E7164">
            <w:pPr>
              <w:pStyle w:val="ListBullet2"/>
            </w:pPr>
            <w:r w:rsidRPr="006E7164">
              <w:t>government and organisational guidelines and procedures relating to:</w:t>
            </w:r>
          </w:p>
          <w:p w:rsidR="00000000" w:rsidRPr="006E7164" w:rsidP="006E7164">
            <w:pPr>
              <w:pStyle w:val="ListBullet3"/>
            </w:pPr>
            <w:r w:rsidRPr="006E7164">
              <w:t>project governance</w:t>
            </w:r>
          </w:p>
          <w:p w:rsidR="00000000" w:rsidRPr="006E7164" w:rsidP="006E7164">
            <w:pPr>
              <w:pStyle w:val="ListBullet3"/>
            </w:pPr>
            <w:r w:rsidRPr="006E7164">
              <w:t>resourcing</w:t>
            </w:r>
          </w:p>
          <w:p w:rsidR="00000000" w:rsidRPr="006E7164" w:rsidP="006E7164">
            <w:pPr>
              <w:pStyle w:val="ListBullet3"/>
            </w:pPr>
            <w:r w:rsidRPr="006E7164">
              <w:t>security</w:t>
            </w:r>
          </w:p>
          <w:p w:rsidR="00000000" w:rsidRPr="006E7164" w:rsidP="006E7164">
            <w:pPr>
              <w:pStyle w:val="ListBullet3"/>
            </w:pPr>
            <w:r w:rsidRPr="006E7164">
              <w:t>strategic plans</w:t>
            </w:r>
          </w:p>
          <w:p w:rsidR="00000000" w:rsidRPr="006E7164" w:rsidP="006E7164">
            <w:pPr>
              <w:pStyle w:val="ListBullet3"/>
            </w:pPr>
            <w:r w:rsidRPr="006E7164">
              <w:t>recruitment</w:t>
            </w:r>
          </w:p>
          <w:p w:rsidR="00000000" w:rsidRPr="006E7164" w:rsidP="006E7164">
            <w:pPr>
              <w:pStyle w:val="ListBullet3"/>
            </w:pPr>
            <w:r w:rsidRPr="006E7164">
              <w:t>risk management</w:t>
            </w:r>
          </w:p>
          <w:p w:rsidR="00000000" w:rsidRPr="006E7164" w:rsidP="006E7164">
            <w:pPr>
              <w:pStyle w:val="ListBullet3"/>
            </w:pPr>
            <w:r w:rsidRPr="006E7164">
              <w:t>procurement guidelines</w:t>
            </w:r>
          </w:p>
          <w:p w:rsidR="00000000" w:rsidRPr="006E7164" w:rsidP="006E7164">
            <w:pPr>
              <w:pStyle w:val="ListBullet3"/>
            </w:pPr>
            <w:r w:rsidRPr="006E7164">
              <w:t>designation approvals</w:t>
            </w:r>
          </w:p>
          <w:p w:rsidR="00000000" w:rsidP="006E7164">
            <w:pPr>
              <w:pStyle w:val="ListBullet3"/>
              <w:rPr>
                <w:lang w:val="en-NZ"/>
              </w:rPr>
            </w:pPr>
            <w:r w:rsidRPr="006E7164">
              <w:t>industrial agreements</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BoldandItalics"/>
              </w:rPr>
              <w:t>Management of project wind-down</w:t>
            </w:r>
            <w:r w:rsidRPr="006E716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ListBullet2"/>
            </w:pPr>
            <w:r w:rsidRPr="006E7164">
              <w:t>risks</w:t>
            </w:r>
          </w:p>
          <w:p w:rsidR="00000000" w:rsidRPr="006E7164" w:rsidP="006E7164">
            <w:pPr>
              <w:pStyle w:val="ListBullet2"/>
            </w:pPr>
            <w:r w:rsidRPr="006E7164">
              <w:t>issues</w:t>
            </w:r>
          </w:p>
          <w:p w:rsidR="00000000" w:rsidRPr="006E7164" w:rsidP="006E7164">
            <w:pPr>
              <w:pStyle w:val="ListBullet2"/>
            </w:pPr>
            <w:r w:rsidRPr="006E7164">
              <w:t>assets</w:t>
            </w:r>
          </w:p>
          <w:p w:rsidR="00000000" w:rsidRPr="006E7164" w:rsidP="006E7164">
            <w:pPr>
              <w:pStyle w:val="ListBullet2"/>
            </w:pPr>
            <w:r w:rsidRPr="006E7164">
              <w:t>consultants</w:t>
            </w:r>
          </w:p>
          <w:p w:rsidR="00000000" w:rsidRPr="006E7164" w:rsidP="006E7164">
            <w:pPr>
              <w:pStyle w:val="ListBullet2"/>
            </w:pPr>
            <w:r w:rsidRPr="006E7164">
              <w:t>project team</w:t>
            </w:r>
          </w:p>
          <w:p w:rsidR="00000000" w:rsidP="006E7164">
            <w:pPr>
              <w:pStyle w:val="ListBullet2"/>
              <w:rPr>
                <w:lang w:val="en-NZ"/>
              </w:rPr>
            </w:pPr>
            <w:r w:rsidRPr="006E7164">
              <w:t>support staff</w:t>
            </w:r>
          </w:p>
        </w:tc>
      </w:tr>
      <w:tr w:rsidTr="009656B5">
        <w:tblPrEx>
          <w:tblW w:w="9322" w:type="dxa"/>
          <w:tblLayout w:type="fixed"/>
          <w:tblCellMar>
            <w:left w:w="62" w:type="dxa"/>
            <w:right w:w="62" w:type="dxa"/>
          </w:tblCellMar>
          <w:tblLook w:val="0000"/>
        </w:tblPrEx>
        <w:trPr>
          <w:trHeight w:val="1580"/>
        </w:trPr>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BoldandItalics"/>
              </w:rPr>
              <w:t xml:space="preserve">Documentation </w:t>
            </w:r>
            <w:r w:rsidRPr="006E7164">
              <w:t>may include:</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ListBullet2"/>
            </w:pPr>
            <w:r w:rsidRPr="006E7164">
              <w:t>project completion report</w:t>
            </w:r>
          </w:p>
          <w:p w:rsidR="00000000" w:rsidRPr="006E7164" w:rsidP="006E7164">
            <w:pPr>
              <w:pStyle w:val="ListBullet2"/>
            </w:pPr>
            <w:r w:rsidRPr="006E7164">
              <w:t>supplier performance reports</w:t>
            </w:r>
          </w:p>
          <w:p w:rsidR="00000000" w:rsidRPr="006E7164" w:rsidP="006E7164">
            <w:pPr>
              <w:pStyle w:val="ListBullet2"/>
            </w:pPr>
            <w:r w:rsidRPr="006E7164">
              <w:t>whole-of-life support plans</w:t>
            </w:r>
          </w:p>
          <w:p w:rsidR="00000000" w:rsidRPr="006E7164" w:rsidP="006E7164">
            <w:pPr>
              <w:pStyle w:val="ListBullet2"/>
            </w:pPr>
            <w:r w:rsidRPr="006E7164">
              <w:t xml:space="preserve">transfer documents </w:t>
            </w:r>
          </w:p>
          <w:p w:rsidR="00000000" w:rsidP="006E7164">
            <w:pPr>
              <w:pStyle w:val="ListBullet2"/>
              <w:rPr>
                <w:lang w:val="en-NZ"/>
              </w:rPr>
            </w:pPr>
            <w:r w:rsidRPr="006E7164">
              <w:t>financial reports and acquittals</w:t>
            </w:r>
          </w:p>
        </w:tc>
      </w:tr>
      <w:tr w:rsidTr="009656B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E7164">
            <w:pPr>
              <w:pStyle w:val="BodyText"/>
              <w:rPr>
                <w:lang w:val="en-NZ"/>
              </w:rPr>
            </w:pPr>
            <w:r w:rsidRPr="006E7164">
              <w:rPr>
                <w:rStyle w:val="BoldandItalics"/>
              </w:rPr>
              <w:t xml:space="preserve">Approvals </w:t>
            </w:r>
            <w:r w:rsidRPr="006E7164">
              <w:t>may be required from:</w:t>
            </w:r>
          </w:p>
        </w:tc>
        <w:tc>
          <w:tcPr>
            <w:tcW w:w="6662" w:type="dxa"/>
            <w:tcBorders>
              <w:top w:val="nil"/>
              <w:left w:val="nil"/>
              <w:bottom w:val="nil"/>
              <w:right w:val="nil"/>
            </w:tcBorders>
            <w:tcMar>
              <w:top w:w="0" w:type="dxa"/>
              <w:left w:w="62" w:type="dxa"/>
              <w:bottom w:w="0" w:type="dxa"/>
              <w:right w:w="62" w:type="dxa"/>
            </w:tcMar>
          </w:tcPr>
          <w:p w:rsidR="00000000" w:rsidRPr="006E7164" w:rsidP="006E7164">
            <w:pPr>
              <w:pStyle w:val="ListBullet2"/>
            </w:pPr>
            <w:r w:rsidRPr="006E7164">
              <w:t>project sponsor/funding body</w:t>
            </w:r>
          </w:p>
          <w:p w:rsidR="00000000" w:rsidRPr="006E7164" w:rsidP="006E7164">
            <w:pPr>
              <w:pStyle w:val="ListBullet2"/>
            </w:pPr>
            <w:r w:rsidRPr="006E7164">
              <w:t>busin</w:t>
            </w:r>
            <w:r w:rsidRPr="006E7164">
              <w:t>ess owner of the project</w:t>
            </w:r>
          </w:p>
          <w:p w:rsidR="00000000" w:rsidRPr="006E7164" w:rsidP="006E7164">
            <w:pPr>
              <w:pStyle w:val="ListBullet2"/>
            </w:pPr>
            <w:r w:rsidRPr="006E7164">
              <w:t>program manager</w:t>
            </w:r>
          </w:p>
          <w:p w:rsidR="00000000" w:rsidRPr="006E7164" w:rsidP="006E7164">
            <w:pPr>
              <w:pStyle w:val="ListBullet2"/>
            </w:pPr>
            <w:r w:rsidRPr="006E7164">
              <w:t>line manager</w:t>
            </w:r>
          </w:p>
          <w:p w:rsidR="00000000" w:rsidRPr="006E7164" w:rsidP="006E7164">
            <w:pPr>
              <w:pStyle w:val="ListBullet2"/>
            </w:pPr>
            <w:r w:rsidRPr="006E7164">
              <w:t>project governance office/personnel in the organisation</w:t>
            </w:r>
          </w:p>
          <w:p w:rsidR="00000000" w:rsidRPr="006E7164" w:rsidP="006E7164">
            <w:pPr>
              <w:pStyle w:val="ListBullet2"/>
            </w:pPr>
            <w:r w:rsidRPr="006E7164">
              <w:t>chief executive officer, manager or management representative</w:t>
            </w:r>
          </w:p>
          <w:p w:rsidR="00000000" w:rsidRPr="006E7164" w:rsidP="006E7164">
            <w:pPr>
              <w:pStyle w:val="ListBullet2"/>
            </w:pPr>
            <w:r w:rsidRPr="006E7164">
              <w:t>customer or client</w:t>
            </w:r>
          </w:p>
        </w:tc>
      </w:tr>
    </w:tbl>
    <w:p w:rsidR="009656B5" w:rsidP="006E7164">
      <w:pPr>
        <w:pStyle w:val="BodyText"/>
      </w:pPr>
    </w:p>
    <w:p w:rsidR="009656B5" w:rsidP="006E7164">
      <w:pPr>
        <w:pStyle w:val="BodyText"/>
      </w:pPr>
    </w:p>
    <w:p w:rsidR="00000000" w:rsidRPr="006E7164" w:rsidP="006E7164">
      <w:pPr>
        <w:pStyle w:val="Heading1"/>
      </w:pPr>
      <w:bookmarkStart w:id="12" w:name="O_497581"/>
      <w:bookmarkEnd w:id="12"/>
      <w:r w:rsidRPr="006E7164">
        <w:t>Unit Sector(s)</w:t>
      </w:r>
    </w:p>
    <w:p w:rsidR="00000000" w:rsidRPr="006E7164" w:rsidP="006E7164">
      <w:pPr>
        <w:pStyle w:val="BodyText"/>
      </w:pPr>
      <w:r w:rsidRPr="006E7164">
        <w:t>Not applicable.</w:t>
      </w:r>
    </w:p>
    <w:p w:rsidR="00000000" w:rsidRPr="006E7164" w:rsidP="006E7164">
      <w:pPr>
        <w:pStyle w:val="AllowPageBreak"/>
      </w:pPr>
    </w:p>
    <w:p w:rsidR="00000000" w:rsidRPr="006E7164" w:rsidP="006E7164">
      <w:pPr>
        <w:pStyle w:val="Heading1"/>
      </w:pPr>
      <w:bookmarkStart w:id="13" w:name="O_497589"/>
      <w:bookmarkEnd w:id="13"/>
      <w:r w:rsidRPr="006E7164">
        <w:t>Competency field</w:t>
      </w:r>
    </w:p>
    <w:p w:rsidR="00000000" w:rsidRPr="006E7164" w:rsidP="006E7164">
      <w:pPr>
        <w:pStyle w:val="BodyText"/>
      </w:pPr>
      <w:r w:rsidRPr="006E7164">
        <w:t>Project Management.</w:t>
      </w:r>
    </w:p>
    <w:p w:rsidR="00000000" w:rsidRPr="006E7164" w:rsidP="006E7164"/>
    <w:sectPr w:rsidSect="006E71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6B5" w:rsidP="009656B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B5" w:rsidP="006E71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656B5" w:rsidP="006E71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656B5" w:rsidP="006E71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64" w:rsidRPr="009656B5" w:rsidP="009656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B5" w:rsidRPr="002D2AF8" w:rsidP="006E7164">
    <w:pPr>
      <w:pStyle w:val="Header"/>
      <w:framePr w:wrap="around"/>
    </w:pPr>
    <w:r>
      <w:fldChar w:fldCharType="begin"/>
    </w:r>
    <w:r>
      <w:instrText xml:space="preserve"> TITLE   \* MERGEFORMAT </w:instrText>
    </w:r>
    <w:r>
      <w:fldChar w:fldCharType="separate"/>
    </w:r>
    <w:r>
      <w:t>PSPPM403B Close simple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656B5" w:rsidP="006E71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607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D76E1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1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164"/>
    <w:pPr>
      <w:spacing w:before="360" w:after="60"/>
      <w:outlineLvl w:val="0"/>
    </w:pPr>
    <w:rPr>
      <w:sz w:val="32"/>
    </w:rPr>
  </w:style>
  <w:style w:type="paragraph" w:styleId="Heading2">
    <w:name w:val="heading 2"/>
    <w:basedOn w:val="HeadingBase"/>
    <w:next w:val="BodyText"/>
    <w:link w:val="Heading2Char"/>
    <w:qFormat/>
    <w:rsid w:val="006E7164"/>
    <w:pPr>
      <w:keepLines/>
      <w:spacing w:before="240" w:after="120"/>
      <w:outlineLvl w:val="1"/>
    </w:pPr>
    <w:rPr>
      <w:sz w:val="28"/>
      <w:szCs w:val="40"/>
    </w:rPr>
  </w:style>
  <w:style w:type="paragraph" w:styleId="Heading3">
    <w:name w:val="heading 3"/>
    <w:basedOn w:val="HeadingBase"/>
    <w:next w:val="BodyText"/>
    <w:link w:val="Heading3Char"/>
    <w:qFormat/>
    <w:rsid w:val="006E7164"/>
    <w:pPr>
      <w:spacing w:before="180" w:after="120"/>
      <w:outlineLvl w:val="2"/>
    </w:pPr>
    <w:rPr>
      <w:spacing w:val="-10"/>
      <w:kern w:val="32"/>
    </w:rPr>
  </w:style>
  <w:style w:type="paragraph" w:styleId="Heading4">
    <w:name w:val="heading 4"/>
    <w:basedOn w:val="HeadingBase"/>
    <w:next w:val="BodyText"/>
    <w:link w:val="Heading4Char"/>
    <w:qFormat/>
    <w:rsid w:val="006E7164"/>
    <w:pPr>
      <w:spacing w:before="160" w:after="120"/>
      <w:outlineLvl w:val="3"/>
    </w:pPr>
    <w:rPr>
      <w:sz w:val="22"/>
    </w:rPr>
  </w:style>
  <w:style w:type="paragraph" w:styleId="Heading5">
    <w:name w:val="heading 5"/>
    <w:basedOn w:val="HeadingBase"/>
    <w:next w:val="Normal"/>
    <w:link w:val="Heading5Char"/>
    <w:qFormat/>
    <w:rsid w:val="006E7164"/>
    <w:pPr>
      <w:spacing w:before="80"/>
      <w:outlineLvl w:val="4"/>
    </w:pPr>
    <w:rPr>
      <w:color w:val="918585"/>
      <w:sz w:val="20"/>
    </w:rPr>
  </w:style>
  <w:style w:type="paragraph" w:styleId="Heading6">
    <w:name w:val="heading 6"/>
    <w:basedOn w:val="HeadingBase"/>
    <w:next w:val="Normal"/>
    <w:link w:val="Heading6Char"/>
    <w:qFormat/>
    <w:rsid w:val="006E7164"/>
    <w:pPr>
      <w:spacing w:before="60"/>
      <w:outlineLvl w:val="5"/>
    </w:pPr>
    <w:rPr>
      <w:color w:val="918585"/>
      <w:sz w:val="20"/>
    </w:rPr>
  </w:style>
  <w:style w:type="paragraph" w:styleId="Heading7">
    <w:name w:val="heading 7"/>
    <w:basedOn w:val="Normal"/>
    <w:next w:val="Normal"/>
    <w:link w:val="Heading7Char"/>
    <w:qFormat/>
    <w:rsid w:val="006E7164"/>
    <w:pPr>
      <w:ind w:left="720"/>
      <w:outlineLvl w:val="6"/>
    </w:pPr>
    <w:rPr>
      <w:i/>
    </w:rPr>
  </w:style>
  <w:style w:type="paragraph" w:styleId="Heading8">
    <w:name w:val="heading 8"/>
    <w:basedOn w:val="Normal"/>
    <w:next w:val="Normal"/>
    <w:link w:val="Heading8Char"/>
    <w:qFormat/>
    <w:rsid w:val="006E7164"/>
    <w:pPr>
      <w:ind w:left="720"/>
      <w:outlineLvl w:val="7"/>
    </w:pPr>
    <w:rPr>
      <w:i/>
    </w:rPr>
  </w:style>
  <w:style w:type="paragraph" w:styleId="Heading9">
    <w:name w:val="heading 9"/>
    <w:basedOn w:val="Normal"/>
    <w:next w:val="Normal"/>
    <w:link w:val="Heading9Char"/>
    <w:qFormat/>
    <w:rsid w:val="006E7164"/>
    <w:pPr>
      <w:ind w:left="720"/>
      <w:outlineLvl w:val="8"/>
    </w:pPr>
    <w:rPr>
      <w:i/>
    </w:rPr>
  </w:style>
  <w:style w:type="character" w:default="1" w:styleId="DefaultParagraphFont">
    <w:name w:val="Default Paragraph Font"/>
    <w:uiPriority w:val="1"/>
    <w:unhideWhenUsed/>
    <w:rsid w:val="006E7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164"/>
  </w:style>
  <w:style w:type="character" w:customStyle="1" w:styleId="Heading1Char">
    <w:name w:val="Heading 1 Char"/>
    <w:basedOn w:val="DefaultParagraphFont"/>
    <w:link w:val="Heading1"/>
    <w:rsid w:val="006E7164"/>
    <w:rPr>
      <w:rFonts w:ascii="Times New Roman" w:eastAsia="Times New Roman" w:hAnsi="Times New Roman" w:cs="Times New Roman"/>
      <w:b/>
      <w:sz w:val="32"/>
      <w:szCs w:val="20"/>
      <w:lang w:eastAsia="en-US"/>
    </w:rPr>
  </w:style>
  <w:style w:type="paragraph" w:styleId="BodyText">
    <w:name w:val="Body Text"/>
    <w:basedOn w:val="Normal"/>
    <w:link w:val="BodyTextChar"/>
    <w:rsid w:val="006E71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7164"/>
    <w:rPr>
      <w:rFonts w:ascii="Times New Roman" w:eastAsia="Times New Roman" w:hAnsi="Times New Roman" w:cs="Times New Roman"/>
      <w:sz w:val="24"/>
      <w:lang w:eastAsia="en-US"/>
    </w:rPr>
  </w:style>
  <w:style w:type="paragraph" w:styleId="Footer">
    <w:name w:val="footer"/>
    <w:basedOn w:val="Normal"/>
    <w:link w:val="FooterChar"/>
    <w:rsid w:val="006E7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164"/>
    <w:rPr>
      <w:rFonts w:ascii="Times New Roman" w:eastAsia="Times New Roman" w:hAnsi="Times New Roman" w:cs="Times New Roman"/>
      <w:sz w:val="16"/>
      <w:lang w:eastAsia="en-US"/>
    </w:rPr>
  </w:style>
  <w:style w:type="paragraph" w:styleId="List">
    <w:name w:val="List"/>
    <w:basedOn w:val="BodyText"/>
    <w:next w:val="BodyText"/>
    <w:rsid w:val="006E7164"/>
    <w:pPr>
      <w:tabs>
        <w:tab w:val="left" w:pos="340"/>
      </w:tabs>
      <w:spacing w:before="60" w:after="60"/>
      <w:ind w:left="340" w:hanging="340"/>
    </w:pPr>
  </w:style>
  <w:style w:type="character" w:customStyle="1" w:styleId="SpecialBold">
    <w:name w:val="Special Bold"/>
    <w:basedOn w:val="DefaultParagraphFont"/>
    <w:rsid w:val="006E7164"/>
    <w:rPr>
      <w:b/>
      <w:spacing w:val="0"/>
    </w:rPr>
  </w:style>
  <w:style w:type="paragraph" w:styleId="ListBullet2">
    <w:name w:val="List Bullet 2"/>
    <w:basedOn w:val="List2"/>
    <w:rsid w:val="006E7164"/>
    <w:pPr>
      <w:numPr>
        <w:numId w:val="14"/>
      </w:numPr>
      <w:tabs>
        <w:tab w:val="clear" w:pos="680"/>
      </w:tabs>
    </w:pPr>
  </w:style>
  <w:style w:type="character" w:styleId="Emphasis">
    <w:name w:val="Emphasis"/>
    <w:basedOn w:val="DefaultParagraphFont"/>
    <w:qFormat/>
    <w:rsid w:val="006E7164"/>
    <w:rPr>
      <w:i/>
    </w:rPr>
  </w:style>
  <w:style w:type="paragraph" w:customStyle="1" w:styleId="SuperHeading">
    <w:name w:val="SuperHeading"/>
    <w:basedOn w:val="Normal"/>
    <w:rsid w:val="006E7164"/>
    <w:pPr>
      <w:spacing w:before="240" w:after="120"/>
      <w:outlineLvl w:val="0"/>
    </w:pPr>
    <w:rPr>
      <w:rFonts w:ascii="Times New Roman" w:hAnsi="Times New Roman"/>
      <w:b/>
      <w:sz w:val="28"/>
    </w:rPr>
  </w:style>
  <w:style w:type="paragraph" w:customStyle="1" w:styleId="AllowPageBreak">
    <w:name w:val="AllowPageBreak"/>
    <w:rsid w:val="006E71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7164"/>
    <w:pPr>
      <w:numPr>
        <w:numId w:val="2"/>
      </w:numPr>
      <w:tabs>
        <w:tab w:val="clear" w:pos="1021"/>
      </w:tabs>
      <w:ind w:left="1037" w:hanging="357"/>
    </w:pPr>
  </w:style>
  <w:style w:type="character" w:customStyle="1" w:styleId="Underline">
    <w:name w:val="Underline"/>
    <w:basedOn w:val="DefaultParagraphFont"/>
    <w:qFormat/>
    <w:rsid w:val="006E7164"/>
    <w:rPr>
      <w:u w:val="single"/>
    </w:rPr>
  </w:style>
  <w:style w:type="character" w:customStyle="1" w:styleId="BoldandItalics">
    <w:name w:val="Bold and Italics"/>
    <w:qFormat/>
    <w:rsid w:val="006E7164"/>
    <w:rPr>
      <w:b/>
      <w:i/>
      <w:u w:val="none"/>
    </w:rPr>
  </w:style>
  <w:style w:type="character" w:customStyle="1" w:styleId="Heading2Char">
    <w:name w:val="Heading 2 Char"/>
    <w:basedOn w:val="DefaultParagraphFont"/>
    <w:link w:val="Heading2"/>
    <w:rsid w:val="006E71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1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1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1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1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1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164"/>
    <w:rPr>
      <w:rFonts w:ascii="Courier New" w:eastAsia="Times New Roman" w:hAnsi="Courier New" w:cs="Times New Roman"/>
      <w:i/>
      <w:szCs w:val="20"/>
      <w:lang w:eastAsia="en-US"/>
    </w:rPr>
  </w:style>
  <w:style w:type="paragraph" w:customStyle="1" w:styleId="HeadingBase">
    <w:name w:val="Heading Base"/>
    <w:rsid w:val="006E7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164"/>
    <w:pPr>
      <w:tabs>
        <w:tab w:val="right" w:leader="dot" w:pos="9072"/>
      </w:tabs>
      <w:ind w:left="567"/>
    </w:pPr>
    <w:rPr>
      <w:szCs w:val="22"/>
    </w:rPr>
  </w:style>
  <w:style w:type="paragraph" w:customStyle="1" w:styleId="TOCBase">
    <w:name w:val="TOC Base"/>
    <w:rsid w:val="006E7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164"/>
    <w:pPr>
      <w:tabs>
        <w:tab w:val="right" w:leader="dot" w:pos="9072"/>
      </w:tabs>
      <w:spacing w:before="40" w:after="40"/>
      <w:ind w:left="284"/>
    </w:pPr>
    <w:rPr>
      <w:rFonts w:ascii="Times New Roman" w:hAnsi="Times New Roman"/>
    </w:rPr>
  </w:style>
  <w:style w:type="paragraph" w:styleId="TOC1">
    <w:name w:val="toc 1"/>
    <w:basedOn w:val="TOCBase"/>
    <w:next w:val="Normal"/>
    <w:rsid w:val="006E71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7164"/>
    <w:pPr>
      <w:spacing w:before="5040"/>
      <w:jc w:val="center"/>
    </w:pPr>
    <w:rPr>
      <w:sz w:val="48"/>
      <w:szCs w:val="72"/>
      <w:lang w:val="en-US"/>
    </w:rPr>
  </w:style>
  <w:style w:type="character" w:customStyle="1" w:styleId="TitleChar">
    <w:name w:val="Title Char"/>
    <w:basedOn w:val="DefaultParagraphFont"/>
    <w:link w:val="Title"/>
    <w:rsid w:val="006E7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164"/>
    <w:pPr>
      <w:tabs>
        <w:tab w:val="left" w:pos="3600"/>
        <w:tab w:val="left" w:pos="3958"/>
      </w:tabs>
    </w:pPr>
  </w:style>
  <w:style w:type="paragraph" w:styleId="ListBullet">
    <w:name w:val="List Bullet"/>
    <w:basedOn w:val="List"/>
    <w:rsid w:val="006E7164"/>
    <w:pPr>
      <w:numPr>
        <w:numId w:val="13"/>
      </w:numPr>
      <w:tabs>
        <w:tab w:val="clear" w:pos="340"/>
      </w:tabs>
      <w:spacing w:before="40" w:after="40"/>
    </w:pPr>
  </w:style>
  <w:style w:type="paragraph" w:customStyle="1" w:styleId="Note">
    <w:name w:val="Note"/>
    <w:basedOn w:val="BodyText"/>
    <w:rsid w:val="006E71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164"/>
    <w:pPr>
      <w:framePr w:wrap="auto" w:hAnchor="text" w:y="6049"/>
    </w:pPr>
    <w:rPr>
      <w:color w:val="000000"/>
      <w:sz w:val="40"/>
    </w:rPr>
  </w:style>
  <w:style w:type="paragraph" w:customStyle="1" w:styleId="TOCTitle">
    <w:name w:val="TOCTitle"/>
    <w:basedOn w:val="Heading1"/>
    <w:rsid w:val="006E7164"/>
    <w:pPr>
      <w:spacing w:after="240"/>
      <w:jc w:val="center"/>
      <w:outlineLvl w:val="9"/>
    </w:pPr>
    <w:rPr>
      <w:caps/>
    </w:rPr>
  </w:style>
  <w:style w:type="paragraph" w:customStyle="1" w:styleId="Version">
    <w:name w:val="Version"/>
    <w:rsid w:val="006E71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164"/>
    <w:pPr>
      <w:keepNext w:val="0"/>
      <w:tabs>
        <w:tab w:val="right" w:pos="4176"/>
      </w:tabs>
      <w:ind w:left="198" w:hanging="198"/>
    </w:pPr>
    <w:rPr>
      <w:rFonts w:ascii="Garamond" w:hAnsi="Garamond"/>
    </w:rPr>
  </w:style>
  <w:style w:type="paragraph" w:styleId="IndexHeading">
    <w:name w:val="index heading"/>
    <w:basedOn w:val="Normal"/>
    <w:next w:val="Index1"/>
    <w:semiHidden/>
    <w:rsid w:val="006E7164"/>
    <w:pPr>
      <w:spacing w:before="120" w:after="120"/>
    </w:pPr>
    <w:rPr>
      <w:rFonts w:ascii="Arial" w:hAnsi="Arial"/>
      <w:b/>
      <w:color w:val="918585"/>
      <w:sz w:val="24"/>
    </w:rPr>
  </w:style>
  <w:style w:type="paragraph" w:styleId="Header">
    <w:name w:val="header"/>
    <w:basedOn w:val="Normal"/>
    <w:link w:val="HeaderChar"/>
    <w:rsid w:val="006E7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164"/>
    <w:rPr>
      <w:rFonts w:ascii="Times New Roman" w:eastAsia="Times New Roman" w:hAnsi="Times New Roman" w:cs="Times New Roman"/>
      <w:sz w:val="16"/>
      <w:szCs w:val="20"/>
      <w:lang w:val="en-GB" w:eastAsia="en-US"/>
    </w:rPr>
  </w:style>
  <w:style w:type="paragraph" w:customStyle="1" w:styleId="Chapter">
    <w:name w:val="Chapter"/>
    <w:basedOn w:val="Normal"/>
    <w:rsid w:val="006E7164"/>
    <w:pPr>
      <w:spacing w:before="240"/>
    </w:pPr>
    <w:rPr>
      <w:rFonts w:ascii="Times New Roman" w:hAnsi="Times New Roman"/>
      <w:smallCaps/>
      <w:spacing w:val="80"/>
      <w:sz w:val="28"/>
    </w:rPr>
  </w:style>
  <w:style w:type="paragraph" w:customStyle="1" w:styleId="InChapter">
    <w:name w:val="InChapter"/>
    <w:basedOn w:val="Heading3"/>
    <w:rsid w:val="006E7164"/>
    <w:pPr>
      <w:spacing w:after="240"/>
      <w:outlineLvl w:val="9"/>
    </w:pPr>
    <w:rPr>
      <w:noProof/>
    </w:rPr>
  </w:style>
  <w:style w:type="paragraph" w:styleId="Index2">
    <w:name w:val="index 2"/>
    <w:basedOn w:val="Normal"/>
    <w:next w:val="Normal"/>
    <w:semiHidden/>
    <w:rsid w:val="006E7164"/>
    <w:pPr>
      <w:tabs>
        <w:tab w:val="right" w:pos="4176"/>
      </w:tabs>
      <w:ind w:left="568" w:hanging="284"/>
    </w:pPr>
    <w:rPr>
      <w:rFonts w:ascii="Garamond" w:hAnsi="Garamond"/>
    </w:rPr>
  </w:style>
  <w:style w:type="paragraph" w:customStyle="1" w:styleId="Byline">
    <w:name w:val="Byline"/>
    <w:rsid w:val="006E7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164"/>
    <w:pPr>
      <w:tabs>
        <w:tab w:val="clear" w:pos="3600"/>
        <w:tab w:val="clear" w:pos="3958"/>
      </w:tabs>
      <w:jc w:val="right"/>
    </w:pPr>
  </w:style>
  <w:style w:type="paragraph" w:styleId="Caption">
    <w:name w:val="caption"/>
    <w:basedOn w:val="BodyText"/>
    <w:next w:val="Normal"/>
    <w:qFormat/>
    <w:rsid w:val="006E7164"/>
    <w:pPr>
      <w:framePr w:w="2268" w:hSpace="181" w:vSpace="181" w:wrap="around" w:vAnchor="text" w:hAnchor="page" w:x="1135" w:y="285" w:anchorLock="1"/>
    </w:pPr>
    <w:rPr>
      <w:i/>
    </w:rPr>
  </w:style>
  <w:style w:type="paragraph" w:customStyle="1" w:styleId="MiniTOCTitle">
    <w:name w:val="MiniTOCTitle"/>
    <w:basedOn w:val="Heading4"/>
    <w:rsid w:val="006E7164"/>
    <w:pPr>
      <w:spacing w:before="240"/>
      <w:outlineLvl w:val="9"/>
    </w:pPr>
    <w:rPr>
      <w:noProof/>
      <w:sz w:val="24"/>
    </w:rPr>
  </w:style>
  <w:style w:type="paragraph" w:customStyle="1" w:styleId="MiniTOCItem">
    <w:name w:val="MiniTOCItem"/>
    <w:basedOn w:val="ListBullet"/>
    <w:rsid w:val="006E7164"/>
    <w:pPr>
      <w:numPr>
        <w:numId w:val="0"/>
      </w:numPr>
      <w:tabs>
        <w:tab w:val="right" w:leader="dot" w:pos="6521"/>
      </w:tabs>
      <w:spacing w:before="0" w:after="0"/>
    </w:pPr>
  </w:style>
  <w:style w:type="paragraph" w:customStyle="1" w:styleId="TOFTitle">
    <w:name w:val="TOFTitle"/>
    <w:basedOn w:val="TOCTitle"/>
    <w:rsid w:val="006E7164"/>
  </w:style>
  <w:style w:type="paragraph" w:styleId="TableofFigures">
    <w:name w:val="table of figures"/>
    <w:basedOn w:val="Normal"/>
    <w:next w:val="Normal"/>
    <w:semiHidden/>
    <w:rsid w:val="006E7164"/>
    <w:pPr>
      <w:tabs>
        <w:tab w:val="right" w:leader="dot" w:pos="9072"/>
      </w:tabs>
      <w:ind w:left="970" w:hanging="403"/>
    </w:pPr>
    <w:rPr>
      <w:rFonts w:ascii="Times New Roman" w:hAnsi="Times New Roman"/>
      <w:b/>
    </w:rPr>
  </w:style>
  <w:style w:type="paragraph" w:styleId="ListNumber">
    <w:name w:val="List Number"/>
    <w:basedOn w:val="List"/>
    <w:rsid w:val="006E7164"/>
    <w:pPr>
      <w:numPr>
        <w:numId w:val="11"/>
      </w:numPr>
    </w:pPr>
  </w:style>
  <w:style w:type="character" w:customStyle="1" w:styleId="WingdingSymbols">
    <w:name w:val="Wingding Symbols"/>
    <w:rsid w:val="006E7164"/>
    <w:rPr>
      <w:rFonts w:ascii="Wingdings" w:hAnsi="Wingdings"/>
    </w:rPr>
  </w:style>
  <w:style w:type="paragraph" w:customStyle="1" w:styleId="TableHeading">
    <w:name w:val="Table Heading"/>
    <w:basedOn w:val="HeadingBase"/>
    <w:rsid w:val="006E7164"/>
    <w:pPr>
      <w:keepLines/>
      <w:pBdr>
        <w:bottom w:val="single" w:sz="6" w:space="1" w:color="918585"/>
      </w:pBdr>
      <w:spacing w:before="240"/>
    </w:pPr>
  </w:style>
  <w:style w:type="character" w:customStyle="1" w:styleId="HotSpot">
    <w:name w:val="HotSpot"/>
    <w:rsid w:val="006E7164"/>
    <w:rPr>
      <w:color w:val="0033CC"/>
      <w:u w:val="none"/>
    </w:rPr>
  </w:style>
  <w:style w:type="paragraph" w:customStyle="1" w:styleId="BodyTextRight">
    <w:name w:val="Body Text Right"/>
    <w:basedOn w:val="BodyText"/>
    <w:rsid w:val="006E7164"/>
    <w:pPr>
      <w:spacing w:before="0" w:after="0"/>
      <w:jc w:val="right"/>
    </w:pPr>
  </w:style>
  <w:style w:type="paragraph" w:styleId="Index3">
    <w:name w:val="index 3"/>
    <w:basedOn w:val="ListNumber2"/>
    <w:next w:val="Normal"/>
    <w:semiHidden/>
    <w:rsid w:val="006E7164"/>
    <w:pPr>
      <w:numPr>
        <w:numId w:val="0"/>
      </w:numPr>
      <w:tabs>
        <w:tab w:val="right" w:leader="dot" w:pos="4176"/>
      </w:tabs>
    </w:pPr>
  </w:style>
  <w:style w:type="paragraph" w:styleId="ListNumber2">
    <w:name w:val="List Number 2"/>
    <w:basedOn w:val="List2"/>
    <w:rsid w:val="006E7164"/>
    <w:pPr>
      <w:numPr>
        <w:numId w:val="10"/>
      </w:numPr>
      <w:tabs>
        <w:tab w:val="clear" w:pos="1060"/>
      </w:tabs>
    </w:pPr>
  </w:style>
  <w:style w:type="paragraph" w:customStyle="1" w:styleId="MarginNote">
    <w:name w:val="Margin Note"/>
    <w:basedOn w:val="BodyText"/>
    <w:rsid w:val="006E7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1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164"/>
    <w:rPr>
      <w:sz w:val="32"/>
    </w:rPr>
  </w:style>
  <w:style w:type="paragraph" w:customStyle="1" w:styleId="HeadingProcedure">
    <w:name w:val="Heading Procedure"/>
    <w:basedOn w:val="HeadingBase"/>
    <w:next w:val="Normal"/>
    <w:rsid w:val="006E7164"/>
    <w:pPr>
      <w:tabs>
        <w:tab w:val="left" w:pos="0"/>
      </w:tabs>
      <w:spacing w:before="120" w:after="60"/>
    </w:pPr>
    <w:rPr>
      <w:i/>
      <w:color w:val="918585"/>
      <w:sz w:val="22"/>
    </w:rPr>
  </w:style>
  <w:style w:type="paragraph" w:customStyle="1" w:styleId="TableBodyText">
    <w:name w:val="Table Body Text"/>
    <w:basedOn w:val="BodyText"/>
    <w:rsid w:val="006E7164"/>
    <w:pPr>
      <w:spacing w:before="60" w:after="60"/>
    </w:pPr>
  </w:style>
  <w:style w:type="paragraph" w:styleId="ListContinue">
    <w:name w:val="List Continue"/>
    <w:basedOn w:val="List"/>
    <w:rsid w:val="006E7164"/>
    <w:pPr>
      <w:ind w:firstLine="0"/>
    </w:pPr>
  </w:style>
  <w:style w:type="paragraph" w:customStyle="1" w:styleId="ListNote">
    <w:name w:val="List Note"/>
    <w:basedOn w:val="List"/>
    <w:rsid w:val="006E7164"/>
    <w:pPr>
      <w:pBdr>
        <w:top w:val="single" w:sz="6" w:space="2" w:color="918585"/>
        <w:bottom w:val="single" w:sz="6" w:space="2" w:color="918585"/>
      </w:pBdr>
      <w:tabs>
        <w:tab w:val="left" w:pos="1021"/>
      </w:tabs>
      <w:ind w:firstLine="0"/>
    </w:pPr>
  </w:style>
  <w:style w:type="paragraph" w:customStyle="1" w:styleId="Warning">
    <w:name w:val="Warning"/>
    <w:basedOn w:val="BodyText"/>
    <w:rsid w:val="006E7164"/>
    <w:pPr>
      <w:shd w:val="clear" w:color="auto" w:fill="D9D9D9"/>
      <w:tabs>
        <w:tab w:val="left" w:pos="992"/>
      </w:tabs>
      <w:ind w:left="119" w:right="119"/>
    </w:pPr>
    <w:rPr>
      <w:sz w:val="20"/>
    </w:rPr>
  </w:style>
  <w:style w:type="paragraph" w:customStyle="1" w:styleId="MarginIcons">
    <w:name w:val="Margin Icons"/>
    <w:basedOn w:val="BodyText"/>
    <w:rsid w:val="006E71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164"/>
    <w:rPr>
      <w:rFonts w:ascii="Courier New" w:hAnsi="Courier New"/>
    </w:rPr>
  </w:style>
  <w:style w:type="paragraph" w:customStyle="1" w:styleId="NoteBullet">
    <w:name w:val="Note Bullet"/>
    <w:basedOn w:val="Note"/>
    <w:rsid w:val="006E7164"/>
    <w:pPr>
      <w:tabs>
        <w:tab w:val="clear" w:pos="680"/>
      </w:tabs>
      <w:spacing w:before="60" w:after="60"/>
    </w:pPr>
  </w:style>
  <w:style w:type="paragraph" w:customStyle="1" w:styleId="SubHeading2">
    <w:name w:val="SubHeading2"/>
    <w:basedOn w:val="HeadingBase"/>
    <w:rsid w:val="006E7164"/>
    <w:pPr>
      <w:spacing w:before="240" w:after="60"/>
    </w:pPr>
    <w:rPr>
      <w:sz w:val="20"/>
    </w:rPr>
  </w:style>
  <w:style w:type="paragraph" w:customStyle="1" w:styleId="SubHeading1">
    <w:name w:val="SubHeading1"/>
    <w:basedOn w:val="HeadingBase"/>
    <w:rsid w:val="006E7164"/>
    <w:pPr>
      <w:spacing w:before="240" w:after="60"/>
    </w:pPr>
    <w:rPr>
      <w:color w:val="918585"/>
      <w:sz w:val="22"/>
    </w:rPr>
  </w:style>
  <w:style w:type="paragraph" w:customStyle="1" w:styleId="SideHeading">
    <w:name w:val="Side Heading"/>
    <w:basedOn w:val="HeadingBase"/>
    <w:rsid w:val="006E7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164"/>
    <w:pPr>
      <w:numPr>
        <w:numId w:val="12"/>
      </w:numPr>
    </w:pPr>
  </w:style>
  <w:style w:type="paragraph" w:styleId="PlainText">
    <w:name w:val="Plain Text"/>
    <w:basedOn w:val="Normal"/>
    <w:link w:val="PlainTextChar"/>
    <w:rsid w:val="006E7164"/>
    <w:rPr>
      <w:sz w:val="20"/>
    </w:rPr>
  </w:style>
  <w:style w:type="character" w:customStyle="1" w:styleId="PlainTextChar">
    <w:name w:val="Plain Text Char"/>
    <w:basedOn w:val="DefaultParagraphFont"/>
    <w:link w:val="PlainText"/>
    <w:rsid w:val="006E7164"/>
    <w:rPr>
      <w:rFonts w:ascii="Courier New" w:eastAsia="Times New Roman" w:hAnsi="Courier New" w:cs="Times New Roman"/>
      <w:sz w:val="20"/>
      <w:szCs w:val="20"/>
      <w:lang w:eastAsia="en-US"/>
    </w:rPr>
  </w:style>
  <w:style w:type="character" w:customStyle="1" w:styleId="MenuOption">
    <w:name w:val="Menu Option"/>
    <w:basedOn w:val="DefaultParagraphFont"/>
    <w:rsid w:val="006E7164"/>
    <w:rPr>
      <w:b/>
      <w:smallCaps/>
    </w:rPr>
  </w:style>
  <w:style w:type="paragraph" w:customStyle="1" w:styleId="TableListNumber">
    <w:name w:val="Table List Number"/>
    <w:basedOn w:val="ListNumber"/>
    <w:rsid w:val="006E7164"/>
    <w:pPr>
      <w:numPr>
        <w:numId w:val="0"/>
      </w:numPr>
    </w:pPr>
  </w:style>
  <w:style w:type="paragraph" w:styleId="TOC4">
    <w:name w:val="toc 4"/>
    <w:basedOn w:val="TOCBase"/>
    <w:next w:val="Normal"/>
    <w:semiHidden/>
    <w:rsid w:val="006E7164"/>
    <w:pPr>
      <w:tabs>
        <w:tab w:val="right" w:leader="dot" w:pos="9071"/>
      </w:tabs>
      <w:ind w:left="1701"/>
    </w:pPr>
  </w:style>
  <w:style w:type="paragraph" w:customStyle="1" w:styleId="ListAlpha">
    <w:name w:val="List Alpha"/>
    <w:basedOn w:val="List"/>
    <w:rsid w:val="006E7164"/>
    <w:pPr>
      <w:numPr>
        <w:numId w:val="9"/>
      </w:numPr>
    </w:pPr>
  </w:style>
  <w:style w:type="paragraph" w:customStyle="1" w:styleId="ListAlpha2">
    <w:name w:val="List Alpha 2"/>
    <w:basedOn w:val="List2"/>
    <w:rsid w:val="006E7164"/>
    <w:pPr>
      <w:numPr>
        <w:numId w:val="8"/>
      </w:numPr>
    </w:pPr>
  </w:style>
  <w:style w:type="paragraph" w:styleId="List2">
    <w:name w:val="List 2"/>
    <w:basedOn w:val="BodyText"/>
    <w:rsid w:val="006E7164"/>
    <w:pPr>
      <w:tabs>
        <w:tab w:val="left" w:pos="680"/>
      </w:tabs>
      <w:spacing w:before="60" w:after="60"/>
      <w:ind w:left="680" w:hanging="340"/>
    </w:pPr>
  </w:style>
  <w:style w:type="paragraph" w:styleId="List3">
    <w:name w:val="List 3"/>
    <w:basedOn w:val="BodyText"/>
    <w:rsid w:val="006E7164"/>
    <w:pPr>
      <w:tabs>
        <w:tab w:val="left" w:pos="1021"/>
      </w:tabs>
      <w:spacing w:before="60" w:after="60"/>
      <w:ind w:left="1020" w:hanging="340"/>
    </w:pPr>
  </w:style>
  <w:style w:type="paragraph" w:styleId="List4">
    <w:name w:val="List 4"/>
    <w:basedOn w:val="BodyText"/>
    <w:rsid w:val="006E7164"/>
    <w:pPr>
      <w:tabs>
        <w:tab w:val="left" w:pos="1361"/>
      </w:tabs>
      <w:spacing w:before="60" w:after="60"/>
      <w:ind w:left="1361" w:hanging="340"/>
    </w:pPr>
  </w:style>
  <w:style w:type="paragraph" w:styleId="List5">
    <w:name w:val="List 5"/>
    <w:basedOn w:val="BodyText"/>
    <w:rsid w:val="006E7164"/>
    <w:pPr>
      <w:tabs>
        <w:tab w:val="left" w:pos="1701"/>
      </w:tabs>
      <w:spacing w:before="60" w:after="60"/>
      <w:ind w:left="1701" w:hanging="340"/>
    </w:pPr>
  </w:style>
  <w:style w:type="paragraph" w:styleId="ListBullet4">
    <w:name w:val="List Bullet 4"/>
    <w:basedOn w:val="List4"/>
    <w:rsid w:val="006E7164"/>
    <w:pPr>
      <w:numPr>
        <w:numId w:val="3"/>
      </w:numPr>
    </w:pPr>
  </w:style>
  <w:style w:type="paragraph" w:styleId="ListBullet5">
    <w:name w:val="List Bullet 5"/>
    <w:basedOn w:val="List5"/>
    <w:rsid w:val="006E7164"/>
    <w:pPr>
      <w:numPr>
        <w:numId w:val="4"/>
      </w:numPr>
    </w:pPr>
  </w:style>
  <w:style w:type="paragraph" w:styleId="ListContinue2">
    <w:name w:val="List Continue 2"/>
    <w:basedOn w:val="List2"/>
    <w:rsid w:val="006E7164"/>
    <w:pPr>
      <w:ind w:firstLine="0"/>
    </w:pPr>
  </w:style>
  <w:style w:type="paragraph" w:styleId="ListContinue3">
    <w:name w:val="List Continue 3"/>
    <w:basedOn w:val="List3"/>
    <w:rsid w:val="006E7164"/>
    <w:pPr>
      <w:ind w:left="1021" w:firstLine="0"/>
    </w:pPr>
  </w:style>
  <w:style w:type="paragraph" w:styleId="ListContinue4">
    <w:name w:val="List Continue 4"/>
    <w:basedOn w:val="List4"/>
    <w:rsid w:val="006E7164"/>
    <w:pPr>
      <w:ind w:firstLine="0"/>
    </w:pPr>
  </w:style>
  <w:style w:type="paragraph" w:styleId="ListContinue5">
    <w:name w:val="List Continue 5"/>
    <w:basedOn w:val="List5"/>
    <w:rsid w:val="006E7164"/>
    <w:pPr>
      <w:ind w:firstLine="0"/>
    </w:pPr>
  </w:style>
  <w:style w:type="paragraph" w:styleId="ListNumber3">
    <w:name w:val="List Number 3"/>
    <w:basedOn w:val="List3"/>
    <w:rsid w:val="006E7164"/>
    <w:pPr>
      <w:numPr>
        <w:numId w:val="5"/>
      </w:numPr>
    </w:pPr>
  </w:style>
  <w:style w:type="paragraph" w:styleId="ListNumber4">
    <w:name w:val="List Number 4"/>
    <w:basedOn w:val="List4"/>
    <w:rsid w:val="006E7164"/>
    <w:pPr>
      <w:numPr>
        <w:numId w:val="6"/>
      </w:numPr>
    </w:pPr>
  </w:style>
  <w:style w:type="paragraph" w:styleId="ListNumber5">
    <w:name w:val="List Number 5"/>
    <w:basedOn w:val="List5"/>
    <w:rsid w:val="006E7164"/>
    <w:pPr>
      <w:numPr>
        <w:numId w:val="7"/>
      </w:numPr>
    </w:pPr>
  </w:style>
  <w:style w:type="paragraph" w:styleId="BlockText">
    <w:name w:val="Block Text"/>
    <w:basedOn w:val="Normal"/>
    <w:rsid w:val="006E7164"/>
    <w:pPr>
      <w:spacing w:after="120"/>
      <w:ind w:left="1440" w:right="1440"/>
    </w:pPr>
  </w:style>
  <w:style w:type="character" w:customStyle="1" w:styleId="Subscript">
    <w:name w:val="Subscript"/>
    <w:basedOn w:val="DefaultParagraphFont"/>
    <w:rsid w:val="006E7164"/>
    <w:rPr>
      <w:sz w:val="16"/>
      <w:vertAlign w:val="subscript"/>
    </w:rPr>
  </w:style>
  <w:style w:type="character" w:customStyle="1" w:styleId="Superscript">
    <w:name w:val="Superscript"/>
    <w:basedOn w:val="DefaultParagraphFont"/>
    <w:rsid w:val="006E7164"/>
    <w:rPr>
      <w:sz w:val="16"/>
      <w:vertAlign w:val="superscript"/>
    </w:rPr>
  </w:style>
  <w:style w:type="character" w:customStyle="1" w:styleId="Symbols">
    <w:name w:val="Symbols"/>
    <w:basedOn w:val="DefaultParagraphFont"/>
    <w:rsid w:val="006E7164"/>
    <w:rPr>
      <w:rFonts w:ascii="Symbol" w:hAnsi="Symbol"/>
    </w:rPr>
  </w:style>
  <w:style w:type="character" w:customStyle="1" w:styleId="MenuOptions">
    <w:name w:val="Menu Options"/>
    <w:basedOn w:val="DefaultParagraphFont"/>
    <w:rsid w:val="006E7164"/>
    <w:rPr>
      <w:rFonts w:ascii="Arial Narrow" w:hAnsi="Arial Narrow"/>
      <w:smallCaps/>
    </w:rPr>
  </w:style>
  <w:style w:type="character" w:customStyle="1" w:styleId="Buttons">
    <w:name w:val="Buttons"/>
    <w:basedOn w:val="DefaultParagraphFont"/>
    <w:rsid w:val="006E7164"/>
    <w:rPr>
      <w:b/>
    </w:rPr>
  </w:style>
  <w:style w:type="character" w:customStyle="1" w:styleId="Underlined">
    <w:name w:val="Underlined"/>
    <w:basedOn w:val="DefaultParagraphFont"/>
    <w:rsid w:val="006E7164"/>
    <w:rPr>
      <w:u w:val="single"/>
    </w:rPr>
  </w:style>
  <w:style w:type="paragraph" w:customStyle="1" w:styleId="TableBodyTextRight">
    <w:name w:val="Table Body Text Right"/>
    <w:basedOn w:val="TableBodyText"/>
    <w:rsid w:val="006E7164"/>
    <w:pPr>
      <w:widowControl w:val="0"/>
      <w:autoSpaceDE w:val="0"/>
      <w:autoSpaceDN w:val="0"/>
      <w:adjustRightInd w:val="0"/>
      <w:jc w:val="right"/>
    </w:pPr>
    <w:rPr>
      <w:rFonts w:cs="Arial"/>
      <w:szCs w:val="18"/>
    </w:rPr>
  </w:style>
  <w:style w:type="paragraph" w:customStyle="1" w:styleId="CopyrightText">
    <w:name w:val="Copyright Text"/>
    <w:basedOn w:val="BodyText"/>
    <w:rsid w:val="006E7164"/>
    <w:rPr>
      <w:sz w:val="18"/>
    </w:rPr>
  </w:style>
  <w:style w:type="paragraph" w:customStyle="1" w:styleId="BodySmallRight">
    <w:name w:val="Body Small Right"/>
    <w:basedOn w:val="BodyTextRight"/>
    <w:rsid w:val="006E7164"/>
    <w:rPr>
      <w:sz w:val="18"/>
      <w:szCs w:val="18"/>
    </w:rPr>
  </w:style>
  <w:style w:type="paragraph" w:customStyle="1" w:styleId="MarginEdition">
    <w:name w:val="Margin Edition"/>
    <w:basedOn w:val="MarginNote"/>
    <w:rsid w:val="006E7164"/>
    <w:pPr>
      <w:spacing w:before="0" w:after="0"/>
    </w:pPr>
    <w:rPr>
      <w:rFonts w:ascii="Times New Roman" w:hAnsi="Times New Roman"/>
      <w:color w:val="999999"/>
    </w:rPr>
  </w:style>
  <w:style w:type="paragraph" w:customStyle="1" w:styleId="Spacer">
    <w:name w:val="Spacer"/>
    <w:basedOn w:val="Normal"/>
    <w:rsid w:val="006E7164"/>
    <w:rPr>
      <w:sz w:val="2"/>
      <w:szCs w:val="2"/>
    </w:rPr>
  </w:style>
  <w:style w:type="character" w:customStyle="1" w:styleId="Small">
    <w:name w:val="Small"/>
    <w:basedOn w:val="DefaultParagraphFont"/>
    <w:rsid w:val="006E7164"/>
    <w:rPr>
      <w:sz w:val="16"/>
    </w:rPr>
  </w:style>
  <w:style w:type="paragraph" w:customStyle="1" w:styleId="WideTable">
    <w:name w:val="Wide Table"/>
    <w:basedOn w:val="Normal"/>
    <w:rsid w:val="006E7164"/>
    <w:pPr>
      <w:ind w:left="-1418"/>
    </w:pPr>
    <w:rPr>
      <w:sz w:val="2"/>
      <w:szCs w:val="2"/>
    </w:rPr>
  </w:style>
  <w:style w:type="character" w:styleId="PageNumber">
    <w:name w:val="page number"/>
    <w:basedOn w:val="DefaultParagraphFont"/>
    <w:rsid w:val="006E7164"/>
  </w:style>
  <w:style w:type="paragraph" w:styleId="Quote">
    <w:name w:val="Quote"/>
    <w:basedOn w:val="Heading1"/>
    <w:link w:val="QuoteChar"/>
    <w:qFormat/>
    <w:rsid w:val="006E7164"/>
    <w:rPr>
      <w:b w:val="0"/>
      <w:sz w:val="72"/>
      <w:szCs w:val="72"/>
      <w:lang w:val="en-NZ"/>
    </w:rPr>
  </w:style>
  <w:style w:type="character" w:customStyle="1" w:styleId="QuoteChar">
    <w:name w:val="Quote Char"/>
    <w:basedOn w:val="DefaultParagraphFont"/>
    <w:link w:val="Quote"/>
    <w:rsid w:val="006E7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164"/>
    <w:pPr>
      <w:pageBreakBefore/>
    </w:pPr>
  </w:style>
  <w:style w:type="paragraph" w:customStyle="1" w:styleId="Border">
    <w:name w:val="Border"/>
    <w:basedOn w:val="Normal"/>
    <w:qFormat/>
    <w:rsid w:val="006E71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164"/>
    <w:rPr>
      <w:b/>
      <w:bCs/>
      <w:i/>
      <w:iCs/>
      <w:color w:val="auto"/>
    </w:rPr>
  </w:style>
  <w:style w:type="paragraph" w:styleId="IntenseQuote">
    <w:name w:val="Intense Quote"/>
    <w:basedOn w:val="Normal"/>
    <w:next w:val="Normal"/>
    <w:link w:val="IntenseQuoteChar"/>
    <w:uiPriority w:val="30"/>
    <w:qFormat/>
    <w:rsid w:val="006E71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1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164"/>
    <w:rPr>
      <w:smallCaps/>
      <w:color w:val="auto"/>
      <w:u w:val="single"/>
    </w:rPr>
  </w:style>
  <w:style w:type="character" w:styleId="IntenseReference">
    <w:name w:val="Intense Reference"/>
    <w:basedOn w:val="DefaultParagraphFont"/>
    <w:uiPriority w:val="32"/>
    <w:qFormat/>
    <w:rsid w:val="006E7164"/>
    <w:rPr>
      <w:b/>
      <w:bCs/>
      <w:smallCaps/>
      <w:color w:val="auto"/>
      <w:spacing w:val="5"/>
      <w:u w:val="single"/>
    </w:rPr>
  </w:style>
  <w:style w:type="paragraph" w:customStyle="1" w:styleId="2ColumnHeading">
    <w:name w:val="2Column Heading"/>
    <w:basedOn w:val="BodyText"/>
    <w:qFormat/>
    <w:rsid w:val="006E7164"/>
    <w:pPr>
      <w:spacing w:after="60"/>
      <w:ind w:left="-2268"/>
    </w:pPr>
    <w:rPr>
      <w:b/>
    </w:rPr>
  </w:style>
  <w:style w:type="paragraph" w:customStyle="1" w:styleId="Heading1TOC">
    <w:name w:val="Heading1 TOC"/>
    <w:basedOn w:val="Normal"/>
    <w:qFormat/>
    <w:rsid w:val="006E7164"/>
    <w:pPr>
      <w:spacing w:before="240" w:after="120"/>
    </w:pPr>
    <w:rPr>
      <w:rFonts w:ascii="Times New Roman" w:hAnsi="Times New Roman"/>
      <w:b/>
      <w:sz w:val="32"/>
    </w:rPr>
  </w:style>
  <w:style w:type="paragraph" w:customStyle="1" w:styleId="Heading2TOC">
    <w:name w:val="Heading2 TOC"/>
    <w:basedOn w:val="Normal"/>
    <w:qFormat/>
    <w:rsid w:val="006E7164"/>
    <w:pPr>
      <w:spacing w:before="240" w:after="60"/>
    </w:pPr>
    <w:rPr>
      <w:rFonts w:ascii="Times New Roman" w:hAnsi="Times New Roman"/>
      <w:b/>
      <w:sz w:val="28"/>
    </w:rPr>
  </w:style>
  <w:style w:type="paragraph" w:styleId="BalloonText">
    <w:name w:val="Balloon Text"/>
    <w:basedOn w:val="Normal"/>
    <w:link w:val="BalloonTextChar"/>
    <w:rsid w:val="006E7164"/>
    <w:rPr>
      <w:rFonts w:ascii="Tahoma" w:hAnsi="Tahoma" w:cs="Tahoma"/>
      <w:sz w:val="16"/>
      <w:szCs w:val="16"/>
    </w:rPr>
  </w:style>
  <w:style w:type="character" w:customStyle="1" w:styleId="BalloonTextChar">
    <w:name w:val="Balloon Text Char"/>
    <w:basedOn w:val="DefaultParagraphFont"/>
    <w:link w:val="BalloonText"/>
    <w:rsid w:val="006E71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1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71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164"/>
    <w:rPr>
      <w:b/>
      <w:color w:val="660033"/>
      <w:spacing w:val="0"/>
    </w:rPr>
  </w:style>
  <w:style w:type="paragraph" w:customStyle="1" w:styleId="Nameditemlist">
    <w:name w:val="Named item list"/>
    <w:basedOn w:val="BodyText"/>
    <w:qFormat/>
    <w:rsid w:val="006E71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1408</Words>
  <Characters>9252</Characters>
  <Application>Microsoft Office Word</Application>
  <DocSecurity>0</DocSecurity>
  <Lines>317</Lines>
  <Paragraphs>211</Paragraphs>
  <ScaleCrop>false</ScaleCrop>
  <Company>Author-it Software Corporation Ltd.</Company>
  <LinksUpToDate>false</LinksUpToDate>
  <CharactersWithSpaces>10601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PSPPM403B Close simple projects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2012-11-01T16:52:00Z</dcterms:created>
  <dcterms:modified xsi:type="dcterms:W3CDTF">2012-11-01T16:52:00Z</dcterms:modified>
</cp:coreProperties>
</file>