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A72" w:rsidP="00793A72">
      <w:pPr>
        <w:pStyle w:val="Title"/>
      </w:pPr>
      <w:bookmarkStart w:id="0" w:name="_GoBack"/>
      <w:bookmarkEnd w:id="0"/>
      <w:r>
        <w:fldChar w:fldCharType="begin"/>
      </w:r>
      <w:r>
        <w:instrText xml:space="preserve"> TITLE   \* MERGEFORMAT </w:instrText>
      </w:r>
      <w:r>
        <w:fldChar w:fldCharType="separate"/>
      </w:r>
      <w:r>
        <w:t>PSPPA502A Coordinate public affairs events and activities</w:t>
      </w:r>
      <w:r>
        <w:fldChar w:fldCharType="end"/>
      </w:r>
    </w:p>
    <w:p w:rsidR="00793A72" w:rsidP="00793A72">
      <w:pPr>
        <w:pStyle w:val="Version"/>
        <w:sectPr w:rsidSect="00C20A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C20AD8" w:rsidP="00C20AD8">
      <w:pPr>
        <w:pStyle w:val="SuperHeading"/>
      </w:pPr>
      <w:r w:rsidRPr="00C20AD8">
        <w:t>PSPPA502A Coordinate public affairs events and activities</w:t>
      </w:r>
    </w:p>
    <w:p w:rsidR="00000000" w:rsidRPr="00C20AD8" w:rsidP="00C20AD8">
      <w:pPr>
        <w:pStyle w:val="SuperHeading"/>
      </w:pPr>
    </w:p>
    <w:p w:rsidR="00000000" w:rsidRPr="00C20AD8" w:rsidP="00C20AD8">
      <w:pPr>
        <w:pStyle w:val="Heading1"/>
      </w:pPr>
      <w:bookmarkStart w:id="1" w:name="O_497491"/>
      <w:bookmarkEnd w:id="1"/>
      <w:r w:rsidRPr="00C20AD8">
        <w:t>Modification History</w:t>
      </w:r>
    </w:p>
    <w:tbl>
      <w:tblPr>
        <w:tblW w:w="0" w:type="auto"/>
        <w:tblLayout w:type="fixed"/>
        <w:tblCellMar>
          <w:left w:w="62" w:type="dxa"/>
          <w:right w:w="62" w:type="dxa"/>
        </w:tblCellMar>
        <w:tblLook w:val="0000"/>
      </w:tblPr>
      <w:tblGrid>
        <w:gridCol w:w="3052"/>
        <w:gridCol w:w="3052"/>
        <w:gridCol w:w="3052"/>
      </w:tblGrid>
      <w:tr w:rsidTr="00793A7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D8" w:rsidP="00C20AD8">
            <w:pPr>
              <w:pStyle w:val="BodyText"/>
            </w:pPr>
            <w:r w:rsidRPr="00C20AD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D8" w:rsidP="00C20AD8">
            <w:pPr>
              <w:pStyle w:val="BodyText"/>
            </w:pPr>
            <w:r w:rsidRPr="00C20AD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D8">
            <w:pPr>
              <w:pStyle w:val="BodyText"/>
              <w:rPr>
                <w:lang w:val="en-NZ"/>
              </w:rPr>
            </w:pPr>
            <w:r w:rsidRPr="00C20AD8">
              <w:rPr>
                <w:rStyle w:val="SpecialBold"/>
              </w:rPr>
              <w:t>Comments</w:t>
            </w:r>
          </w:p>
        </w:tc>
      </w:tr>
      <w:tr w:rsidTr="00793A7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D8">
            <w:pPr>
              <w:pStyle w:val="BodyText"/>
              <w:rPr>
                <w:lang w:val="en-NZ"/>
              </w:rPr>
            </w:pPr>
            <w:r w:rsidRPr="00C20AD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D8">
            <w:pPr>
              <w:pStyle w:val="BodyText"/>
              <w:rPr>
                <w:lang w:val="en-NZ"/>
              </w:rPr>
            </w:pPr>
            <w:r w:rsidRPr="00C20AD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D8">
            <w:pPr>
              <w:pStyle w:val="BodyText"/>
              <w:rPr>
                <w:lang w:val="en-NZ"/>
              </w:rPr>
            </w:pPr>
            <w:r w:rsidRPr="00C20AD8">
              <w:t xml:space="preserve">Unit descriptor edited. </w:t>
            </w:r>
          </w:p>
        </w:tc>
      </w:tr>
      <w:tr w:rsidTr="00793A7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D8">
            <w:pPr>
              <w:pStyle w:val="BodyText"/>
              <w:rPr>
                <w:lang w:val="en-NZ"/>
              </w:rPr>
            </w:pPr>
            <w:r w:rsidRPr="00C20AD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D8">
            <w:pPr>
              <w:pStyle w:val="BodyText"/>
              <w:rPr>
                <w:lang w:val="en-NZ"/>
              </w:rPr>
            </w:pPr>
            <w:r w:rsidRPr="00C20AD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D8">
            <w:pPr>
              <w:pStyle w:val="BodyText"/>
              <w:rPr>
                <w:lang w:val="en-NZ"/>
              </w:rPr>
            </w:pPr>
            <w:r w:rsidRPr="00C20AD8">
              <w:t>Layout adjusted. No changes to content.</w:t>
            </w:r>
          </w:p>
        </w:tc>
      </w:tr>
      <w:tr w:rsidTr="00793A7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D8">
            <w:pPr>
              <w:pStyle w:val="BodyText"/>
              <w:rPr>
                <w:lang w:val="en-NZ"/>
              </w:rPr>
            </w:pPr>
            <w:r w:rsidRPr="00C20AD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AD8">
            <w:pPr>
              <w:pStyle w:val="BodyText"/>
              <w:rPr>
                <w:lang w:val="en-NZ"/>
              </w:rPr>
            </w:pPr>
            <w:r w:rsidRPr="00C20AD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AD8" w:rsidP="00C20AD8">
            <w:pPr>
              <w:pStyle w:val="BodyText"/>
            </w:pPr>
            <w:r w:rsidRPr="00C20AD8">
              <w:t>Primary release.</w:t>
            </w:r>
          </w:p>
        </w:tc>
      </w:tr>
    </w:tbl>
    <w:p w:rsidR="00793A72" w:rsidP="00C20AD8">
      <w:pPr>
        <w:pStyle w:val="BodyText"/>
      </w:pPr>
    </w:p>
    <w:p w:rsidR="00793A72" w:rsidP="00C20AD8">
      <w:pPr>
        <w:pStyle w:val="BodyText"/>
      </w:pPr>
    </w:p>
    <w:p w:rsidR="00000000" w:rsidRPr="00C20AD8" w:rsidP="00C20AD8">
      <w:pPr>
        <w:pStyle w:val="Heading1"/>
      </w:pPr>
      <w:bookmarkStart w:id="2" w:name="O_497488"/>
      <w:bookmarkEnd w:id="2"/>
      <w:r w:rsidRPr="00C20AD8">
        <w:t>Unit Descriptor</w:t>
      </w:r>
    </w:p>
    <w:p w:rsidR="00000000" w:rsidRPr="00C20AD8" w:rsidP="00C20AD8">
      <w:pPr>
        <w:pStyle w:val="BodyText"/>
      </w:pPr>
      <w:r w:rsidRPr="00C20AD8">
        <w:t>This unit covers coordination of public affairs events and activities. It includes planning and implementing events and activities, and e</w:t>
      </w:r>
      <w:r w:rsidRPr="00C20AD8">
        <w:t>valuating implementation and outcomes.</w:t>
      </w:r>
    </w:p>
    <w:p w:rsidR="00000000" w:rsidRPr="00C20AD8" w:rsidP="00C20AD8">
      <w:pPr>
        <w:pStyle w:val="BodyText"/>
      </w:pPr>
      <w:r w:rsidRPr="00C20AD8">
        <w:t>In practice, coordinating public affairs events and activities may overlap with other generalist or specialist public sector work activities such as acting ethically, complying with legislation, developing client serv</w:t>
      </w:r>
      <w:r w:rsidRPr="00C20AD8">
        <w:t>ice, providing leadership, coordinating resources, using complex communication, undertaking negotiations.</w:t>
      </w:r>
    </w:p>
    <w:p w:rsidR="00793A72" w:rsidP="00C20AD8">
      <w:pPr>
        <w:pStyle w:val="BodyText"/>
      </w:pPr>
      <w:r w:rsidRPr="00C20AD8">
        <w:t>No licensing, legislative, regulatory or certification requirements apply to this unit at the time of publication</w:t>
      </w:r>
    </w:p>
    <w:p w:rsidR="00793A72" w:rsidP="00C20AD8">
      <w:pPr>
        <w:pStyle w:val="BodyText"/>
      </w:pPr>
    </w:p>
    <w:p w:rsidR="00000000" w:rsidRPr="00C20AD8" w:rsidP="00C20AD8">
      <w:pPr>
        <w:pStyle w:val="Heading1"/>
      </w:pPr>
      <w:bookmarkStart w:id="3" w:name="O_497500"/>
      <w:bookmarkEnd w:id="3"/>
      <w:r w:rsidRPr="00C20AD8">
        <w:t>Application of the</w:t>
      </w:r>
      <w:r w:rsidRPr="00C20AD8">
        <w:t xml:space="preserve"> Unit</w:t>
      </w:r>
    </w:p>
    <w:p w:rsidR="00000000" w:rsidRPr="00C20AD8" w:rsidP="00C20AD8">
      <w:pPr>
        <w:pStyle w:val="BodyText"/>
      </w:pPr>
      <w:r w:rsidRPr="00C20AD8">
        <w:t>Not applicable.</w:t>
      </w:r>
    </w:p>
    <w:p w:rsidR="00000000" w:rsidRPr="00C20AD8" w:rsidP="00C20AD8">
      <w:pPr>
        <w:pStyle w:val="AllowPageBreak"/>
      </w:pPr>
    </w:p>
    <w:p w:rsidR="00000000" w:rsidRPr="00C20AD8" w:rsidP="00C20AD8">
      <w:pPr>
        <w:pStyle w:val="Heading1"/>
      </w:pPr>
      <w:bookmarkStart w:id="4" w:name="O_497489"/>
      <w:bookmarkEnd w:id="4"/>
      <w:r w:rsidRPr="00C20AD8">
        <w:t>Licensing/Regulatory Information</w:t>
      </w:r>
    </w:p>
    <w:p w:rsidR="00000000" w:rsidRPr="00C20AD8" w:rsidP="00C20AD8">
      <w:pPr>
        <w:pStyle w:val="BodyText"/>
      </w:pPr>
      <w:r w:rsidRPr="00C20AD8">
        <w:t>Not applicable.</w:t>
      </w:r>
    </w:p>
    <w:p w:rsidR="00000000" w:rsidRPr="00C20AD8" w:rsidP="00C20AD8">
      <w:pPr>
        <w:pStyle w:val="AllowPageBreak"/>
      </w:pPr>
    </w:p>
    <w:p w:rsidR="00000000" w:rsidRPr="00C20AD8" w:rsidP="00C20AD8">
      <w:pPr>
        <w:pStyle w:val="Heading1"/>
      </w:pPr>
      <w:bookmarkStart w:id="5" w:name="O_497487"/>
      <w:bookmarkEnd w:id="5"/>
      <w:r w:rsidRPr="00C20AD8">
        <w:t>Pre-Requisites</w:t>
      </w:r>
    </w:p>
    <w:p w:rsidR="00000000" w:rsidRPr="00C20AD8" w:rsidP="00C20AD8">
      <w:pPr>
        <w:pStyle w:val="BodyText"/>
      </w:pPr>
      <w:r w:rsidRPr="00C20AD8">
        <w:t>Not applicable.</w:t>
      </w:r>
    </w:p>
    <w:p w:rsidR="00000000" w:rsidRPr="00C20AD8" w:rsidP="00C20AD8">
      <w:pPr>
        <w:pStyle w:val="AllowPageBreak"/>
      </w:pPr>
    </w:p>
    <w:p w:rsidR="00000000" w:rsidRPr="00C20AD8" w:rsidP="00C20AD8">
      <w:pPr>
        <w:pStyle w:val="Heading1"/>
      </w:pPr>
      <w:bookmarkStart w:id="6" w:name="O_497496"/>
      <w:bookmarkEnd w:id="6"/>
      <w:r w:rsidRPr="00C20AD8">
        <w:t>Employability Skills Information</w:t>
      </w:r>
    </w:p>
    <w:p w:rsidR="00000000" w:rsidRPr="00C20AD8" w:rsidP="00C20AD8">
      <w:pPr>
        <w:pStyle w:val="BodyText"/>
      </w:pPr>
      <w:r w:rsidRPr="00C20AD8">
        <w:t>This unit contains employability skills.</w:t>
      </w:r>
    </w:p>
    <w:p w:rsidR="00000000" w:rsidRPr="00C20AD8" w:rsidP="00C20AD8">
      <w:pPr>
        <w:pStyle w:val="AllowPageBreak"/>
      </w:pPr>
    </w:p>
    <w:p w:rsidR="00000000" w:rsidRPr="00C20AD8" w:rsidP="00C20AD8">
      <w:pPr>
        <w:pStyle w:val="Heading1"/>
      </w:pPr>
      <w:bookmarkStart w:id="7" w:name="O_497497"/>
      <w:bookmarkEnd w:id="7"/>
      <w:r w:rsidRPr="00C20AD8">
        <w:t>Elements and Performance Criteria Pre-Content</w:t>
      </w:r>
    </w:p>
    <w:tbl>
      <w:tblPr>
        <w:tblW w:w="9322" w:type="dxa"/>
        <w:tblLayout w:type="fixed"/>
        <w:tblCellMar>
          <w:left w:w="62" w:type="dxa"/>
          <w:right w:w="62" w:type="dxa"/>
        </w:tblCellMar>
        <w:tblLook w:val="0000"/>
      </w:tblPr>
      <w:tblGrid>
        <w:gridCol w:w="2660"/>
        <w:gridCol w:w="6662"/>
      </w:tblGrid>
      <w:tr w:rsidTr="00793A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20AD8">
            <w:pPr>
              <w:pStyle w:val="BodyText"/>
              <w:rPr>
                <w:lang w:val="en-NZ"/>
              </w:rPr>
            </w:pPr>
            <w:r w:rsidRPr="00C20AD8">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C20AD8" w:rsidP="00C20AD8">
            <w:pPr>
              <w:pStyle w:val="BodyText"/>
            </w:pPr>
            <w:r w:rsidRPr="00C20AD8">
              <w:t>Together, performance criteria specify the requirements for competent performance. Text in</w:t>
            </w:r>
            <w:r w:rsidRPr="00C20AD8">
              <w:rPr>
                <w:rStyle w:val="BoldandItalics"/>
              </w:rPr>
              <w:t xml:space="preserve"> bold italics </w:t>
            </w:r>
            <w:r w:rsidRPr="00C20AD8">
              <w:t>is explained in the Range Statement following.</w:t>
            </w:r>
          </w:p>
        </w:tc>
      </w:tr>
    </w:tbl>
    <w:p w:rsidR="00000000" w:rsidRPr="00C20AD8" w:rsidP="00C20AD8">
      <w:pPr>
        <w:pStyle w:val="BodyText"/>
      </w:pPr>
    </w:p>
    <w:p w:rsidR="00000000" w:rsidRPr="00C20AD8" w:rsidP="00C20AD8">
      <w:pPr>
        <w:pStyle w:val="AllowPageBreak"/>
      </w:pPr>
    </w:p>
    <w:p w:rsidR="00000000" w:rsidRPr="00C20AD8" w:rsidP="00C20AD8">
      <w:pPr>
        <w:pStyle w:val="Heading1"/>
      </w:pPr>
      <w:bookmarkStart w:id="8" w:name="O_497498"/>
      <w:bookmarkEnd w:id="8"/>
      <w:r w:rsidRPr="00C20AD8">
        <w:t>Elements and Performance Criteria</w:t>
      </w:r>
    </w:p>
    <w:tbl>
      <w:tblPr>
        <w:tblW w:w="9322" w:type="dxa"/>
        <w:tblLayout w:type="fixed"/>
        <w:tblCellMar>
          <w:left w:w="62" w:type="dxa"/>
          <w:right w:w="62" w:type="dxa"/>
        </w:tblCellMar>
        <w:tblLook w:val="0000"/>
      </w:tblPr>
      <w:tblGrid>
        <w:gridCol w:w="2660"/>
        <w:gridCol w:w="6662"/>
      </w:tblGrid>
      <w:tr w:rsidTr="00793A7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C20AD8" w:rsidP="00C20AD8">
            <w:pPr>
              <w:pStyle w:val="BodyText"/>
            </w:pPr>
            <w:r w:rsidRPr="00C20AD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20AD8">
            <w:pPr>
              <w:pStyle w:val="BodyText"/>
              <w:rPr>
                <w:lang w:val="en-NZ"/>
              </w:rPr>
            </w:pPr>
            <w:r w:rsidRPr="00C20AD8">
              <w:rPr>
                <w:rStyle w:val="SpecialBold"/>
              </w:rPr>
              <w:t>PERFORMANCE CRITERIA</w:t>
            </w:r>
          </w:p>
        </w:tc>
      </w:tr>
      <w:tr w:rsidTr="00793A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20AD8">
            <w:pPr>
              <w:pStyle w:val="List"/>
              <w:rPr>
                <w:lang w:val="en-NZ"/>
              </w:rPr>
            </w:pPr>
            <w:r w:rsidRPr="00C20AD8">
              <w:rPr>
                <w:rStyle w:val="SpecialBold"/>
              </w:rPr>
              <w:t>1</w:t>
            </w:r>
            <w:r w:rsidRPr="00C20AD8">
              <w:t>.</w:t>
            </w:r>
            <w:r w:rsidRPr="00C20AD8">
              <w:tab/>
            </w:r>
            <w:r w:rsidRPr="00C20AD8">
              <w:rPr>
                <w:rStyle w:val="SpecialBold"/>
              </w:rPr>
              <w:t>Plan events and activities</w:t>
            </w:r>
          </w:p>
        </w:tc>
        <w:tc>
          <w:tcPr>
            <w:tcW w:w="6662" w:type="dxa"/>
            <w:tcBorders>
              <w:top w:val="nil"/>
              <w:left w:val="nil"/>
              <w:bottom w:val="nil"/>
              <w:right w:val="nil"/>
            </w:tcBorders>
            <w:tcMar>
              <w:top w:w="0" w:type="dxa"/>
              <w:left w:w="62" w:type="dxa"/>
              <w:bottom w:w="0" w:type="dxa"/>
              <w:right w:w="62" w:type="dxa"/>
            </w:tcMar>
          </w:tcPr>
          <w:p w:rsidR="00000000" w:rsidRPr="00C20AD8" w:rsidP="00C20AD8">
            <w:pPr>
              <w:pStyle w:val="List"/>
            </w:pPr>
            <w:r w:rsidRPr="00C20AD8">
              <w:t>1.1</w:t>
            </w:r>
            <w:r w:rsidRPr="00C20AD8">
              <w:tab/>
              <w:t>Broad</w:t>
            </w:r>
            <w:r w:rsidRPr="00C20AD8">
              <w:rPr>
                <w:rStyle w:val="BoldandItalics"/>
              </w:rPr>
              <w:t xml:space="preserve"> public affairs objectives</w:t>
            </w:r>
            <w:r w:rsidRPr="00C20AD8">
              <w:t xml:space="preserve"> for the organisation are analysed to ensure that even</w:t>
            </w:r>
            <w:r w:rsidRPr="00C20AD8">
              <w:t>ts and activities advance those objectives.</w:t>
            </w:r>
          </w:p>
          <w:p w:rsidR="00000000" w:rsidRPr="00C20AD8" w:rsidP="00C20AD8">
            <w:pPr>
              <w:pStyle w:val="List"/>
            </w:pPr>
            <w:r w:rsidRPr="00C20AD8">
              <w:t>1.2</w:t>
            </w:r>
            <w:r w:rsidRPr="00C20AD8">
              <w:tab/>
              <w:t>The range and types of public affairs events/activities are determined in line with broad public affairs objectives, and approvals are obtained in accordance with organisational policy and procedures.</w:t>
            </w:r>
          </w:p>
          <w:p w:rsidR="00000000" w:rsidRPr="00C20AD8" w:rsidP="00C20AD8">
            <w:pPr>
              <w:pStyle w:val="List"/>
            </w:pPr>
            <w:r w:rsidRPr="00C20AD8">
              <w:t>1.3</w:t>
            </w:r>
            <w:r w:rsidRPr="00C20AD8">
              <w:tab/>
              <w:t>Obj</w:t>
            </w:r>
            <w:r w:rsidRPr="00C20AD8">
              <w:t>ectives and target audience/s are determined for each event and activity in line with organisational requirements.</w:t>
            </w:r>
          </w:p>
          <w:p w:rsidR="00000000" w:rsidRPr="00C20AD8" w:rsidP="00C20AD8">
            <w:pPr>
              <w:pStyle w:val="List"/>
            </w:pPr>
            <w:r w:rsidRPr="00C20AD8">
              <w:t>1.4</w:t>
            </w:r>
            <w:r w:rsidRPr="00C20AD8">
              <w:tab/>
            </w:r>
            <w:r w:rsidRPr="00C20AD8">
              <w:rPr>
                <w:rStyle w:val="BoldandItalics"/>
              </w:rPr>
              <w:t xml:space="preserve">Project plans </w:t>
            </w:r>
            <w:r w:rsidRPr="00C20AD8">
              <w:t>are developed to identify the requirements for all aspects of events and activities and to assign responsibilities.</w:t>
            </w:r>
          </w:p>
          <w:p w:rsidR="00000000" w:rsidRPr="00C20AD8" w:rsidP="00C20AD8">
            <w:pPr>
              <w:pStyle w:val="List"/>
            </w:pPr>
            <w:r w:rsidRPr="00C20AD8">
              <w:t>1.5</w:t>
            </w:r>
            <w:r w:rsidRPr="00C20AD8">
              <w:tab/>
              <w:t>Ris</w:t>
            </w:r>
            <w:r w:rsidRPr="00C20AD8">
              <w:t>ks and likely contingencies are assessed and their management is addressed in project plans.</w:t>
            </w:r>
          </w:p>
          <w:p w:rsidR="00000000" w:rsidP="00C20AD8">
            <w:pPr>
              <w:pStyle w:val="List"/>
              <w:rPr>
                <w:lang w:val="en-NZ"/>
              </w:rPr>
            </w:pPr>
            <w:r w:rsidRPr="00C20AD8">
              <w:t>1.6</w:t>
            </w:r>
            <w:r w:rsidRPr="00C20AD8">
              <w:tab/>
              <w:t>Criteria and measures are developed to monitor progress and evaluate achievement of objectives.</w:t>
            </w:r>
          </w:p>
        </w:tc>
      </w:tr>
      <w:tr w:rsidTr="00793A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20AD8">
            <w:pPr>
              <w:pStyle w:val="List"/>
              <w:rPr>
                <w:lang w:val="en-NZ"/>
              </w:rPr>
            </w:pPr>
            <w:r w:rsidRPr="00C20AD8">
              <w:rPr>
                <w:rStyle w:val="SpecialBold"/>
              </w:rPr>
              <w:t>2</w:t>
            </w:r>
            <w:r w:rsidRPr="00C20AD8">
              <w:t>.</w:t>
            </w:r>
            <w:r w:rsidRPr="00C20AD8">
              <w:tab/>
            </w:r>
            <w:r w:rsidRPr="00C20AD8">
              <w:rPr>
                <w:rStyle w:val="SpecialBold"/>
              </w:rPr>
              <w:t>Implement events and activities</w:t>
            </w:r>
          </w:p>
        </w:tc>
        <w:tc>
          <w:tcPr>
            <w:tcW w:w="6662" w:type="dxa"/>
            <w:tcBorders>
              <w:top w:val="nil"/>
              <w:left w:val="nil"/>
              <w:bottom w:val="nil"/>
              <w:right w:val="nil"/>
            </w:tcBorders>
            <w:tcMar>
              <w:top w:w="0" w:type="dxa"/>
              <w:left w:w="62" w:type="dxa"/>
              <w:bottom w:w="0" w:type="dxa"/>
              <w:right w:w="62" w:type="dxa"/>
            </w:tcMar>
          </w:tcPr>
          <w:p w:rsidR="00000000" w:rsidRPr="00C20AD8" w:rsidP="00C20AD8">
            <w:pPr>
              <w:pStyle w:val="List"/>
            </w:pPr>
            <w:r w:rsidRPr="00C20AD8">
              <w:t>2.1</w:t>
            </w:r>
            <w:r w:rsidRPr="00C20AD8">
              <w:tab/>
              <w:t xml:space="preserve">Resources are obtained </w:t>
            </w:r>
            <w:r w:rsidRPr="00C20AD8">
              <w:t>and plans are implemented in accordance with organisational requirements.</w:t>
            </w:r>
          </w:p>
          <w:p w:rsidR="00000000" w:rsidRPr="00C20AD8" w:rsidP="00C20AD8">
            <w:pPr>
              <w:pStyle w:val="List"/>
            </w:pPr>
            <w:r w:rsidRPr="00C20AD8">
              <w:t>2.2</w:t>
            </w:r>
            <w:r w:rsidRPr="00C20AD8">
              <w:tab/>
            </w:r>
            <w:r w:rsidRPr="00C20AD8">
              <w:rPr>
                <w:rStyle w:val="BoldandItalics"/>
              </w:rPr>
              <w:t xml:space="preserve">Personnel </w:t>
            </w:r>
            <w:r w:rsidRPr="00C20AD8">
              <w:t>to be involved are briefed and speeches are coordinated as required.</w:t>
            </w:r>
          </w:p>
          <w:p w:rsidR="00000000" w:rsidRPr="00C20AD8" w:rsidP="00C20AD8">
            <w:pPr>
              <w:pStyle w:val="List"/>
            </w:pPr>
            <w:r w:rsidRPr="00C20AD8">
              <w:t>2.3</w:t>
            </w:r>
            <w:r w:rsidRPr="00C20AD8">
              <w:tab/>
              <w:t>Events and activities are coordinated in accordance with project plans.</w:t>
            </w:r>
          </w:p>
          <w:p w:rsidR="00000000" w:rsidP="00C20AD8">
            <w:pPr>
              <w:pStyle w:val="List"/>
              <w:rPr>
                <w:lang w:val="en-NZ"/>
              </w:rPr>
            </w:pPr>
            <w:r w:rsidRPr="00C20AD8">
              <w:t>2.4</w:t>
            </w:r>
            <w:r w:rsidRPr="00C20AD8">
              <w:tab/>
              <w:t>Contingencies are h</w:t>
            </w:r>
            <w:r w:rsidRPr="00C20AD8">
              <w:t>andled in accordance with organisational risk management arrangements identified in the planning for events/activities.</w:t>
            </w:r>
          </w:p>
        </w:tc>
      </w:tr>
      <w:tr w:rsidTr="00793A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20AD8">
            <w:pPr>
              <w:pStyle w:val="List"/>
              <w:rPr>
                <w:lang w:val="en-NZ"/>
              </w:rPr>
            </w:pPr>
            <w:r w:rsidRPr="00C20AD8">
              <w:rPr>
                <w:rStyle w:val="SpecialBold"/>
              </w:rPr>
              <w:t>3</w:t>
            </w:r>
            <w:r w:rsidRPr="00C20AD8">
              <w:t>.</w:t>
            </w:r>
            <w:r w:rsidRPr="00C20AD8">
              <w:tab/>
            </w:r>
            <w:r w:rsidRPr="00C20AD8">
              <w:rPr>
                <w:rStyle w:val="SpecialBold"/>
              </w:rPr>
              <w:t>Evaluate</w:t>
            </w:r>
            <w:r w:rsidRPr="00C20AD8">
              <w:t xml:space="preserve">  </w:t>
            </w:r>
            <w:r w:rsidRPr="00C20AD8">
              <w:rPr>
                <w:rStyle w:val="SpecialBold"/>
              </w:rPr>
              <w:t>implementation and outcomes</w:t>
            </w:r>
          </w:p>
        </w:tc>
        <w:tc>
          <w:tcPr>
            <w:tcW w:w="6662" w:type="dxa"/>
            <w:tcBorders>
              <w:top w:val="nil"/>
              <w:left w:val="nil"/>
              <w:bottom w:val="nil"/>
              <w:right w:val="nil"/>
            </w:tcBorders>
            <w:tcMar>
              <w:top w:w="0" w:type="dxa"/>
              <w:left w:w="62" w:type="dxa"/>
              <w:bottom w:w="0" w:type="dxa"/>
              <w:right w:w="62" w:type="dxa"/>
            </w:tcMar>
          </w:tcPr>
          <w:p w:rsidR="00000000" w:rsidRPr="00C20AD8" w:rsidP="00C20AD8">
            <w:pPr>
              <w:pStyle w:val="List"/>
            </w:pPr>
            <w:r w:rsidRPr="00C20AD8">
              <w:t>3.1</w:t>
            </w:r>
            <w:r w:rsidRPr="00C20AD8">
              <w:tab/>
              <w:t>Coordination and planning of individual events and activities are evaluated and lessons le</w:t>
            </w:r>
            <w:r w:rsidRPr="00C20AD8">
              <w:t>arnt are documented to improve future planning.</w:t>
            </w:r>
          </w:p>
          <w:p w:rsidR="00000000" w:rsidRPr="00C20AD8" w:rsidP="00C20AD8">
            <w:pPr>
              <w:pStyle w:val="List"/>
            </w:pPr>
            <w:r w:rsidRPr="00C20AD8">
              <w:t>3.2</w:t>
            </w:r>
            <w:r w:rsidRPr="00C20AD8">
              <w:tab/>
              <w:t>Events and activities are assessed in terms of their effectiveness in reaching the target audience/s and achieving desired target audience response.</w:t>
            </w:r>
          </w:p>
          <w:p w:rsidR="00000000" w:rsidRPr="00C20AD8" w:rsidP="00C20AD8">
            <w:pPr>
              <w:pStyle w:val="List"/>
            </w:pPr>
            <w:r w:rsidRPr="00C20AD8">
              <w:t>3.3</w:t>
            </w:r>
            <w:r w:rsidRPr="00C20AD8">
              <w:tab/>
            </w:r>
            <w:r w:rsidRPr="00C20AD8">
              <w:t>Implementation is assessed in terms of achieving individual objectives and meeting criteria for each event/activity.</w:t>
            </w:r>
          </w:p>
          <w:p w:rsidR="00000000" w:rsidRPr="00C20AD8" w:rsidP="00C20AD8">
            <w:pPr>
              <w:pStyle w:val="List"/>
            </w:pPr>
            <w:r w:rsidRPr="00C20AD8">
              <w:t>3.4</w:t>
            </w:r>
            <w:r w:rsidRPr="00C20AD8">
              <w:tab/>
              <w:t>The outcomes of events/activities are assessed in terms of achieving broad public affairs objectives for the organisation.</w:t>
            </w:r>
          </w:p>
        </w:tc>
      </w:tr>
    </w:tbl>
    <w:p w:rsidR="00000000" w:rsidRPr="00C20AD8" w:rsidP="00C20AD8">
      <w:pPr>
        <w:pStyle w:val="BodyText"/>
      </w:pPr>
    </w:p>
    <w:p w:rsidR="00000000" w:rsidRPr="00C20AD8" w:rsidP="00C20AD8">
      <w:pPr>
        <w:pStyle w:val="AllowPageBreak"/>
      </w:pPr>
    </w:p>
    <w:p w:rsidR="00000000" w:rsidRPr="00C20AD8" w:rsidP="00C20AD8">
      <w:pPr>
        <w:pStyle w:val="Heading1"/>
      </w:pPr>
      <w:bookmarkStart w:id="9" w:name="O_497495"/>
      <w:bookmarkEnd w:id="9"/>
      <w:r w:rsidRPr="00C20AD8">
        <w:t>Required Skills and Knowledge</w:t>
      </w:r>
    </w:p>
    <w:tbl>
      <w:tblPr>
        <w:tblW w:w="9322" w:type="dxa"/>
        <w:tblLayout w:type="fixed"/>
        <w:tblCellMar>
          <w:left w:w="62" w:type="dxa"/>
          <w:right w:w="62" w:type="dxa"/>
        </w:tblCellMar>
        <w:tblLook w:val="0000"/>
      </w:tblPr>
      <w:tblGrid>
        <w:gridCol w:w="9322"/>
      </w:tblGrid>
      <w:tr w:rsidTr="00793A72">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P="00C20AD8">
            <w:pPr>
              <w:pStyle w:val="BodyText"/>
              <w:rPr>
                <w:lang w:val="en-NZ"/>
              </w:rPr>
            </w:pPr>
            <w:r w:rsidRPr="00C20AD8">
              <w:t>This section describes the essential skills and knowledge and their level, required for this unit.</w:t>
            </w:r>
          </w:p>
        </w:tc>
      </w:tr>
      <w:tr w:rsidTr="00793A72">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C20AD8" w:rsidP="00C20AD8">
            <w:pPr>
              <w:pStyle w:val="BodyText"/>
            </w:pPr>
            <w:r w:rsidRPr="00C20AD8">
              <w:rPr>
                <w:rStyle w:val="SpecialBold"/>
              </w:rPr>
              <w:t>Skill requirements</w:t>
            </w:r>
          </w:p>
          <w:p w:rsidR="00000000" w:rsidRPr="00C20AD8" w:rsidP="00C20AD8">
            <w:pPr>
              <w:pStyle w:val="BodyText"/>
            </w:pPr>
            <w:r w:rsidRPr="00C20AD8">
              <w:t>Look for evidence that confirms skills in:</w:t>
            </w:r>
          </w:p>
          <w:p w:rsidR="00000000" w:rsidRPr="00C20AD8" w:rsidP="00C20AD8">
            <w:pPr>
              <w:pStyle w:val="ListBullet2"/>
            </w:pPr>
            <w:r w:rsidRPr="00C20AD8">
              <w:t xml:space="preserve">applying legislation, regulations and policies relating </w:t>
            </w:r>
            <w:r w:rsidRPr="00C20AD8">
              <w:t xml:space="preserve">to public affairs </w:t>
            </w:r>
          </w:p>
          <w:p w:rsidR="00000000" w:rsidRPr="00C20AD8" w:rsidP="00C20AD8">
            <w:pPr>
              <w:pStyle w:val="ListBullet2"/>
            </w:pPr>
            <w:r w:rsidRPr="00C20AD8">
              <w:t>planning and coordinating a range of events/activities for different audiences</w:t>
            </w:r>
          </w:p>
          <w:p w:rsidR="00000000" w:rsidRPr="00C20AD8" w:rsidP="00C20AD8">
            <w:pPr>
              <w:pStyle w:val="ListBullet2"/>
            </w:pPr>
            <w:r w:rsidRPr="00C20AD8">
              <w:t>publicising events and activities to encourage public participation</w:t>
            </w:r>
          </w:p>
          <w:p w:rsidR="00000000" w:rsidRPr="00C20AD8" w:rsidP="00C20AD8">
            <w:pPr>
              <w:pStyle w:val="ListBullet2"/>
            </w:pPr>
            <w:r w:rsidRPr="00C20AD8">
              <w:t>preparing speeches</w:t>
            </w:r>
          </w:p>
          <w:p w:rsidR="00000000" w:rsidRPr="00C20AD8" w:rsidP="00C20AD8">
            <w:pPr>
              <w:pStyle w:val="ListBullet2"/>
            </w:pPr>
            <w:r w:rsidRPr="00C20AD8">
              <w:t>responding to diversity, including gender and disability</w:t>
            </w:r>
          </w:p>
          <w:p w:rsidR="00000000" w:rsidP="00C20AD8">
            <w:pPr>
              <w:pStyle w:val="ListBullet2"/>
              <w:rPr>
                <w:lang w:val="en-NZ"/>
              </w:rPr>
            </w:pPr>
            <w:r w:rsidRPr="00C20AD8">
              <w:t>applying procedures relating to occupational health and safety and the environment and sustainability in the context of public affairs</w:t>
            </w:r>
          </w:p>
        </w:tc>
      </w:tr>
      <w:tr w:rsidTr="00793A72">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C20AD8" w:rsidP="00C20AD8">
            <w:pPr>
              <w:pStyle w:val="BodyText"/>
            </w:pPr>
            <w:r w:rsidRPr="00C20AD8">
              <w:rPr>
                <w:rStyle w:val="SpecialBold"/>
              </w:rPr>
              <w:t>Knowledge requirements</w:t>
            </w:r>
          </w:p>
          <w:p w:rsidR="00000000" w:rsidRPr="00C20AD8" w:rsidP="00C20AD8">
            <w:pPr>
              <w:pStyle w:val="BodyText"/>
            </w:pPr>
            <w:r w:rsidRPr="00C20AD8">
              <w:t xml:space="preserve"> Look for evidence that confirms knowledge and understanding of:</w:t>
            </w:r>
          </w:p>
          <w:p w:rsidR="00000000" w:rsidRPr="00C20AD8" w:rsidP="00C20AD8">
            <w:pPr>
              <w:pStyle w:val="ListBullet2"/>
            </w:pPr>
            <w:r w:rsidRPr="00C20AD8">
              <w:t>legislation, regulations, polic</w:t>
            </w:r>
            <w:r w:rsidRPr="00C20AD8">
              <w:t>ies, procedures and guidelines relating to public affairs, such as privacy, confidentiality, copyright, libel, slander</w:t>
            </w:r>
          </w:p>
          <w:p w:rsidR="00000000" w:rsidRPr="00C20AD8" w:rsidP="00C20AD8">
            <w:pPr>
              <w:pStyle w:val="ListBullet2"/>
            </w:pPr>
            <w:r w:rsidRPr="00C20AD8">
              <w:t>event planning and coordination</w:t>
            </w:r>
          </w:p>
          <w:p w:rsidR="00000000" w:rsidRPr="00C20AD8" w:rsidP="00C20AD8">
            <w:pPr>
              <w:pStyle w:val="ListBullet2"/>
            </w:pPr>
            <w:r w:rsidRPr="00C20AD8">
              <w:t xml:space="preserve">using the mass media </w:t>
            </w:r>
          </w:p>
          <w:p w:rsidR="00000000" w:rsidRPr="00C20AD8" w:rsidP="00C20AD8">
            <w:pPr>
              <w:pStyle w:val="ListBullet2"/>
            </w:pPr>
            <w:r w:rsidRPr="00C20AD8">
              <w:t>evaluation in the context of public affairs events and activities</w:t>
            </w:r>
          </w:p>
          <w:p w:rsidR="00000000" w:rsidRPr="00C20AD8" w:rsidP="00C20AD8">
            <w:pPr>
              <w:pStyle w:val="ListBullet2"/>
            </w:pPr>
            <w:r w:rsidRPr="00C20AD8">
              <w:t xml:space="preserve">equal employment </w:t>
            </w:r>
            <w:r w:rsidRPr="00C20AD8">
              <w:t>opportunity, equity and diversity principles</w:t>
            </w:r>
          </w:p>
          <w:p w:rsidR="00000000" w:rsidRPr="00C20AD8" w:rsidP="00C20AD8">
            <w:pPr>
              <w:pStyle w:val="ListBullet2"/>
            </w:pPr>
            <w:r w:rsidRPr="00C20AD8">
              <w:t>public sector legislation such as occupational health and safety and the environment and sustainability in the context of public affairs</w:t>
            </w:r>
          </w:p>
        </w:tc>
      </w:tr>
    </w:tbl>
    <w:p w:rsidR="00000000" w:rsidRPr="00C20AD8" w:rsidP="00C20AD8">
      <w:pPr>
        <w:pStyle w:val="BodyText"/>
      </w:pPr>
    </w:p>
    <w:p w:rsidR="00000000" w:rsidRPr="00C20AD8" w:rsidP="00C20AD8">
      <w:pPr>
        <w:pStyle w:val="AllowPageBreak"/>
      </w:pPr>
    </w:p>
    <w:p w:rsidR="00000000" w:rsidRPr="00C20AD8" w:rsidP="00C20AD8">
      <w:pPr>
        <w:pStyle w:val="Heading1"/>
      </w:pPr>
      <w:bookmarkStart w:id="10" w:name="O_497492"/>
      <w:bookmarkEnd w:id="10"/>
      <w:r w:rsidRPr="00C20AD8">
        <w:t>Evidence Guide</w:t>
      </w:r>
    </w:p>
    <w:tbl>
      <w:tblPr>
        <w:tblW w:w="9322" w:type="dxa"/>
        <w:tblLayout w:type="fixed"/>
        <w:tblCellMar>
          <w:left w:w="62" w:type="dxa"/>
          <w:right w:w="62" w:type="dxa"/>
        </w:tblCellMar>
        <w:tblLook w:val="0000"/>
      </w:tblPr>
      <w:tblGrid>
        <w:gridCol w:w="2660"/>
        <w:gridCol w:w="6662"/>
      </w:tblGrid>
      <w:tr w:rsidTr="00793A7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20AD8">
            <w:pPr>
              <w:pStyle w:val="BodyText"/>
              <w:rPr>
                <w:lang w:val="en-NZ"/>
              </w:rPr>
            </w:pPr>
            <w:r w:rsidRPr="00C20AD8">
              <w:t>The Evidence Guide specifies the evidence required to demonstrate achievement in the unit of competency as a whole. It must be read in conjunction with the Unit descriptor, Performance Criteria, the Range Statement and the Assessment Guidelines for the Pub</w:t>
            </w:r>
            <w:r w:rsidRPr="00C20AD8">
              <w:t>lic Sector Training Package.</w:t>
            </w:r>
          </w:p>
        </w:tc>
      </w:tr>
      <w:tr w:rsidTr="00793A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C20AD8" w:rsidP="00C20AD8">
            <w:pPr>
              <w:pStyle w:val="BodyText"/>
            </w:pPr>
            <w:r w:rsidRPr="00C20AD8">
              <w:rPr>
                <w:rStyle w:val="SpecialBold"/>
              </w:rPr>
              <w:t>Units to be assessed together</w:t>
            </w:r>
            <w:r w:rsidRPr="00C20AD8">
              <w:t xml:space="preserve"> </w:t>
            </w:r>
          </w:p>
        </w:tc>
        <w:tc>
          <w:tcPr>
            <w:tcW w:w="6662" w:type="dxa"/>
            <w:tcBorders>
              <w:top w:val="nil"/>
              <w:left w:val="nil"/>
              <w:bottom w:val="nil"/>
              <w:right w:val="nil"/>
            </w:tcBorders>
            <w:tcMar>
              <w:top w:w="0" w:type="dxa"/>
              <w:left w:w="62" w:type="dxa"/>
              <w:bottom w:w="0" w:type="dxa"/>
              <w:right w:w="62" w:type="dxa"/>
            </w:tcMar>
          </w:tcPr>
          <w:p w:rsidR="00000000" w:rsidRPr="00C20AD8" w:rsidP="00C20AD8">
            <w:pPr>
              <w:pStyle w:val="ListBullet2"/>
            </w:pPr>
            <w:r w:rsidRPr="00C20AD8">
              <w:rPr>
                <w:rStyle w:val="Emphasis"/>
              </w:rPr>
              <w:t>Pre</w:t>
            </w:r>
            <w:r w:rsidRPr="00C20AD8">
              <w:t>-</w:t>
            </w:r>
            <w:r w:rsidRPr="00C20AD8">
              <w:rPr>
                <w:rStyle w:val="Emphasis"/>
              </w:rPr>
              <w:t>requisite</w:t>
            </w:r>
            <w:r w:rsidRPr="00C20AD8">
              <w:t xml:space="preserve"> units that </w:t>
            </w:r>
            <w:r w:rsidRPr="00C20AD8">
              <w:rPr>
                <w:rStyle w:val="Underline"/>
              </w:rPr>
              <w:t>must</w:t>
            </w:r>
            <w:r w:rsidRPr="00C20AD8">
              <w:t xml:space="preserve"> be achieved </w:t>
            </w:r>
            <w:r w:rsidRPr="00C20AD8">
              <w:rPr>
                <w:rStyle w:val="Underline"/>
              </w:rPr>
              <w:t>prior</w:t>
            </w:r>
            <w:r w:rsidRPr="00C20AD8">
              <w:t xml:space="preserve"> to this unit:</w:t>
            </w:r>
            <w:r w:rsidRPr="00C20AD8">
              <w:rPr>
                <w:rStyle w:val="Emphasis"/>
              </w:rPr>
              <w:t>Nil</w:t>
            </w:r>
          </w:p>
          <w:p w:rsidR="00000000" w:rsidRPr="00C20AD8" w:rsidP="00C20AD8">
            <w:pPr>
              <w:pStyle w:val="ListBullet2"/>
            </w:pPr>
            <w:r w:rsidRPr="00C20AD8">
              <w:rPr>
                <w:rStyle w:val="Emphasis"/>
              </w:rPr>
              <w:t>Co</w:t>
            </w:r>
            <w:r w:rsidRPr="00C20AD8">
              <w:t>-</w:t>
            </w:r>
            <w:r w:rsidRPr="00C20AD8">
              <w:rPr>
                <w:rStyle w:val="Emphasis"/>
              </w:rPr>
              <w:t>requisite</w:t>
            </w:r>
            <w:r w:rsidRPr="00C20AD8">
              <w:t xml:space="preserve"> units that </w:t>
            </w:r>
            <w:r w:rsidRPr="00C20AD8">
              <w:rPr>
                <w:rStyle w:val="Underline"/>
              </w:rPr>
              <w:t>must</w:t>
            </w:r>
            <w:r w:rsidRPr="00C20AD8">
              <w:t xml:space="preserve"> be assessed </w:t>
            </w:r>
            <w:r w:rsidRPr="00C20AD8">
              <w:rPr>
                <w:rStyle w:val="Underline"/>
              </w:rPr>
              <w:t>with</w:t>
            </w:r>
            <w:r w:rsidRPr="00C20AD8">
              <w:t xml:space="preserve"> this unit:</w:t>
            </w:r>
            <w:r w:rsidRPr="00C20AD8">
              <w:rPr>
                <w:rStyle w:val="Emphasis"/>
              </w:rPr>
              <w:t>Nil</w:t>
            </w:r>
          </w:p>
          <w:p w:rsidR="00000000" w:rsidRPr="00C20AD8" w:rsidP="00C20AD8">
            <w:pPr>
              <w:pStyle w:val="ListBullet2"/>
            </w:pPr>
            <w:r w:rsidRPr="00C20AD8">
              <w:rPr>
                <w:rStyle w:val="Emphasis"/>
              </w:rPr>
              <w:t>Co</w:t>
            </w:r>
            <w:r w:rsidRPr="00C20AD8">
              <w:t>-</w:t>
            </w:r>
            <w:r w:rsidRPr="00C20AD8">
              <w:rPr>
                <w:rStyle w:val="Emphasis"/>
              </w:rPr>
              <w:t>assessed units</w:t>
            </w:r>
            <w:r w:rsidRPr="00C20AD8">
              <w:t xml:space="preserve"> that </w:t>
            </w:r>
            <w:r w:rsidRPr="00C20AD8">
              <w:rPr>
                <w:rStyle w:val="Underline"/>
              </w:rPr>
              <w:t>may</w:t>
            </w:r>
            <w:r w:rsidRPr="00C20AD8">
              <w:t xml:space="preserve"> be assessed with this unit to increase the efficiency and realism of the assessment process include, but are not limited to:</w:t>
            </w:r>
          </w:p>
          <w:p w:rsidR="00000000" w:rsidRPr="00C20AD8" w:rsidP="00C20AD8">
            <w:pPr>
              <w:pStyle w:val="ListBullet3"/>
            </w:pPr>
            <w:r w:rsidRPr="00C20AD8">
              <w:t xml:space="preserve">PSPETHC501B Promote the values and ethos of public service </w:t>
            </w:r>
          </w:p>
          <w:p w:rsidR="00000000" w:rsidRPr="00C20AD8" w:rsidP="00C20AD8">
            <w:pPr>
              <w:pStyle w:val="ListBullet3"/>
            </w:pPr>
            <w:r w:rsidRPr="00C20AD8">
              <w:t>PSPGOV502B Develop client services</w:t>
            </w:r>
          </w:p>
          <w:p w:rsidR="00000000" w:rsidRPr="00C20AD8" w:rsidP="00C20AD8">
            <w:pPr>
              <w:pStyle w:val="ListBullet3"/>
            </w:pPr>
            <w:r w:rsidRPr="00C20AD8">
              <w:t>PSPGOV504B Undertake research and analysis</w:t>
            </w:r>
          </w:p>
          <w:p w:rsidR="00000000" w:rsidRPr="00C20AD8" w:rsidP="00C20AD8">
            <w:pPr>
              <w:pStyle w:val="ListBullet3"/>
            </w:pPr>
            <w:r w:rsidRPr="00C20AD8">
              <w:t>PSPGOV505A Promote diversity</w:t>
            </w:r>
          </w:p>
          <w:p w:rsidR="00000000" w:rsidRPr="00C20AD8" w:rsidP="00C20AD8">
            <w:pPr>
              <w:pStyle w:val="ListBullet3"/>
            </w:pPr>
            <w:r w:rsidRPr="00C20AD8">
              <w:t>PSPGOV511A Provide leadership</w:t>
            </w:r>
          </w:p>
          <w:p w:rsidR="00000000" w:rsidRPr="00C20AD8" w:rsidP="00C20AD8">
            <w:pPr>
              <w:pStyle w:val="ListBullet3"/>
            </w:pPr>
            <w:r w:rsidRPr="00C20AD8">
              <w:t>PSPGOV515A Develop and use political nous</w:t>
            </w:r>
          </w:p>
          <w:p w:rsidR="00000000" w:rsidRPr="00C20AD8" w:rsidP="00C20AD8">
            <w:pPr>
              <w:pStyle w:val="ListBullet3"/>
            </w:pPr>
            <w:r w:rsidRPr="00C20AD8">
              <w:t>PSPLEGN501B Promote compliance with legislation in the public sector</w:t>
            </w:r>
          </w:p>
          <w:p w:rsidR="00000000" w:rsidRPr="00C20AD8" w:rsidP="00C20AD8">
            <w:pPr>
              <w:pStyle w:val="ListBullet3"/>
            </w:pPr>
            <w:r w:rsidRPr="00C20AD8">
              <w:t>PSPPM501B Design complex projects</w:t>
            </w:r>
          </w:p>
          <w:p w:rsidR="00000000" w:rsidP="00C20AD8">
            <w:pPr>
              <w:pStyle w:val="ListBullet3"/>
              <w:rPr>
                <w:lang w:val="en-NZ"/>
              </w:rPr>
            </w:pPr>
            <w:r w:rsidRPr="00C20AD8">
              <w:t>PSPPM502B</w:t>
            </w:r>
            <w:r w:rsidRPr="00C20AD8">
              <w:t xml:space="preserve"> Manage complex projects</w:t>
            </w:r>
          </w:p>
        </w:tc>
      </w:tr>
      <w:tr w:rsidTr="00793A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20AD8">
            <w:pPr>
              <w:pStyle w:val="BodyText"/>
              <w:rPr>
                <w:lang w:val="en-NZ"/>
              </w:rPr>
            </w:pPr>
            <w:r w:rsidRPr="00C20AD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C20AD8" w:rsidP="00C20AD8">
            <w:pPr>
              <w:pStyle w:val="BodyText"/>
            </w:pPr>
            <w:r w:rsidRPr="00C20AD8">
              <w:t>In addition to integrated demonstration of the elements and their related performance criteria, look for evidence that confirms:</w:t>
            </w:r>
          </w:p>
          <w:p w:rsidR="00000000" w:rsidRPr="00C20AD8" w:rsidP="00C20AD8">
            <w:pPr>
              <w:pStyle w:val="ListBullet2"/>
            </w:pPr>
            <w:r w:rsidRPr="00C20AD8">
              <w:t xml:space="preserve">the knowledge requirements of this unit </w:t>
            </w:r>
          </w:p>
          <w:p w:rsidR="00000000" w:rsidRPr="00C20AD8" w:rsidP="00C20AD8">
            <w:pPr>
              <w:pStyle w:val="ListBullet2"/>
            </w:pPr>
            <w:r w:rsidRPr="00C20AD8">
              <w:t>the skill requirements of this unit</w:t>
            </w:r>
          </w:p>
          <w:p w:rsidR="00000000" w:rsidRPr="00C20AD8" w:rsidP="00C20AD8">
            <w:pPr>
              <w:pStyle w:val="ListBullet2"/>
            </w:pPr>
            <w:r w:rsidRPr="00C20AD8">
              <w:t>application of the Employability Skills as they relate to this unit (see Employability Summaries in Qualifications Framework)</w:t>
            </w:r>
          </w:p>
          <w:p w:rsidR="00000000" w:rsidP="00C20AD8">
            <w:pPr>
              <w:pStyle w:val="ListBullet2"/>
              <w:rPr>
                <w:lang w:val="en-NZ"/>
              </w:rPr>
            </w:pPr>
            <w:r w:rsidRPr="00C20AD8">
              <w:t>coordination of public affairs events and activities in a range of (3 or more) contexts (or oc</w:t>
            </w:r>
            <w:r w:rsidRPr="00C20AD8">
              <w:t>casions, over time)</w:t>
            </w:r>
          </w:p>
        </w:tc>
      </w:tr>
      <w:tr w:rsidTr="00793A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20AD8">
            <w:pPr>
              <w:pStyle w:val="BodyText"/>
              <w:rPr>
                <w:lang w:val="en-NZ"/>
              </w:rPr>
            </w:pPr>
            <w:r w:rsidRPr="00C20AD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C20AD8" w:rsidP="00C20AD8">
            <w:pPr>
              <w:pStyle w:val="BodyText"/>
            </w:pPr>
            <w:r w:rsidRPr="00C20AD8">
              <w:t>These resources include:</w:t>
            </w:r>
          </w:p>
          <w:p w:rsidR="00000000" w:rsidRPr="00C20AD8" w:rsidP="00C20AD8">
            <w:pPr>
              <w:pStyle w:val="ListBullet2"/>
            </w:pPr>
            <w:r w:rsidRPr="00C20AD8">
              <w:t>legislation, policy, procedures and protocols relating to public affairs</w:t>
            </w:r>
          </w:p>
          <w:p w:rsidR="00000000" w:rsidRPr="00C20AD8" w:rsidP="00C20AD8">
            <w:pPr>
              <w:pStyle w:val="ListBullet2"/>
            </w:pPr>
            <w:r w:rsidRPr="00C20AD8">
              <w:t>organisational objectives relating to public affairs</w:t>
            </w:r>
          </w:p>
          <w:p w:rsidR="00000000" w:rsidRPr="00C20AD8" w:rsidP="00C20AD8">
            <w:pPr>
              <w:pStyle w:val="ListBullet2"/>
            </w:pPr>
            <w:r w:rsidRPr="00C20AD8">
              <w:t>organisational material relating to miss</w:t>
            </w:r>
            <w:r w:rsidRPr="00C20AD8">
              <w:t>ion and operations</w:t>
            </w:r>
          </w:p>
          <w:p w:rsidR="00000000" w:rsidP="00C20AD8">
            <w:pPr>
              <w:pStyle w:val="ListBullet2"/>
              <w:rPr>
                <w:lang w:val="en-NZ"/>
              </w:rPr>
            </w:pPr>
            <w:r w:rsidRPr="00C20AD8">
              <w:t xml:space="preserve">case studies and workplace scenarios to capture the range of situations likely to be encountered when coordinating public affairs events and activities </w:t>
            </w:r>
          </w:p>
        </w:tc>
      </w:tr>
      <w:tr w:rsidTr="00793A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20AD8">
            <w:pPr>
              <w:pStyle w:val="BodyText"/>
              <w:rPr>
                <w:lang w:val="en-NZ"/>
              </w:rPr>
            </w:pPr>
            <w:r w:rsidRPr="00C20AD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C20AD8" w:rsidP="00C20AD8">
            <w:pPr>
              <w:pStyle w:val="BodyText"/>
            </w:pPr>
            <w:r w:rsidRPr="00C20AD8">
              <w:t xml:space="preserve">Valid assessment of this unit requires: </w:t>
            </w:r>
          </w:p>
          <w:p w:rsidR="00000000" w:rsidRPr="00C20AD8" w:rsidP="00C20AD8">
            <w:pPr>
              <w:pStyle w:val="ListBullet2"/>
            </w:pPr>
            <w:r w:rsidRPr="00C20AD8">
              <w:t>a workpl</w:t>
            </w:r>
            <w:r w:rsidRPr="00C20AD8">
              <w:t xml:space="preserve">ace environment or one that closely resembles normal work practice and replicates the range of conditions likely to be encountered when coordinating public affairs events and activities, including coping with difficulties, irregularities and breakdowns in </w:t>
            </w:r>
            <w:r w:rsidRPr="00C20AD8">
              <w:t>routine</w:t>
            </w:r>
          </w:p>
          <w:p w:rsidR="00000000" w:rsidRPr="00C20AD8" w:rsidP="00C20AD8">
            <w:pPr>
              <w:pStyle w:val="ListBullet2"/>
            </w:pPr>
            <w:r w:rsidRPr="00C20AD8">
              <w:t>coordination of public affairs events and activities in a range of (3 or more) contexts (or occasions, over time)</w:t>
            </w:r>
          </w:p>
          <w:p w:rsidR="00000000" w:rsidRPr="00C20AD8" w:rsidP="00C20AD8">
            <w:pPr>
              <w:pStyle w:val="BodyText"/>
            </w:pPr>
            <w:r w:rsidRPr="00C20AD8">
              <w:t>Assessment methods should reflect workplace demands, such as literacy, and the needs of particular groups, such as:</w:t>
            </w:r>
          </w:p>
          <w:p w:rsidR="00000000" w:rsidRPr="00C20AD8" w:rsidP="00C20AD8">
            <w:pPr>
              <w:pStyle w:val="ListBullet2"/>
            </w:pPr>
            <w:r w:rsidRPr="00C20AD8">
              <w:t>people with disabilities</w:t>
            </w:r>
          </w:p>
          <w:p w:rsidR="00000000" w:rsidRPr="00C20AD8" w:rsidP="00C20AD8">
            <w:pPr>
              <w:pStyle w:val="ListBullet2"/>
            </w:pPr>
            <w:r w:rsidRPr="00C20AD8">
              <w:t>people from culturally and linguistically diverse backgrounds</w:t>
            </w:r>
          </w:p>
          <w:p w:rsidR="00000000" w:rsidRPr="00C20AD8" w:rsidP="00C20AD8">
            <w:pPr>
              <w:pStyle w:val="ListBullet2"/>
            </w:pPr>
            <w:r w:rsidRPr="00C20AD8">
              <w:t>Aboriginal and Torres Strait Islander people</w:t>
            </w:r>
          </w:p>
          <w:p w:rsidR="00000000" w:rsidRPr="00C20AD8" w:rsidP="00C20AD8">
            <w:pPr>
              <w:pStyle w:val="ListBullet2"/>
            </w:pPr>
            <w:r w:rsidRPr="00C20AD8">
              <w:t>women</w:t>
            </w:r>
          </w:p>
          <w:p w:rsidR="00000000" w:rsidRPr="00C20AD8" w:rsidP="00C20AD8">
            <w:pPr>
              <w:pStyle w:val="ListBullet2"/>
            </w:pPr>
            <w:r w:rsidRPr="00C20AD8">
              <w:t>young people</w:t>
            </w:r>
          </w:p>
          <w:p w:rsidR="00000000" w:rsidRPr="00C20AD8" w:rsidP="00C20AD8">
            <w:pPr>
              <w:pStyle w:val="ListBullet2"/>
            </w:pPr>
            <w:r w:rsidRPr="00C20AD8">
              <w:t>older people</w:t>
            </w:r>
          </w:p>
          <w:p w:rsidR="00000000" w:rsidRPr="00C20AD8" w:rsidP="00C20AD8">
            <w:pPr>
              <w:pStyle w:val="ListBullet2"/>
            </w:pPr>
            <w:r w:rsidRPr="00C20AD8">
              <w:t>people in rural and remote locations</w:t>
            </w:r>
          </w:p>
          <w:p w:rsidR="00000000" w:rsidRPr="00C20AD8" w:rsidP="00C20AD8">
            <w:pPr>
              <w:pStyle w:val="BodyText"/>
            </w:pPr>
            <w:r w:rsidRPr="00C20AD8">
              <w:t>Assessment methods suitable for valid and reliable asse</w:t>
            </w:r>
            <w:r w:rsidRPr="00C20AD8">
              <w:t xml:space="preserve">ssment of this competency may include, but are not limited to, a combination of 2 or more of: </w:t>
            </w:r>
          </w:p>
          <w:p w:rsidR="00000000" w:rsidRPr="00C20AD8" w:rsidP="00C20AD8">
            <w:pPr>
              <w:pStyle w:val="ListBullet2"/>
            </w:pPr>
            <w:r w:rsidRPr="00C20AD8">
              <w:t>case studies</w:t>
            </w:r>
          </w:p>
          <w:p w:rsidR="00000000" w:rsidRPr="00C20AD8" w:rsidP="00C20AD8">
            <w:pPr>
              <w:pStyle w:val="ListBullet2"/>
            </w:pPr>
            <w:r w:rsidRPr="00C20AD8">
              <w:t xml:space="preserve">portfolios </w:t>
            </w:r>
          </w:p>
          <w:p w:rsidR="00000000" w:rsidRPr="00C20AD8" w:rsidP="00C20AD8">
            <w:pPr>
              <w:pStyle w:val="ListBullet2"/>
            </w:pPr>
            <w:r w:rsidRPr="00C20AD8">
              <w:t>projects</w:t>
            </w:r>
          </w:p>
          <w:p w:rsidR="00000000" w:rsidRPr="00C20AD8" w:rsidP="00C20AD8">
            <w:pPr>
              <w:pStyle w:val="ListBullet2"/>
            </w:pPr>
            <w:r w:rsidRPr="00C20AD8">
              <w:t>questioning</w:t>
            </w:r>
          </w:p>
          <w:p w:rsidR="00000000" w:rsidRPr="00C20AD8" w:rsidP="00C20AD8">
            <w:pPr>
              <w:pStyle w:val="ListBullet2"/>
            </w:pPr>
            <w:r w:rsidRPr="00C20AD8">
              <w:t>scenarios</w:t>
            </w:r>
          </w:p>
          <w:p w:rsidR="00000000" w:rsidP="00C20AD8">
            <w:pPr>
              <w:pStyle w:val="ListBullet2"/>
              <w:rPr>
                <w:lang w:val="en-NZ"/>
              </w:rPr>
            </w:pPr>
            <w:r w:rsidRPr="00C20AD8">
              <w:t xml:space="preserve">authenticated evidence from the workplace and/or training courses  </w:t>
            </w:r>
          </w:p>
        </w:tc>
      </w:tr>
      <w:tr w:rsidTr="00793A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20AD8">
            <w:pPr>
              <w:pStyle w:val="BodyText"/>
              <w:rPr>
                <w:lang w:val="en-NZ"/>
              </w:rPr>
            </w:pPr>
            <w:r w:rsidRPr="00C20AD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C20AD8" w:rsidP="00C20AD8">
            <w:pPr>
              <w:pStyle w:val="BodyText"/>
            </w:pPr>
            <w:r w:rsidRPr="00C20AD8">
              <w:t>Evidence must be gathered over time in a range of contexts to ensure the person can achieve the unit outcome and apply the competency in different situations or environments</w:t>
            </w:r>
          </w:p>
        </w:tc>
      </w:tr>
    </w:tbl>
    <w:p w:rsidR="00000000" w:rsidRPr="00C20AD8" w:rsidP="00C20AD8">
      <w:pPr>
        <w:pStyle w:val="BodyText"/>
      </w:pPr>
    </w:p>
    <w:p w:rsidR="00000000" w:rsidRPr="00C20AD8" w:rsidP="00C20AD8">
      <w:pPr>
        <w:pStyle w:val="AllowPageBreak"/>
      </w:pPr>
    </w:p>
    <w:p w:rsidR="00000000" w:rsidRPr="00C20AD8" w:rsidP="00C20AD8">
      <w:pPr>
        <w:pStyle w:val="Heading1"/>
      </w:pPr>
      <w:bookmarkStart w:id="11" w:name="O_497490"/>
      <w:bookmarkEnd w:id="11"/>
      <w:r w:rsidRPr="00C20AD8">
        <w:t>Range Statement</w:t>
      </w:r>
    </w:p>
    <w:tbl>
      <w:tblPr>
        <w:tblW w:w="9322" w:type="dxa"/>
        <w:tblLayout w:type="fixed"/>
        <w:tblCellMar>
          <w:left w:w="62" w:type="dxa"/>
          <w:right w:w="62" w:type="dxa"/>
        </w:tblCellMar>
        <w:tblLook w:val="0000"/>
      </w:tblPr>
      <w:tblGrid>
        <w:gridCol w:w="2660"/>
        <w:gridCol w:w="6662"/>
      </w:tblGrid>
      <w:tr w:rsidTr="00793A7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20AD8">
            <w:pPr>
              <w:pStyle w:val="BodyText"/>
              <w:rPr>
                <w:lang w:val="en-NZ"/>
              </w:rPr>
            </w:pPr>
            <w:r w:rsidRPr="00C20AD8">
              <w:t xml:space="preserve">The Range Statement provides information about </w:t>
            </w:r>
            <w:r w:rsidRPr="00C20AD8">
              <w:t>the context in which the unit of competency is carried out. The variables cater for differences between States and Territories and the Commonwealth, and between organisations and workplaces. They allow for different work requirements, work practices and kn</w:t>
            </w:r>
            <w:r w:rsidRPr="00C20AD8">
              <w:t>owledge. The Range Statement also provides a focus for assessment. It relates to the unit as a whole. Text in</w:t>
            </w:r>
            <w:r w:rsidRPr="00C20AD8">
              <w:rPr>
                <w:rStyle w:val="BoldandItalics"/>
              </w:rPr>
              <w:t xml:space="preserve"> bold italics</w:t>
            </w:r>
            <w:r w:rsidRPr="00C20AD8">
              <w:t xml:space="preserve"> in the Performance Criteria is explained here.</w:t>
            </w:r>
          </w:p>
        </w:tc>
      </w:tr>
      <w:tr w:rsidTr="00793A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20AD8">
            <w:pPr>
              <w:pStyle w:val="BodyText"/>
              <w:rPr>
                <w:lang w:val="en-NZ"/>
              </w:rPr>
            </w:pPr>
            <w:r w:rsidRPr="00C20AD8">
              <w:rPr>
                <w:rStyle w:val="BoldandItalics"/>
              </w:rPr>
              <w:t>Public affairs objectives</w:t>
            </w:r>
            <w:r w:rsidRPr="00C20AD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20AD8" w:rsidP="00C20AD8">
            <w:pPr>
              <w:pStyle w:val="ListBullet2"/>
            </w:pPr>
            <w:r w:rsidRPr="00C20AD8">
              <w:t>enhancing the organisation's image and reput</w:t>
            </w:r>
            <w:r w:rsidRPr="00C20AD8">
              <w:t>ation</w:t>
            </w:r>
          </w:p>
          <w:p w:rsidR="00000000" w:rsidRPr="00C20AD8" w:rsidP="00C20AD8">
            <w:pPr>
              <w:pStyle w:val="ListBullet2"/>
            </w:pPr>
            <w:r w:rsidRPr="00C20AD8">
              <w:t>providing information about the organisation's purpose and mission</w:t>
            </w:r>
          </w:p>
          <w:p w:rsidR="00000000" w:rsidRPr="00C20AD8" w:rsidP="00C20AD8">
            <w:pPr>
              <w:pStyle w:val="ListBullet2"/>
            </w:pPr>
            <w:r w:rsidRPr="00C20AD8">
              <w:t>educating the public about the organisation's operations</w:t>
            </w:r>
          </w:p>
          <w:p w:rsidR="00000000" w:rsidP="00C20AD8">
            <w:pPr>
              <w:pStyle w:val="ListBullet2"/>
              <w:rPr>
                <w:lang w:val="en-NZ"/>
              </w:rPr>
            </w:pPr>
            <w:r w:rsidRPr="00C20AD8">
              <w:t>providing information about specific policies or programs</w:t>
            </w:r>
          </w:p>
        </w:tc>
      </w:tr>
      <w:tr w:rsidTr="00793A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20AD8">
            <w:pPr>
              <w:pStyle w:val="BodyText"/>
              <w:rPr>
                <w:lang w:val="en-NZ"/>
              </w:rPr>
            </w:pPr>
            <w:r w:rsidRPr="00C20AD8">
              <w:rPr>
                <w:rStyle w:val="BoldandItalics"/>
              </w:rPr>
              <w:t>Project plans</w:t>
            </w:r>
            <w:r w:rsidRPr="00C20AD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20AD8" w:rsidP="00C20AD8">
            <w:pPr>
              <w:pStyle w:val="ListBullet2"/>
            </w:pPr>
            <w:r w:rsidRPr="00C20AD8">
              <w:t xml:space="preserve">budget </w:t>
            </w:r>
          </w:p>
          <w:p w:rsidR="00000000" w:rsidRPr="00C20AD8" w:rsidP="00C20AD8">
            <w:pPr>
              <w:pStyle w:val="ListBullet2"/>
            </w:pPr>
            <w:r w:rsidRPr="00C20AD8">
              <w:t>evaluation criteria</w:t>
            </w:r>
          </w:p>
          <w:p w:rsidR="00000000" w:rsidRPr="00C20AD8" w:rsidP="00C20AD8">
            <w:pPr>
              <w:pStyle w:val="ListBullet2"/>
            </w:pPr>
            <w:r w:rsidRPr="00C20AD8">
              <w:t>expected outcomes/measurable benefits of the project</w:t>
            </w:r>
          </w:p>
          <w:p w:rsidR="00000000" w:rsidRPr="00C20AD8" w:rsidP="00C20AD8">
            <w:pPr>
              <w:pStyle w:val="ListBullet2"/>
            </w:pPr>
            <w:r w:rsidRPr="00C20AD8">
              <w:t>facilities required</w:t>
            </w:r>
          </w:p>
          <w:p w:rsidR="00000000" w:rsidRPr="00C20AD8" w:rsidP="00C20AD8">
            <w:pPr>
              <w:pStyle w:val="ListBullet2"/>
            </w:pPr>
            <w:r w:rsidRPr="00C20AD8">
              <w:t>information/communication strategy</w:t>
            </w:r>
          </w:p>
          <w:p w:rsidR="00000000" w:rsidRPr="00C20AD8" w:rsidP="00C20AD8">
            <w:pPr>
              <w:pStyle w:val="ListBullet2"/>
            </w:pPr>
            <w:r w:rsidRPr="00C20AD8">
              <w:t>media coverage arrangements</w:t>
            </w:r>
          </w:p>
          <w:p w:rsidR="00000000" w:rsidRPr="00C20AD8" w:rsidP="00C20AD8">
            <w:pPr>
              <w:pStyle w:val="ListBullet2"/>
            </w:pPr>
            <w:r w:rsidRPr="00C20AD8">
              <w:t>milestones</w:t>
            </w:r>
          </w:p>
          <w:p w:rsidR="00000000" w:rsidRPr="00C20AD8" w:rsidP="00C20AD8">
            <w:pPr>
              <w:pStyle w:val="ListBullet2"/>
            </w:pPr>
            <w:r w:rsidRPr="00C20AD8">
              <w:t>objectives</w:t>
            </w:r>
          </w:p>
          <w:p w:rsidR="00000000" w:rsidRPr="00C20AD8" w:rsidP="00C20AD8">
            <w:pPr>
              <w:pStyle w:val="ListBullet2"/>
            </w:pPr>
            <w:r w:rsidRPr="00C20AD8">
              <w:t>people requirements</w:t>
            </w:r>
          </w:p>
          <w:p w:rsidR="00000000" w:rsidRPr="00C20AD8" w:rsidP="00C20AD8">
            <w:pPr>
              <w:pStyle w:val="ListBullet2"/>
            </w:pPr>
            <w:r w:rsidRPr="00C20AD8">
              <w:t>performance criteria/indicators</w:t>
            </w:r>
          </w:p>
          <w:p w:rsidR="00000000" w:rsidRPr="00C20AD8" w:rsidP="00C20AD8">
            <w:pPr>
              <w:pStyle w:val="ListBullet2"/>
            </w:pPr>
            <w:r w:rsidRPr="00C20AD8">
              <w:t>purpose</w:t>
            </w:r>
          </w:p>
          <w:p w:rsidR="00000000" w:rsidRPr="00C20AD8" w:rsidP="00C20AD8">
            <w:pPr>
              <w:pStyle w:val="ListBullet2"/>
            </w:pPr>
            <w:r w:rsidRPr="00C20AD8">
              <w:t>rationale</w:t>
            </w:r>
          </w:p>
          <w:p w:rsidR="00000000" w:rsidRPr="00C20AD8" w:rsidP="00C20AD8">
            <w:pPr>
              <w:pStyle w:val="ListBullet2"/>
            </w:pPr>
            <w:r w:rsidRPr="00C20AD8">
              <w:t xml:space="preserve">required project resources </w:t>
            </w:r>
          </w:p>
          <w:p w:rsidR="00000000" w:rsidRPr="00C20AD8" w:rsidP="00C20AD8">
            <w:pPr>
              <w:pStyle w:val="ListBullet2"/>
            </w:pPr>
            <w:r w:rsidRPr="00C20AD8">
              <w:t>risk management</w:t>
            </w:r>
          </w:p>
          <w:p w:rsidR="00000000" w:rsidRPr="00C20AD8" w:rsidP="00C20AD8">
            <w:pPr>
              <w:pStyle w:val="ListBullet2"/>
            </w:pPr>
            <w:r w:rsidRPr="00C20AD8">
              <w:t>roles and responsibilities</w:t>
            </w:r>
          </w:p>
          <w:p w:rsidR="00000000" w:rsidRPr="00C20AD8" w:rsidP="00C20AD8">
            <w:pPr>
              <w:pStyle w:val="ListBullet2"/>
            </w:pPr>
            <w:r w:rsidRPr="00C20AD8">
              <w:t>schedule/timeline</w:t>
            </w:r>
          </w:p>
          <w:p w:rsidR="00000000" w:rsidP="00C20AD8">
            <w:pPr>
              <w:pStyle w:val="ListBullet2"/>
              <w:rPr>
                <w:lang w:val="en-NZ"/>
              </w:rPr>
            </w:pPr>
            <w:r w:rsidRPr="00C20AD8">
              <w:t>task/work breakdown structure</w:t>
            </w:r>
          </w:p>
        </w:tc>
      </w:tr>
      <w:tr w:rsidTr="00793A7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20AD8">
            <w:pPr>
              <w:pStyle w:val="BodyText"/>
              <w:rPr>
                <w:lang w:val="en-NZ"/>
              </w:rPr>
            </w:pPr>
            <w:r w:rsidRPr="00C20AD8">
              <w:rPr>
                <w:rStyle w:val="BoldandItalics"/>
              </w:rPr>
              <w:t xml:space="preserve">Personnel </w:t>
            </w:r>
            <w:r w:rsidRPr="00C20AD8">
              <w:t>may include:</w:t>
            </w:r>
          </w:p>
        </w:tc>
        <w:tc>
          <w:tcPr>
            <w:tcW w:w="6662" w:type="dxa"/>
            <w:tcBorders>
              <w:top w:val="nil"/>
              <w:left w:val="nil"/>
              <w:bottom w:val="nil"/>
              <w:right w:val="nil"/>
            </w:tcBorders>
            <w:tcMar>
              <w:top w:w="0" w:type="dxa"/>
              <w:left w:w="62" w:type="dxa"/>
              <w:bottom w:w="0" w:type="dxa"/>
              <w:right w:w="62" w:type="dxa"/>
            </w:tcMar>
          </w:tcPr>
          <w:p w:rsidR="00000000" w:rsidRPr="00C20AD8" w:rsidP="00C20AD8">
            <w:pPr>
              <w:pStyle w:val="ListBullet2"/>
            </w:pPr>
            <w:r w:rsidRPr="00C20AD8">
              <w:t>organisational personnel</w:t>
            </w:r>
          </w:p>
          <w:p w:rsidR="00000000" w:rsidRPr="00C20AD8" w:rsidP="00C20AD8">
            <w:pPr>
              <w:pStyle w:val="ListBullet2"/>
            </w:pPr>
            <w:r w:rsidRPr="00C20AD8">
              <w:t>members of Parliament</w:t>
            </w:r>
          </w:p>
          <w:p w:rsidR="00000000" w:rsidRPr="00C20AD8" w:rsidP="00C20AD8">
            <w:pPr>
              <w:pStyle w:val="ListBullet2"/>
            </w:pPr>
            <w:r w:rsidRPr="00C20AD8">
              <w:t>sponsors</w:t>
            </w:r>
          </w:p>
        </w:tc>
      </w:tr>
    </w:tbl>
    <w:p w:rsidR="00793A72" w:rsidP="00C20AD8">
      <w:pPr>
        <w:pStyle w:val="BodyText"/>
      </w:pPr>
    </w:p>
    <w:p w:rsidR="00793A72" w:rsidP="00C20AD8">
      <w:pPr>
        <w:pStyle w:val="BodyText"/>
      </w:pPr>
    </w:p>
    <w:p w:rsidR="00000000" w:rsidRPr="00C20AD8" w:rsidP="00C20AD8">
      <w:pPr>
        <w:pStyle w:val="Heading1"/>
      </w:pPr>
      <w:bookmarkStart w:id="12" w:name="O_497493"/>
      <w:bookmarkEnd w:id="12"/>
      <w:r w:rsidRPr="00C20AD8">
        <w:t>Unit Sector(s)</w:t>
      </w:r>
    </w:p>
    <w:p w:rsidR="00000000" w:rsidRPr="00C20AD8" w:rsidP="00C20AD8">
      <w:pPr>
        <w:pStyle w:val="BodyText"/>
      </w:pPr>
      <w:r w:rsidRPr="00C20AD8">
        <w:t>Not applicable.</w:t>
      </w:r>
    </w:p>
    <w:p w:rsidR="00000000" w:rsidRPr="00C20AD8" w:rsidP="00C20AD8">
      <w:pPr>
        <w:pStyle w:val="AllowPageBreak"/>
      </w:pPr>
    </w:p>
    <w:p w:rsidR="00000000" w:rsidRPr="00C20AD8" w:rsidP="00C20AD8">
      <w:pPr>
        <w:pStyle w:val="Heading1"/>
      </w:pPr>
      <w:bookmarkStart w:id="13" w:name="O_497499"/>
      <w:bookmarkEnd w:id="13"/>
      <w:r w:rsidRPr="00C20AD8">
        <w:t>Competency field</w:t>
      </w:r>
    </w:p>
    <w:p w:rsidR="00000000" w:rsidRPr="00C20AD8" w:rsidP="00C20AD8">
      <w:pPr>
        <w:pStyle w:val="BodyText"/>
      </w:pPr>
      <w:r w:rsidRPr="00C20AD8">
        <w:t>Public Affairs.</w:t>
      </w:r>
    </w:p>
    <w:p w:rsidR="00000000" w:rsidRPr="00C20AD8" w:rsidP="00C20AD8"/>
    <w:sectPr w:rsidSect="00C20A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3A72" w:rsidP="00793A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72" w:rsidP="00C20A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93A72" w:rsidP="00C20A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93A72" w:rsidP="00C20A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D8" w:rsidRPr="00793A72" w:rsidP="00793A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72" w:rsidRPr="002D2AF8" w:rsidP="00C20AD8">
    <w:pPr>
      <w:pStyle w:val="Header"/>
      <w:framePr w:wrap="around"/>
    </w:pPr>
    <w:r>
      <w:fldChar w:fldCharType="begin"/>
    </w:r>
    <w:r>
      <w:instrText xml:space="preserve"> TITLE   \* MERGEFORMAT </w:instrText>
    </w:r>
    <w:r>
      <w:fldChar w:fldCharType="separate"/>
    </w:r>
    <w:r>
      <w:t>PSPPA502A Coordinate public affairs events and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93A72" w:rsidP="00C20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82A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CD4CE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AD8"/>
    <w:pPr>
      <w:spacing w:before="360" w:after="60"/>
      <w:outlineLvl w:val="0"/>
    </w:pPr>
    <w:rPr>
      <w:sz w:val="32"/>
    </w:rPr>
  </w:style>
  <w:style w:type="paragraph" w:styleId="Heading2">
    <w:name w:val="heading 2"/>
    <w:basedOn w:val="HeadingBase"/>
    <w:next w:val="BodyText"/>
    <w:link w:val="Heading2Char"/>
    <w:qFormat/>
    <w:rsid w:val="00C20AD8"/>
    <w:pPr>
      <w:keepLines/>
      <w:spacing w:before="240" w:after="120"/>
      <w:outlineLvl w:val="1"/>
    </w:pPr>
    <w:rPr>
      <w:sz w:val="28"/>
      <w:szCs w:val="40"/>
    </w:rPr>
  </w:style>
  <w:style w:type="paragraph" w:styleId="Heading3">
    <w:name w:val="heading 3"/>
    <w:basedOn w:val="HeadingBase"/>
    <w:next w:val="BodyText"/>
    <w:link w:val="Heading3Char"/>
    <w:qFormat/>
    <w:rsid w:val="00C20AD8"/>
    <w:pPr>
      <w:spacing w:before="180" w:after="120"/>
      <w:outlineLvl w:val="2"/>
    </w:pPr>
    <w:rPr>
      <w:spacing w:val="-10"/>
      <w:kern w:val="32"/>
    </w:rPr>
  </w:style>
  <w:style w:type="paragraph" w:styleId="Heading4">
    <w:name w:val="heading 4"/>
    <w:basedOn w:val="HeadingBase"/>
    <w:next w:val="BodyText"/>
    <w:link w:val="Heading4Char"/>
    <w:qFormat/>
    <w:rsid w:val="00C20AD8"/>
    <w:pPr>
      <w:spacing w:before="160" w:after="120"/>
      <w:outlineLvl w:val="3"/>
    </w:pPr>
    <w:rPr>
      <w:sz w:val="22"/>
    </w:rPr>
  </w:style>
  <w:style w:type="paragraph" w:styleId="Heading5">
    <w:name w:val="heading 5"/>
    <w:basedOn w:val="HeadingBase"/>
    <w:next w:val="Normal"/>
    <w:link w:val="Heading5Char"/>
    <w:qFormat/>
    <w:rsid w:val="00C20AD8"/>
    <w:pPr>
      <w:spacing w:before="80"/>
      <w:outlineLvl w:val="4"/>
    </w:pPr>
    <w:rPr>
      <w:color w:val="918585"/>
      <w:sz w:val="20"/>
    </w:rPr>
  </w:style>
  <w:style w:type="paragraph" w:styleId="Heading6">
    <w:name w:val="heading 6"/>
    <w:basedOn w:val="HeadingBase"/>
    <w:next w:val="Normal"/>
    <w:link w:val="Heading6Char"/>
    <w:qFormat/>
    <w:rsid w:val="00C20AD8"/>
    <w:pPr>
      <w:spacing w:before="60"/>
      <w:outlineLvl w:val="5"/>
    </w:pPr>
    <w:rPr>
      <w:color w:val="918585"/>
      <w:sz w:val="20"/>
    </w:rPr>
  </w:style>
  <w:style w:type="paragraph" w:styleId="Heading7">
    <w:name w:val="heading 7"/>
    <w:basedOn w:val="Normal"/>
    <w:next w:val="Normal"/>
    <w:link w:val="Heading7Char"/>
    <w:qFormat/>
    <w:rsid w:val="00C20AD8"/>
    <w:pPr>
      <w:ind w:left="720"/>
      <w:outlineLvl w:val="6"/>
    </w:pPr>
    <w:rPr>
      <w:i/>
    </w:rPr>
  </w:style>
  <w:style w:type="paragraph" w:styleId="Heading8">
    <w:name w:val="heading 8"/>
    <w:basedOn w:val="Normal"/>
    <w:next w:val="Normal"/>
    <w:link w:val="Heading8Char"/>
    <w:qFormat/>
    <w:rsid w:val="00C20AD8"/>
    <w:pPr>
      <w:ind w:left="720"/>
      <w:outlineLvl w:val="7"/>
    </w:pPr>
    <w:rPr>
      <w:i/>
    </w:rPr>
  </w:style>
  <w:style w:type="paragraph" w:styleId="Heading9">
    <w:name w:val="heading 9"/>
    <w:basedOn w:val="Normal"/>
    <w:next w:val="Normal"/>
    <w:link w:val="Heading9Char"/>
    <w:qFormat/>
    <w:rsid w:val="00C20AD8"/>
    <w:pPr>
      <w:ind w:left="720"/>
      <w:outlineLvl w:val="8"/>
    </w:pPr>
    <w:rPr>
      <w:i/>
    </w:rPr>
  </w:style>
  <w:style w:type="character" w:default="1" w:styleId="DefaultParagraphFont">
    <w:name w:val="Default Paragraph Font"/>
    <w:uiPriority w:val="1"/>
    <w:unhideWhenUsed/>
    <w:rsid w:val="00C20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AD8"/>
  </w:style>
  <w:style w:type="character" w:customStyle="1" w:styleId="Heading1Char">
    <w:name w:val="Heading 1 Char"/>
    <w:basedOn w:val="DefaultParagraphFont"/>
    <w:link w:val="Heading1"/>
    <w:rsid w:val="00C20AD8"/>
    <w:rPr>
      <w:rFonts w:ascii="Times New Roman" w:eastAsia="Times New Roman" w:hAnsi="Times New Roman" w:cs="Times New Roman"/>
      <w:b/>
      <w:sz w:val="32"/>
      <w:szCs w:val="20"/>
      <w:lang w:eastAsia="en-US"/>
    </w:rPr>
  </w:style>
  <w:style w:type="paragraph" w:styleId="BodyText">
    <w:name w:val="Body Text"/>
    <w:basedOn w:val="Normal"/>
    <w:link w:val="BodyTextChar"/>
    <w:rsid w:val="00C20A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0AD8"/>
    <w:rPr>
      <w:rFonts w:ascii="Times New Roman" w:eastAsia="Times New Roman" w:hAnsi="Times New Roman" w:cs="Times New Roman"/>
      <w:sz w:val="24"/>
      <w:lang w:eastAsia="en-US"/>
    </w:rPr>
  </w:style>
  <w:style w:type="paragraph" w:styleId="Footer">
    <w:name w:val="footer"/>
    <w:basedOn w:val="Normal"/>
    <w:link w:val="FooterChar"/>
    <w:rsid w:val="00C20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AD8"/>
    <w:rPr>
      <w:rFonts w:ascii="Times New Roman" w:eastAsia="Times New Roman" w:hAnsi="Times New Roman" w:cs="Times New Roman"/>
      <w:sz w:val="16"/>
      <w:lang w:eastAsia="en-US"/>
    </w:rPr>
  </w:style>
  <w:style w:type="paragraph" w:styleId="List">
    <w:name w:val="List"/>
    <w:basedOn w:val="BodyText"/>
    <w:next w:val="BodyText"/>
    <w:rsid w:val="00C20AD8"/>
    <w:pPr>
      <w:tabs>
        <w:tab w:val="left" w:pos="340"/>
      </w:tabs>
      <w:spacing w:before="60" w:after="60"/>
      <w:ind w:left="340" w:hanging="340"/>
    </w:pPr>
  </w:style>
  <w:style w:type="character" w:customStyle="1" w:styleId="SpecialBold">
    <w:name w:val="Special Bold"/>
    <w:basedOn w:val="DefaultParagraphFont"/>
    <w:rsid w:val="00C20AD8"/>
    <w:rPr>
      <w:b/>
      <w:spacing w:val="0"/>
    </w:rPr>
  </w:style>
  <w:style w:type="paragraph" w:styleId="ListBullet2">
    <w:name w:val="List Bullet 2"/>
    <w:basedOn w:val="List2"/>
    <w:rsid w:val="00C20AD8"/>
    <w:pPr>
      <w:numPr>
        <w:numId w:val="14"/>
      </w:numPr>
      <w:tabs>
        <w:tab w:val="clear" w:pos="680"/>
      </w:tabs>
    </w:pPr>
  </w:style>
  <w:style w:type="character" w:styleId="Emphasis">
    <w:name w:val="Emphasis"/>
    <w:basedOn w:val="DefaultParagraphFont"/>
    <w:qFormat/>
    <w:rsid w:val="00C20AD8"/>
    <w:rPr>
      <w:i/>
    </w:rPr>
  </w:style>
  <w:style w:type="paragraph" w:customStyle="1" w:styleId="SuperHeading">
    <w:name w:val="SuperHeading"/>
    <w:basedOn w:val="Normal"/>
    <w:rsid w:val="00C20AD8"/>
    <w:pPr>
      <w:spacing w:before="240" w:after="120"/>
      <w:outlineLvl w:val="0"/>
    </w:pPr>
    <w:rPr>
      <w:rFonts w:ascii="Times New Roman" w:hAnsi="Times New Roman"/>
      <w:b/>
      <w:sz w:val="28"/>
    </w:rPr>
  </w:style>
  <w:style w:type="paragraph" w:customStyle="1" w:styleId="AllowPageBreak">
    <w:name w:val="AllowPageBreak"/>
    <w:rsid w:val="00C20A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0AD8"/>
    <w:pPr>
      <w:numPr>
        <w:numId w:val="2"/>
      </w:numPr>
      <w:tabs>
        <w:tab w:val="clear" w:pos="1021"/>
      </w:tabs>
      <w:ind w:left="1037" w:hanging="357"/>
    </w:pPr>
  </w:style>
  <w:style w:type="character" w:customStyle="1" w:styleId="Underline">
    <w:name w:val="Underline"/>
    <w:basedOn w:val="DefaultParagraphFont"/>
    <w:qFormat/>
    <w:rsid w:val="00C20AD8"/>
    <w:rPr>
      <w:u w:val="single"/>
    </w:rPr>
  </w:style>
  <w:style w:type="character" w:customStyle="1" w:styleId="BoldandItalics">
    <w:name w:val="Bold and Italics"/>
    <w:qFormat/>
    <w:rsid w:val="00C20AD8"/>
    <w:rPr>
      <w:b/>
      <w:i/>
      <w:u w:val="none"/>
    </w:rPr>
  </w:style>
  <w:style w:type="character" w:customStyle="1" w:styleId="Heading2Char">
    <w:name w:val="Heading 2 Char"/>
    <w:basedOn w:val="DefaultParagraphFont"/>
    <w:link w:val="Heading2"/>
    <w:rsid w:val="00C20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AD8"/>
    <w:rPr>
      <w:rFonts w:ascii="Courier New" w:eastAsia="Times New Roman" w:hAnsi="Courier New" w:cs="Times New Roman"/>
      <w:i/>
      <w:szCs w:val="20"/>
      <w:lang w:eastAsia="en-US"/>
    </w:rPr>
  </w:style>
  <w:style w:type="paragraph" w:customStyle="1" w:styleId="HeadingBase">
    <w:name w:val="Heading Base"/>
    <w:rsid w:val="00C20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AD8"/>
    <w:pPr>
      <w:tabs>
        <w:tab w:val="right" w:leader="dot" w:pos="9072"/>
      </w:tabs>
      <w:ind w:left="567"/>
    </w:pPr>
    <w:rPr>
      <w:szCs w:val="22"/>
    </w:rPr>
  </w:style>
  <w:style w:type="paragraph" w:customStyle="1" w:styleId="TOCBase">
    <w:name w:val="TOC Base"/>
    <w:rsid w:val="00C20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AD8"/>
    <w:pPr>
      <w:tabs>
        <w:tab w:val="right" w:leader="dot" w:pos="9072"/>
      </w:tabs>
      <w:spacing w:before="40" w:after="40"/>
      <w:ind w:left="284"/>
    </w:pPr>
    <w:rPr>
      <w:rFonts w:ascii="Times New Roman" w:hAnsi="Times New Roman"/>
    </w:rPr>
  </w:style>
  <w:style w:type="paragraph" w:styleId="TOC1">
    <w:name w:val="toc 1"/>
    <w:basedOn w:val="TOCBase"/>
    <w:next w:val="Normal"/>
    <w:rsid w:val="00C20A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0AD8"/>
    <w:pPr>
      <w:spacing w:before="5040"/>
      <w:jc w:val="center"/>
    </w:pPr>
    <w:rPr>
      <w:sz w:val="48"/>
      <w:szCs w:val="72"/>
      <w:lang w:val="en-US"/>
    </w:rPr>
  </w:style>
  <w:style w:type="character" w:customStyle="1" w:styleId="TitleChar">
    <w:name w:val="Title Char"/>
    <w:basedOn w:val="DefaultParagraphFont"/>
    <w:link w:val="Title"/>
    <w:rsid w:val="00C20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AD8"/>
    <w:pPr>
      <w:tabs>
        <w:tab w:val="left" w:pos="3600"/>
        <w:tab w:val="left" w:pos="3958"/>
      </w:tabs>
    </w:pPr>
  </w:style>
  <w:style w:type="paragraph" w:styleId="ListBullet">
    <w:name w:val="List Bullet"/>
    <w:basedOn w:val="List"/>
    <w:rsid w:val="00C20AD8"/>
    <w:pPr>
      <w:numPr>
        <w:numId w:val="13"/>
      </w:numPr>
      <w:tabs>
        <w:tab w:val="clear" w:pos="340"/>
      </w:tabs>
      <w:spacing w:before="40" w:after="40"/>
    </w:pPr>
  </w:style>
  <w:style w:type="paragraph" w:customStyle="1" w:styleId="Note">
    <w:name w:val="Note"/>
    <w:basedOn w:val="BodyText"/>
    <w:rsid w:val="00C20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AD8"/>
    <w:pPr>
      <w:framePr w:wrap="auto" w:hAnchor="text" w:y="6049"/>
    </w:pPr>
    <w:rPr>
      <w:color w:val="000000"/>
      <w:sz w:val="40"/>
    </w:rPr>
  </w:style>
  <w:style w:type="paragraph" w:customStyle="1" w:styleId="TOCTitle">
    <w:name w:val="TOCTitle"/>
    <w:basedOn w:val="Heading1"/>
    <w:rsid w:val="00C20AD8"/>
    <w:pPr>
      <w:spacing w:after="240"/>
      <w:jc w:val="center"/>
      <w:outlineLvl w:val="9"/>
    </w:pPr>
    <w:rPr>
      <w:caps/>
    </w:rPr>
  </w:style>
  <w:style w:type="paragraph" w:customStyle="1" w:styleId="Version">
    <w:name w:val="Version"/>
    <w:rsid w:val="00C20A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AD8"/>
    <w:pPr>
      <w:keepNext w:val="0"/>
      <w:tabs>
        <w:tab w:val="right" w:pos="4176"/>
      </w:tabs>
      <w:ind w:left="198" w:hanging="198"/>
    </w:pPr>
    <w:rPr>
      <w:rFonts w:ascii="Garamond" w:hAnsi="Garamond"/>
    </w:rPr>
  </w:style>
  <w:style w:type="paragraph" w:styleId="IndexHeading">
    <w:name w:val="index heading"/>
    <w:basedOn w:val="Normal"/>
    <w:next w:val="Index1"/>
    <w:semiHidden/>
    <w:rsid w:val="00C20AD8"/>
    <w:pPr>
      <w:spacing w:before="120" w:after="120"/>
    </w:pPr>
    <w:rPr>
      <w:rFonts w:ascii="Arial" w:hAnsi="Arial"/>
      <w:b/>
      <w:color w:val="918585"/>
      <w:sz w:val="24"/>
    </w:rPr>
  </w:style>
  <w:style w:type="paragraph" w:styleId="Header">
    <w:name w:val="header"/>
    <w:basedOn w:val="Normal"/>
    <w:link w:val="HeaderChar"/>
    <w:rsid w:val="00C20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AD8"/>
    <w:rPr>
      <w:rFonts w:ascii="Times New Roman" w:eastAsia="Times New Roman" w:hAnsi="Times New Roman" w:cs="Times New Roman"/>
      <w:sz w:val="16"/>
      <w:szCs w:val="20"/>
      <w:lang w:val="en-GB" w:eastAsia="en-US"/>
    </w:rPr>
  </w:style>
  <w:style w:type="paragraph" w:customStyle="1" w:styleId="Chapter">
    <w:name w:val="Chapter"/>
    <w:basedOn w:val="Normal"/>
    <w:rsid w:val="00C20AD8"/>
    <w:pPr>
      <w:spacing w:before="240"/>
    </w:pPr>
    <w:rPr>
      <w:rFonts w:ascii="Times New Roman" w:hAnsi="Times New Roman"/>
      <w:smallCaps/>
      <w:spacing w:val="80"/>
      <w:sz w:val="28"/>
    </w:rPr>
  </w:style>
  <w:style w:type="paragraph" w:customStyle="1" w:styleId="InChapter">
    <w:name w:val="InChapter"/>
    <w:basedOn w:val="Heading3"/>
    <w:rsid w:val="00C20AD8"/>
    <w:pPr>
      <w:spacing w:after="240"/>
      <w:outlineLvl w:val="9"/>
    </w:pPr>
    <w:rPr>
      <w:noProof/>
    </w:rPr>
  </w:style>
  <w:style w:type="paragraph" w:styleId="Index2">
    <w:name w:val="index 2"/>
    <w:basedOn w:val="Normal"/>
    <w:next w:val="Normal"/>
    <w:semiHidden/>
    <w:rsid w:val="00C20AD8"/>
    <w:pPr>
      <w:tabs>
        <w:tab w:val="right" w:pos="4176"/>
      </w:tabs>
      <w:ind w:left="568" w:hanging="284"/>
    </w:pPr>
    <w:rPr>
      <w:rFonts w:ascii="Garamond" w:hAnsi="Garamond"/>
    </w:rPr>
  </w:style>
  <w:style w:type="paragraph" w:customStyle="1" w:styleId="Byline">
    <w:name w:val="Byline"/>
    <w:rsid w:val="00C20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AD8"/>
    <w:pPr>
      <w:tabs>
        <w:tab w:val="clear" w:pos="3600"/>
        <w:tab w:val="clear" w:pos="3958"/>
      </w:tabs>
      <w:jc w:val="right"/>
    </w:pPr>
  </w:style>
  <w:style w:type="paragraph" w:styleId="Caption">
    <w:name w:val="caption"/>
    <w:basedOn w:val="BodyText"/>
    <w:next w:val="Normal"/>
    <w:qFormat/>
    <w:rsid w:val="00C20AD8"/>
    <w:pPr>
      <w:framePr w:w="2268" w:hSpace="181" w:vSpace="181" w:wrap="around" w:vAnchor="text" w:hAnchor="page" w:x="1135" w:y="285" w:anchorLock="1"/>
    </w:pPr>
    <w:rPr>
      <w:i/>
    </w:rPr>
  </w:style>
  <w:style w:type="paragraph" w:customStyle="1" w:styleId="MiniTOCTitle">
    <w:name w:val="MiniTOCTitle"/>
    <w:basedOn w:val="Heading4"/>
    <w:rsid w:val="00C20AD8"/>
    <w:pPr>
      <w:spacing w:before="240"/>
      <w:outlineLvl w:val="9"/>
    </w:pPr>
    <w:rPr>
      <w:noProof/>
      <w:sz w:val="24"/>
    </w:rPr>
  </w:style>
  <w:style w:type="paragraph" w:customStyle="1" w:styleId="MiniTOCItem">
    <w:name w:val="MiniTOCItem"/>
    <w:basedOn w:val="ListBullet"/>
    <w:rsid w:val="00C20AD8"/>
    <w:pPr>
      <w:numPr>
        <w:numId w:val="0"/>
      </w:numPr>
      <w:tabs>
        <w:tab w:val="right" w:leader="dot" w:pos="6521"/>
      </w:tabs>
      <w:spacing w:before="0" w:after="0"/>
    </w:pPr>
  </w:style>
  <w:style w:type="paragraph" w:customStyle="1" w:styleId="TOFTitle">
    <w:name w:val="TOFTitle"/>
    <w:basedOn w:val="TOCTitle"/>
    <w:rsid w:val="00C20AD8"/>
  </w:style>
  <w:style w:type="paragraph" w:styleId="TableofFigures">
    <w:name w:val="table of figures"/>
    <w:basedOn w:val="Normal"/>
    <w:next w:val="Normal"/>
    <w:semiHidden/>
    <w:rsid w:val="00C20AD8"/>
    <w:pPr>
      <w:tabs>
        <w:tab w:val="right" w:leader="dot" w:pos="9072"/>
      </w:tabs>
      <w:ind w:left="970" w:hanging="403"/>
    </w:pPr>
    <w:rPr>
      <w:rFonts w:ascii="Times New Roman" w:hAnsi="Times New Roman"/>
      <w:b/>
    </w:rPr>
  </w:style>
  <w:style w:type="paragraph" w:styleId="ListNumber">
    <w:name w:val="List Number"/>
    <w:basedOn w:val="List"/>
    <w:rsid w:val="00C20AD8"/>
    <w:pPr>
      <w:numPr>
        <w:numId w:val="11"/>
      </w:numPr>
    </w:pPr>
  </w:style>
  <w:style w:type="character" w:customStyle="1" w:styleId="WingdingSymbols">
    <w:name w:val="Wingding Symbols"/>
    <w:rsid w:val="00C20AD8"/>
    <w:rPr>
      <w:rFonts w:ascii="Wingdings" w:hAnsi="Wingdings"/>
    </w:rPr>
  </w:style>
  <w:style w:type="paragraph" w:customStyle="1" w:styleId="TableHeading">
    <w:name w:val="Table Heading"/>
    <w:basedOn w:val="HeadingBase"/>
    <w:rsid w:val="00C20AD8"/>
    <w:pPr>
      <w:keepLines/>
      <w:pBdr>
        <w:bottom w:val="single" w:sz="6" w:space="1" w:color="918585"/>
      </w:pBdr>
      <w:spacing w:before="240"/>
    </w:pPr>
  </w:style>
  <w:style w:type="character" w:customStyle="1" w:styleId="HotSpot">
    <w:name w:val="HotSpot"/>
    <w:rsid w:val="00C20AD8"/>
    <w:rPr>
      <w:color w:val="0033CC"/>
      <w:u w:val="none"/>
    </w:rPr>
  </w:style>
  <w:style w:type="paragraph" w:customStyle="1" w:styleId="BodyTextRight">
    <w:name w:val="Body Text Right"/>
    <w:basedOn w:val="BodyText"/>
    <w:rsid w:val="00C20AD8"/>
    <w:pPr>
      <w:spacing w:before="0" w:after="0"/>
      <w:jc w:val="right"/>
    </w:pPr>
  </w:style>
  <w:style w:type="paragraph" w:styleId="Index3">
    <w:name w:val="index 3"/>
    <w:basedOn w:val="ListNumber2"/>
    <w:next w:val="Normal"/>
    <w:semiHidden/>
    <w:rsid w:val="00C20AD8"/>
    <w:pPr>
      <w:numPr>
        <w:numId w:val="0"/>
      </w:numPr>
      <w:tabs>
        <w:tab w:val="right" w:leader="dot" w:pos="4176"/>
      </w:tabs>
    </w:pPr>
  </w:style>
  <w:style w:type="paragraph" w:styleId="ListNumber2">
    <w:name w:val="List Number 2"/>
    <w:basedOn w:val="List2"/>
    <w:rsid w:val="00C20AD8"/>
    <w:pPr>
      <w:numPr>
        <w:numId w:val="10"/>
      </w:numPr>
      <w:tabs>
        <w:tab w:val="clear" w:pos="1060"/>
      </w:tabs>
    </w:pPr>
  </w:style>
  <w:style w:type="paragraph" w:customStyle="1" w:styleId="MarginNote">
    <w:name w:val="Margin Note"/>
    <w:basedOn w:val="BodyText"/>
    <w:rsid w:val="00C20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AD8"/>
    <w:rPr>
      <w:sz w:val="32"/>
    </w:rPr>
  </w:style>
  <w:style w:type="paragraph" w:customStyle="1" w:styleId="HeadingProcedure">
    <w:name w:val="Heading Procedure"/>
    <w:basedOn w:val="HeadingBase"/>
    <w:next w:val="Normal"/>
    <w:rsid w:val="00C20AD8"/>
    <w:pPr>
      <w:tabs>
        <w:tab w:val="left" w:pos="0"/>
      </w:tabs>
      <w:spacing w:before="120" w:after="60"/>
    </w:pPr>
    <w:rPr>
      <w:i/>
      <w:color w:val="918585"/>
      <w:sz w:val="22"/>
    </w:rPr>
  </w:style>
  <w:style w:type="paragraph" w:customStyle="1" w:styleId="TableBodyText">
    <w:name w:val="Table Body Text"/>
    <w:basedOn w:val="BodyText"/>
    <w:rsid w:val="00C20AD8"/>
    <w:pPr>
      <w:spacing w:before="60" w:after="60"/>
    </w:pPr>
  </w:style>
  <w:style w:type="paragraph" w:styleId="ListContinue">
    <w:name w:val="List Continue"/>
    <w:basedOn w:val="List"/>
    <w:rsid w:val="00C20AD8"/>
    <w:pPr>
      <w:ind w:firstLine="0"/>
    </w:pPr>
  </w:style>
  <w:style w:type="paragraph" w:customStyle="1" w:styleId="ListNote">
    <w:name w:val="List Note"/>
    <w:basedOn w:val="List"/>
    <w:rsid w:val="00C20AD8"/>
    <w:pPr>
      <w:pBdr>
        <w:top w:val="single" w:sz="6" w:space="2" w:color="918585"/>
        <w:bottom w:val="single" w:sz="6" w:space="2" w:color="918585"/>
      </w:pBdr>
      <w:tabs>
        <w:tab w:val="left" w:pos="1021"/>
      </w:tabs>
      <w:ind w:firstLine="0"/>
    </w:pPr>
  </w:style>
  <w:style w:type="paragraph" w:customStyle="1" w:styleId="Warning">
    <w:name w:val="Warning"/>
    <w:basedOn w:val="BodyText"/>
    <w:rsid w:val="00C20AD8"/>
    <w:pPr>
      <w:shd w:val="clear" w:color="auto" w:fill="D9D9D9"/>
      <w:tabs>
        <w:tab w:val="left" w:pos="992"/>
      </w:tabs>
      <w:ind w:left="119" w:right="119"/>
    </w:pPr>
    <w:rPr>
      <w:sz w:val="20"/>
    </w:rPr>
  </w:style>
  <w:style w:type="paragraph" w:customStyle="1" w:styleId="MarginIcons">
    <w:name w:val="Margin Icons"/>
    <w:basedOn w:val="BodyText"/>
    <w:rsid w:val="00C20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AD8"/>
    <w:rPr>
      <w:rFonts w:ascii="Courier New" w:hAnsi="Courier New"/>
    </w:rPr>
  </w:style>
  <w:style w:type="paragraph" w:customStyle="1" w:styleId="NoteBullet">
    <w:name w:val="Note Bullet"/>
    <w:basedOn w:val="Note"/>
    <w:rsid w:val="00C20AD8"/>
    <w:pPr>
      <w:tabs>
        <w:tab w:val="clear" w:pos="680"/>
      </w:tabs>
      <w:spacing w:before="60" w:after="60"/>
    </w:pPr>
  </w:style>
  <w:style w:type="paragraph" w:customStyle="1" w:styleId="SubHeading2">
    <w:name w:val="SubHeading2"/>
    <w:basedOn w:val="HeadingBase"/>
    <w:rsid w:val="00C20AD8"/>
    <w:pPr>
      <w:spacing w:before="240" w:after="60"/>
    </w:pPr>
    <w:rPr>
      <w:sz w:val="20"/>
    </w:rPr>
  </w:style>
  <w:style w:type="paragraph" w:customStyle="1" w:styleId="SubHeading1">
    <w:name w:val="SubHeading1"/>
    <w:basedOn w:val="HeadingBase"/>
    <w:rsid w:val="00C20AD8"/>
    <w:pPr>
      <w:spacing w:before="240" w:after="60"/>
    </w:pPr>
    <w:rPr>
      <w:color w:val="918585"/>
      <w:sz w:val="22"/>
    </w:rPr>
  </w:style>
  <w:style w:type="paragraph" w:customStyle="1" w:styleId="SideHeading">
    <w:name w:val="Side Heading"/>
    <w:basedOn w:val="HeadingBase"/>
    <w:rsid w:val="00C20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AD8"/>
    <w:pPr>
      <w:numPr>
        <w:numId w:val="12"/>
      </w:numPr>
    </w:pPr>
  </w:style>
  <w:style w:type="paragraph" w:styleId="PlainText">
    <w:name w:val="Plain Text"/>
    <w:basedOn w:val="Normal"/>
    <w:link w:val="PlainTextChar"/>
    <w:rsid w:val="00C20AD8"/>
    <w:rPr>
      <w:sz w:val="20"/>
    </w:rPr>
  </w:style>
  <w:style w:type="character" w:customStyle="1" w:styleId="PlainTextChar">
    <w:name w:val="Plain Text Char"/>
    <w:basedOn w:val="DefaultParagraphFont"/>
    <w:link w:val="PlainText"/>
    <w:rsid w:val="00C20AD8"/>
    <w:rPr>
      <w:rFonts w:ascii="Courier New" w:eastAsia="Times New Roman" w:hAnsi="Courier New" w:cs="Times New Roman"/>
      <w:sz w:val="20"/>
      <w:szCs w:val="20"/>
      <w:lang w:eastAsia="en-US"/>
    </w:rPr>
  </w:style>
  <w:style w:type="character" w:customStyle="1" w:styleId="MenuOption">
    <w:name w:val="Menu Option"/>
    <w:basedOn w:val="DefaultParagraphFont"/>
    <w:rsid w:val="00C20AD8"/>
    <w:rPr>
      <w:b/>
      <w:smallCaps/>
    </w:rPr>
  </w:style>
  <w:style w:type="paragraph" w:customStyle="1" w:styleId="TableListNumber">
    <w:name w:val="Table List Number"/>
    <w:basedOn w:val="ListNumber"/>
    <w:rsid w:val="00C20AD8"/>
    <w:pPr>
      <w:numPr>
        <w:numId w:val="0"/>
      </w:numPr>
    </w:pPr>
  </w:style>
  <w:style w:type="paragraph" w:styleId="TOC4">
    <w:name w:val="toc 4"/>
    <w:basedOn w:val="TOCBase"/>
    <w:next w:val="Normal"/>
    <w:semiHidden/>
    <w:rsid w:val="00C20AD8"/>
    <w:pPr>
      <w:tabs>
        <w:tab w:val="right" w:leader="dot" w:pos="9071"/>
      </w:tabs>
      <w:ind w:left="1701"/>
    </w:pPr>
  </w:style>
  <w:style w:type="paragraph" w:customStyle="1" w:styleId="ListAlpha">
    <w:name w:val="List Alpha"/>
    <w:basedOn w:val="List"/>
    <w:rsid w:val="00C20AD8"/>
    <w:pPr>
      <w:numPr>
        <w:numId w:val="9"/>
      </w:numPr>
    </w:pPr>
  </w:style>
  <w:style w:type="paragraph" w:customStyle="1" w:styleId="ListAlpha2">
    <w:name w:val="List Alpha 2"/>
    <w:basedOn w:val="List2"/>
    <w:rsid w:val="00C20AD8"/>
    <w:pPr>
      <w:numPr>
        <w:numId w:val="8"/>
      </w:numPr>
    </w:pPr>
  </w:style>
  <w:style w:type="paragraph" w:styleId="List2">
    <w:name w:val="List 2"/>
    <w:basedOn w:val="BodyText"/>
    <w:rsid w:val="00C20AD8"/>
    <w:pPr>
      <w:tabs>
        <w:tab w:val="left" w:pos="680"/>
      </w:tabs>
      <w:spacing w:before="60" w:after="60"/>
      <w:ind w:left="680" w:hanging="340"/>
    </w:pPr>
  </w:style>
  <w:style w:type="paragraph" w:styleId="List3">
    <w:name w:val="List 3"/>
    <w:basedOn w:val="BodyText"/>
    <w:rsid w:val="00C20AD8"/>
    <w:pPr>
      <w:tabs>
        <w:tab w:val="left" w:pos="1021"/>
      </w:tabs>
      <w:spacing w:before="60" w:after="60"/>
      <w:ind w:left="1020" w:hanging="340"/>
    </w:pPr>
  </w:style>
  <w:style w:type="paragraph" w:styleId="List4">
    <w:name w:val="List 4"/>
    <w:basedOn w:val="BodyText"/>
    <w:rsid w:val="00C20AD8"/>
    <w:pPr>
      <w:tabs>
        <w:tab w:val="left" w:pos="1361"/>
      </w:tabs>
      <w:spacing w:before="60" w:after="60"/>
      <w:ind w:left="1361" w:hanging="340"/>
    </w:pPr>
  </w:style>
  <w:style w:type="paragraph" w:styleId="List5">
    <w:name w:val="List 5"/>
    <w:basedOn w:val="BodyText"/>
    <w:rsid w:val="00C20AD8"/>
    <w:pPr>
      <w:tabs>
        <w:tab w:val="left" w:pos="1701"/>
      </w:tabs>
      <w:spacing w:before="60" w:after="60"/>
      <w:ind w:left="1701" w:hanging="340"/>
    </w:pPr>
  </w:style>
  <w:style w:type="paragraph" w:styleId="ListBullet4">
    <w:name w:val="List Bullet 4"/>
    <w:basedOn w:val="List4"/>
    <w:rsid w:val="00C20AD8"/>
    <w:pPr>
      <w:numPr>
        <w:numId w:val="3"/>
      </w:numPr>
    </w:pPr>
  </w:style>
  <w:style w:type="paragraph" w:styleId="ListBullet5">
    <w:name w:val="List Bullet 5"/>
    <w:basedOn w:val="List5"/>
    <w:rsid w:val="00C20AD8"/>
    <w:pPr>
      <w:numPr>
        <w:numId w:val="4"/>
      </w:numPr>
    </w:pPr>
  </w:style>
  <w:style w:type="paragraph" w:styleId="ListContinue2">
    <w:name w:val="List Continue 2"/>
    <w:basedOn w:val="List2"/>
    <w:rsid w:val="00C20AD8"/>
    <w:pPr>
      <w:ind w:firstLine="0"/>
    </w:pPr>
  </w:style>
  <w:style w:type="paragraph" w:styleId="ListContinue3">
    <w:name w:val="List Continue 3"/>
    <w:basedOn w:val="List3"/>
    <w:rsid w:val="00C20AD8"/>
    <w:pPr>
      <w:ind w:left="1021" w:firstLine="0"/>
    </w:pPr>
  </w:style>
  <w:style w:type="paragraph" w:styleId="ListContinue4">
    <w:name w:val="List Continue 4"/>
    <w:basedOn w:val="List4"/>
    <w:rsid w:val="00C20AD8"/>
    <w:pPr>
      <w:ind w:firstLine="0"/>
    </w:pPr>
  </w:style>
  <w:style w:type="paragraph" w:styleId="ListContinue5">
    <w:name w:val="List Continue 5"/>
    <w:basedOn w:val="List5"/>
    <w:rsid w:val="00C20AD8"/>
    <w:pPr>
      <w:ind w:firstLine="0"/>
    </w:pPr>
  </w:style>
  <w:style w:type="paragraph" w:styleId="ListNumber3">
    <w:name w:val="List Number 3"/>
    <w:basedOn w:val="List3"/>
    <w:rsid w:val="00C20AD8"/>
    <w:pPr>
      <w:numPr>
        <w:numId w:val="5"/>
      </w:numPr>
    </w:pPr>
  </w:style>
  <w:style w:type="paragraph" w:styleId="ListNumber4">
    <w:name w:val="List Number 4"/>
    <w:basedOn w:val="List4"/>
    <w:rsid w:val="00C20AD8"/>
    <w:pPr>
      <w:numPr>
        <w:numId w:val="6"/>
      </w:numPr>
    </w:pPr>
  </w:style>
  <w:style w:type="paragraph" w:styleId="ListNumber5">
    <w:name w:val="List Number 5"/>
    <w:basedOn w:val="List5"/>
    <w:rsid w:val="00C20AD8"/>
    <w:pPr>
      <w:numPr>
        <w:numId w:val="7"/>
      </w:numPr>
    </w:pPr>
  </w:style>
  <w:style w:type="paragraph" w:styleId="BlockText">
    <w:name w:val="Block Text"/>
    <w:basedOn w:val="Normal"/>
    <w:rsid w:val="00C20AD8"/>
    <w:pPr>
      <w:spacing w:after="120"/>
      <w:ind w:left="1440" w:right="1440"/>
    </w:pPr>
  </w:style>
  <w:style w:type="character" w:customStyle="1" w:styleId="Subscript">
    <w:name w:val="Subscript"/>
    <w:basedOn w:val="DefaultParagraphFont"/>
    <w:rsid w:val="00C20AD8"/>
    <w:rPr>
      <w:sz w:val="16"/>
      <w:vertAlign w:val="subscript"/>
    </w:rPr>
  </w:style>
  <w:style w:type="character" w:customStyle="1" w:styleId="Superscript">
    <w:name w:val="Superscript"/>
    <w:basedOn w:val="DefaultParagraphFont"/>
    <w:rsid w:val="00C20AD8"/>
    <w:rPr>
      <w:sz w:val="16"/>
      <w:vertAlign w:val="superscript"/>
    </w:rPr>
  </w:style>
  <w:style w:type="character" w:customStyle="1" w:styleId="Symbols">
    <w:name w:val="Symbols"/>
    <w:basedOn w:val="DefaultParagraphFont"/>
    <w:rsid w:val="00C20AD8"/>
    <w:rPr>
      <w:rFonts w:ascii="Symbol" w:hAnsi="Symbol"/>
    </w:rPr>
  </w:style>
  <w:style w:type="character" w:customStyle="1" w:styleId="MenuOptions">
    <w:name w:val="Menu Options"/>
    <w:basedOn w:val="DefaultParagraphFont"/>
    <w:rsid w:val="00C20AD8"/>
    <w:rPr>
      <w:rFonts w:ascii="Arial Narrow" w:hAnsi="Arial Narrow"/>
      <w:smallCaps/>
    </w:rPr>
  </w:style>
  <w:style w:type="character" w:customStyle="1" w:styleId="Buttons">
    <w:name w:val="Buttons"/>
    <w:basedOn w:val="DefaultParagraphFont"/>
    <w:rsid w:val="00C20AD8"/>
    <w:rPr>
      <w:b/>
    </w:rPr>
  </w:style>
  <w:style w:type="character" w:customStyle="1" w:styleId="Underlined">
    <w:name w:val="Underlined"/>
    <w:basedOn w:val="DefaultParagraphFont"/>
    <w:rsid w:val="00C20AD8"/>
    <w:rPr>
      <w:u w:val="single"/>
    </w:rPr>
  </w:style>
  <w:style w:type="paragraph" w:customStyle="1" w:styleId="TableBodyTextRight">
    <w:name w:val="Table Body Text Right"/>
    <w:basedOn w:val="TableBodyText"/>
    <w:rsid w:val="00C20AD8"/>
    <w:pPr>
      <w:widowControl w:val="0"/>
      <w:autoSpaceDE w:val="0"/>
      <w:autoSpaceDN w:val="0"/>
      <w:adjustRightInd w:val="0"/>
      <w:jc w:val="right"/>
    </w:pPr>
    <w:rPr>
      <w:rFonts w:cs="Arial"/>
      <w:szCs w:val="18"/>
    </w:rPr>
  </w:style>
  <w:style w:type="paragraph" w:customStyle="1" w:styleId="CopyrightText">
    <w:name w:val="Copyright Text"/>
    <w:basedOn w:val="BodyText"/>
    <w:rsid w:val="00C20AD8"/>
    <w:rPr>
      <w:sz w:val="18"/>
    </w:rPr>
  </w:style>
  <w:style w:type="paragraph" w:customStyle="1" w:styleId="BodySmallRight">
    <w:name w:val="Body Small Right"/>
    <w:basedOn w:val="BodyTextRight"/>
    <w:rsid w:val="00C20AD8"/>
    <w:rPr>
      <w:sz w:val="18"/>
      <w:szCs w:val="18"/>
    </w:rPr>
  </w:style>
  <w:style w:type="paragraph" w:customStyle="1" w:styleId="MarginEdition">
    <w:name w:val="Margin Edition"/>
    <w:basedOn w:val="MarginNote"/>
    <w:rsid w:val="00C20AD8"/>
    <w:pPr>
      <w:spacing w:before="0" w:after="0"/>
    </w:pPr>
    <w:rPr>
      <w:rFonts w:ascii="Times New Roman" w:hAnsi="Times New Roman"/>
      <w:color w:val="999999"/>
    </w:rPr>
  </w:style>
  <w:style w:type="paragraph" w:customStyle="1" w:styleId="Spacer">
    <w:name w:val="Spacer"/>
    <w:basedOn w:val="Normal"/>
    <w:rsid w:val="00C20AD8"/>
    <w:rPr>
      <w:sz w:val="2"/>
      <w:szCs w:val="2"/>
    </w:rPr>
  </w:style>
  <w:style w:type="character" w:customStyle="1" w:styleId="Small">
    <w:name w:val="Small"/>
    <w:basedOn w:val="DefaultParagraphFont"/>
    <w:rsid w:val="00C20AD8"/>
    <w:rPr>
      <w:sz w:val="16"/>
    </w:rPr>
  </w:style>
  <w:style w:type="paragraph" w:customStyle="1" w:styleId="WideTable">
    <w:name w:val="Wide Table"/>
    <w:basedOn w:val="Normal"/>
    <w:rsid w:val="00C20AD8"/>
    <w:pPr>
      <w:ind w:left="-1418"/>
    </w:pPr>
    <w:rPr>
      <w:sz w:val="2"/>
      <w:szCs w:val="2"/>
    </w:rPr>
  </w:style>
  <w:style w:type="character" w:styleId="PageNumber">
    <w:name w:val="page number"/>
    <w:basedOn w:val="DefaultParagraphFont"/>
    <w:rsid w:val="00C20AD8"/>
  </w:style>
  <w:style w:type="paragraph" w:styleId="Quote">
    <w:name w:val="Quote"/>
    <w:basedOn w:val="Heading1"/>
    <w:link w:val="QuoteChar"/>
    <w:qFormat/>
    <w:rsid w:val="00C20AD8"/>
    <w:rPr>
      <w:b w:val="0"/>
      <w:sz w:val="72"/>
      <w:szCs w:val="72"/>
      <w:lang w:val="en-NZ"/>
    </w:rPr>
  </w:style>
  <w:style w:type="character" w:customStyle="1" w:styleId="QuoteChar">
    <w:name w:val="Quote Char"/>
    <w:basedOn w:val="DefaultParagraphFont"/>
    <w:link w:val="Quote"/>
    <w:rsid w:val="00C20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AD8"/>
    <w:pPr>
      <w:pageBreakBefore/>
    </w:pPr>
  </w:style>
  <w:style w:type="paragraph" w:customStyle="1" w:styleId="Border">
    <w:name w:val="Border"/>
    <w:basedOn w:val="Normal"/>
    <w:qFormat/>
    <w:rsid w:val="00C20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AD8"/>
    <w:rPr>
      <w:b/>
      <w:bCs/>
      <w:i/>
      <w:iCs/>
      <w:color w:val="auto"/>
    </w:rPr>
  </w:style>
  <w:style w:type="paragraph" w:styleId="IntenseQuote">
    <w:name w:val="Intense Quote"/>
    <w:basedOn w:val="Normal"/>
    <w:next w:val="Normal"/>
    <w:link w:val="IntenseQuoteChar"/>
    <w:uiPriority w:val="30"/>
    <w:qFormat/>
    <w:rsid w:val="00C20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AD8"/>
    <w:rPr>
      <w:smallCaps/>
      <w:color w:val="auto"/>
      <w:u w:val="single"/>
    </w:rPr>
  </w:style>
  <w:style w:type="character" w:styleId="IntenseReference">
    <w:name w:val="Intense Reference"/>
    <w:basedOn w:val="DefaultParagraphFont"/>
    <w:uiPriority w:val="32"/>
    <w:qFormat/>
    <w:rsid w:val="00C20AD8"/>
    <w:rPr>
      <w:b/>
      <w:bCs/>
      <w:smallCaps/>
      <w:color w:val="auto"/>
      <w:spacing w:val="5"/>
      <w:u w:val="single"/>
    </w:rPr>
  </w:style>
  <w:style w:type="paragraph" w:customStyle="1" w:styleId="2ColumnHeading">
    <w:name w:val="2Column Heading"/>
    <w:basedOn w:val="BodyText"/>
    <w:qFormat/>
    <w:rsid w:val="00C20AD8"/>
    <w:pPr>
      <w:spacing w:after="60"/>
      <w:ind w:left="-2268"/>
    </w:pPr>
    <w:rPr>
      <w:b/>
    </w:rPr>
  </w:style>
  <w:style w:type="paragraph" w:customStyle="1" w:styleId="Heading1TOC">
    <w:name w:val="Heading1 TOC"/>
    <w:basedOn w:val="Normal"/>
    <w:qFormat/>
    <w:rsid w:val="00C20AD8"/>
    <w:pPr>
      <w:spacing w:before="240" w:after="120"/>
    </w:pPr>
    <w:rPr>
      <w:rFonts w:ascii="Times New Roman" w:hAnsi="Times New Roman"/>
      <w:b/>
      <w:sz w:val="32"/>
    </w:rPr>
  </w:style>
  <w:style w:type="paragraph" w:customStyle="1" w:styleId="Heading2TOC">
    <w:name w:val="Heading2 TOC"/>
    <w:basedOn w:val="Normal"/>
    <w:qFormat/>
    <w:rsid w:val="00C20AD8"/>
    <w:pPr>
      <w:spacing w:before="240" w:after="60"/>
    </w:pPr>
    <w:rPr>
      <w:rFonts w:ascii="Times New Roman" w:hAnsi="Times New Roman"/>
      <w:b/>
      <w:sz w:val="28"/>
    </w:rPr>
  </w:style>
  <w:style w:type="paragraph" w:styleId="BalloonText">
    <w:name w:val="Balloon Text"/>
    <w:basedOn w:val="Normal"/>
    <w:link w:val="BalloonTextChar"/>
    <w:rsid w:val="00C20AD8"/>
    <w:rPr>
      <w:rFonts w:ascii="Tahoma" w:hAnsi="Tahoma" w:cs="Tahoma"/>
      <w:sz w:val="16"/>
      <w:szCs w:val="16"/>
    </w:rPr>
  </w:style>
  <w:style w:type="character" w:customStyle="1" w:styleId="BalloonTextChar">
    <w:name w:val="Balloon Text Char"/>
    <w:basedOn w:val="DefaultParagraphFont"/>
    <w:link w:val="BalloonText"/>
    <w:rsid w:val="00C20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A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0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AD8"/>
    <w:rPr>
      <w:b/>
      <w:color w:val="660033"/>
      <w:spacing w:val="0"/>
    </w:rPr>
  </w:style>
  <w:style w:type="paragraph" w:customStyle="1" w:styleId="Nameditemlist">
    <w:name w:val="Named item list"/>
    <w:basedOn w:val="BodyText"/>
    <w:qFormat/>
    <w:rsid w:val="00C20A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1209</Words>
  <Characters>7750</Characters>
  <Application>Microsoft Office Word</Application>
  <DocSecurity>0</DocSecurity>
  <Lines>247</Lines>
  <Paragraphs>150</Paragraphs>
  <ScaleCrop>false</ScaleCrop>
  <Company>Author-it Software Corporation Ltd.</Company>
  <LinksUpToDate>false</LinksUpToDate>
  <CharactersWithSpaces>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PSPPA502A Coordinate public affairs events and activities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2012-11-01T18:17:00Z</dcterms:created>
  <dcterms:modified xsi:type="dcterms:W3CDTF">2012-11-01T18:17:00Z</dcterms:modified>
</cp:coreProperties>
</file>