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4EF" w:rsidP="006864EF">
      <w:pPr>
        <w:pStyle w:val="Title"/>
      </w:pPr>
      <w:bookmarkStart w:id="0" w:name="_GoBack"/>
      <w:bookmarkEnd w:id="0"/>
      <w:r>
        <w:fldChar w:fldCharType="begin"/>
      </w:r>
      <w:r>
        <w:instrText xml:space="preserve"> TITLE   \* MERGEFORMAT </w:instrText>
      </w:r>
      <w:r>
        <w:fldChar w:fldCharType="separate"/>
      </w:r>
      <w:r>
        <w:t>PSPOHS201B Follow workplace safety procedures</w:t>
      </w:r>
      <w:r>
        <w:fldChar w:fldCharType="end"/>
      </w:r>
    </w:p>
    <w:p w:rsidR="006864EF" w:rsidP="006864EF">
      <w:pPr>
        <w:pStyle w:val="Version"/>
        <w:sectPr w:rsidSect="008D7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D79AF" w:rsidP="008D79AF">
      <w:pPr>
        <w:pStyle w:val="SuperHeading"/>
      </w:pPr>
      <w:r w:rsidRPr="008D79AF">
        <w:t>PSPOHS201B Follow workplace safety procedures</w:t>
      </w:r>
    </w:p>
    <w:p w:rsidR="00000000" w:rsidRPr="008D79AF" w:rsidP="008D79AF">
      <w:pPr>
        <w:pStyle w:val="SuperHeading"/>
      </w:pPr>
    </w:p>
    <w:p w:rsidR="00000000" w:rsidRPr="008D79AF" w:rsidP="008D79AF">
      <w:pPr>
        <w:pStyle w:val="Heading1"/>
      </w:pPr>
      <w:bookmarkStart w:id="1" w:name="O_493820"/>
      <w:bookmarkEnd w:id="1"/>
      <w:r w:rsidRPr="008D79AF">
        <w:t>Modification History</w:t>
      </w:r>
    </w:p>
    <w:tbl>
      <w:tblPr>
        <w:tblW w:w="0" w:type="auto"/>
        <w:tblLayout w:type="fixed"/>
        <w:tblCellMar>
          <w:left w:w="62" w:type="dxa"/>
          <w:right w:w="62" w:type="dxa"/>
        </w:tblCellMar>
        <w:tblLook w:val="0000"/>
      </w:tblPr>
      <w:tblGrid>
        <w:gridCol w:w="3052"/>
        <w:gridCol w:w="3052"/>
        <w:gridCol w:w="3052"/>
      </w:tblGrid>
      <w:tr w:rsidTr="006864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9AF" w:rsidP="008D79AF">
            <w:pPr>
              <w:pStyle w:val="BodyText"/>
            </w:pPr>
            <w:r w:rsidRPr="008D79A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9AF" w:rsidP="008D79AF">
            <w:pPr>
              <w:pStyle w:val="BodyText"/>
            </w:pPr>
            <w:r w:rsidRPr="008D79A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rPr>
                <w:rStyle w:val="SpecialBold"/>
              </w:rPr>
              <w:t>Comments</w:t>
            </w:r>
          </w:p>
        </w:tc>
      </w:tr>
      <w:tr w:rsidTr="006864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 xml:space="preserve">Unit descriptor edited. </w:t>
            </w:r>
          </w:p>
        </w:tc>
      </w:tr>
      <w:tr w:rsidTr="006864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Layout adjusted. No changes to content.</w:t>
            </w:r>
          </w:p>
        </w:tc>
      </w:tr>
      <w:tr w:rsidTr="006864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9AF">
            <w:pPr>
              <w:pStyle w:val="BodyText"/>
              <w:rPr>
                <w:lang w:val="en-NZ"/>
              </w:rPr>
            </w:pPr>
            <w:r w:rsidRPr="008D79A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9AF" w:rsidP="008D79AF">
            <w:pPr>
              <w:pStyle w:val="BodyText"/>
            </w:pPr>
            <w:r w:rsidRPr="008D79AF">
              <w:t>Primary release.</w:t>
            </w:r>
          </w:p>
        </w:tc>
      </w:tr>
    </w:tbl>
    <w:p w:rsidR="006864EF" w:rsidP="008D79AF">
      <w:pPr>
        <w:pStyle w:val="BodyText"/>
      </w:pPr>
    </w:p>
    <w:p w:rsidR="006864EF" w:rsidP="008D79AF">
      <w:pPr>
        <w:pStyle w:val="BodyText"/>
      </w:pPr>
    </w:p>
    <w:p w:rsidR="00000000" w:rsidRPr="008D79AF" w:rsidP="008D79AF">
      <w:pPr>
        <w:pStyle w:val="Heading1"/>
      </w:pPr>
      <w:bookmarkStart w:id="2" w:name="O_493821"/>
      <w:bookmarkEnd w:id="2"/>
      <w:r w:rsidRPr="008D79AF">
        <w:t>Unit Descriptor</w:t>
      </w:r>
    </w:p>
    <w:p w:rsidR="00000000" w:rsidRPr="008D79AF" w:rsidP="008D79AF">
      <w:pPr>
        <w:pStyle w:val="BodyText"/>
      </w:pPr>
      <w:r w:rsidRPr="008D79AF">
        <w:t>This unit covers the competency to follow occupational health and safety procedures in order to ensure a safe workplace. It includes participat</w:t>
      </w:r>
      <w:r w:rsidRPr="008D79AF">
        <w:t>ing in workplace safety arrangements and following workplace safety procedures.</w:t>
      </w:r>
    </w:p>
    <w:p w:rsidR="00000000" w:rsidRPr="008D79AF" w:rsidP="008D79AF">
      <w:pPr>
        <w:pStyle w:val="BodyText"/>
      </w:pPr>
      <w:r w:rsidRPr="008D79AF">
        <w:t>In practice, workplace safety may be demonstrated in the context of other work activities such as accessing and using resources, handling workplace information, using technology in the workplace etc.</w:t>
      </w:r>
    </w:p>
    <w:p w:rsidR="00000000" w:rsidRPr="008D79AF" w:rsidP="008D79AF">
      <w:pPr>
        <w:pStyle w:val="BodyText"/>
      </w:pPr>
      <w:r w:rsidRPr="008D79AF">
        <w:t>No licensing, legislative, regulatory or certification r</w:t>
      </w:r>
      <w:r w:rsidRPr="008D79AF">
        <w:t xml:space="preserve">equirements apply to this unit at the time of publication </w:t>
      </w:r>
    </w:p>
    <w:p w:rsidR="00000000" w:rsidRPr="008D79AF" w:rsidP="008D79AF">
      <w:pPr>
        <w:pStyle w:val="AllowPageBreak"/>
      </w:pPr>
    </w:p>
    <w:p w:rsidR="00000000" w:rsidRPr="008D79AF" w:rsidP="008D79AF">
      <w:pPr>
        <w:pStyle w:val="Heading1"/>
      </w:pPr>
      <w:bookmarkStart w:id="3" w:name="O_493833"/>
      <w:bookmarkEnd w:id="3"/>
      <w:r w:rsidRPr="008D79AF">
        <w:t>Application of the Unit</w:t>
      </w:r>
    </w:p>
    <w:p w:rsidR="00000000" w:rsidRPr="008D79AF" w:rsidP="008D79AF">
      <w:pPr>
        <w:pStyle w:val="BodyText"/>
      </w:pPr>
      <w:r w:rsidRPr="008D79AF">
        <w:t>Not applicable.</w:t>
      </w:r>
    </w:p>
    <w:p w:rsidR="00000000" w:rsidRPr="008D79AF" w:rsidP="008D79AF">
      <w:pPr>
        <w:pStyle w:val="AllowPageBreak"/>
      </w:pPr>
    </w:p>
    <w:p w:rsidR="00000000" w:rsidRPr="008D79AF" w:rsidP="008D79AF">
      <w:pPr>
        <w:pStyle w:val="Heading1"/>
      </w:pPr>
      <w:bookmarkStart w:id="4" w:name="O_493827"/>
      <w:bookmarkEnd w:id="4"/>
      <w:r w:rsidRPr="008D79AF">
        <w:t>Licensing/Regulatory Information</w:t>
      </w:r>
    </w:p>
    <w:p w:rsidR="00000000" w:rsidRPr="008D79AF" w:rsidP="008D79AF">
      <w:pPr>
        <w:pStyle w:val="BodyText"/>
      </w:pPr>
      <w:r w:rsidRPr="008D79AF">
        <w:t>Not applicable.</w:t>
      </w:r>
    </w:p>
    <w:p w:rsidR="00000000" w:rsidRPr="008D79AF" w:rsidP="008D79AF">
      <w:pPr>
        <w:pStyle w:val="AllowPageBreak"/>
      </w:pPr>
    </w:p>
    <w:p w:rsidR="00000000" w:rsidRPr="008D79AF" w:rsidP="008D79AF">
      <w:pPr>
        <w:pStyle w:val="Heading1"/>
      </w:pPr>
      <w:bookmarkStart w:id="5" w:name="O_493822"/>
      <w:bookmarkEnd w:id="5"/>
      <w:r w:rsidRPr="008D79AF">
        <w:t>Pre-Requisites</w:t>
      </w:r>
    </w:p>
    <w:p w:rsidR="00000000" w:rsidRPr="008D79AF" w:rsidP="008D79AF">
      <w:pPr>
        <w:pStyle w:val="BodyText"/>
      </w:pPr>
      <w:r w:rsidRPr="008D79AF">
        <w:t>Not applicable.</w:t>
      </w:r>
    </w:p>
    <w:p w:rsidR="00000000" w:rsidRPr="008D79AF" w:rsidP="008D79AF">
      <w:pPr>
        <w:pStyle w:val="AllowPageBreak"/>
      </w:pPr>
    </w:p>
    <w:p w:rsidR="00000000" w:rsidRPr="008D79AF" w:rsidP="008D79AF">
      <w:pPr>
        <w:pStyle w:val="Heading1"/>
      </w:pPr>
      <w:bookmarkStart w:id="6" w:name="O_493829"/>
      <w:bookmarkEnd w:id="6"/>
      <w:r w:rsidRPr="008D79AF">
        <w:t>Employabi</w:t>
      </w:r>
      <w:r w:rsidRPr="008D79AF">
        <w:t>lity Skills Information</w:t>
      </w:r>
    </w:p>
    <w:p w:rsidR="00000000" w:rsidRPr="008D79AF" w:rsidP="008D79AF">
      <w:pPr>
        <w:pStyle w:val="BodyText"/>
      </w:pPr>
      <w:r w:rsidRPr="008D79AF">
        <w:t>This unit contains employability skills.</w:t>
      </w:r>
    </w:p>
    <w:p w:rsidR="00000000" w:rsidRPr="008D79AF" w:rsidP="008D79AF">
      <w:pPr>
        <w:pStyle w:val="AllowPageBreak"/>
      </w:pPr>
    </w:p>
    <w:p w:rsidR="00000000" w:rsidRPr="008D79AF" w:rsidP="008D79AF">
      <w:pPr>
        <w:pStyle w:val="Heading1"/>
      </w:pPr>
      <w:bookmarkStart w:id="7" w:name="O_493830"/>
      <w:bookmarkEnd w:id="7"/>
      <w:r w:rsidRPr="008D79AF">
        <w:t>Elements and Performance Criteria Pre-Content</w:t>
      </w:r>
    </w:p>
    <w:tbl>
      <w:tblPr>
        <w:tblW w:w="9322" w:type="dxa"/>
        <w:tblLayout w:type="fixed"/>
        <w:tblCellMar>
          <w:left w:w="62" w:type="dxa"/>
          <w:right w:w="62" w:type="dxa"/>
        </w:tblCellMar>
        <w:tblLook w:val="0000"/>
      </w:tblPr>
      <w:tblGrid>
        <w:gridCol w:w="2660"/>
        <w:gridCol w:w="6662"/>
      </w:tblGrid>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t>Together, performance criteria specify the requirements for compe</w:t>
            </w:r>
            <w:r w:rsidRPr="008D79AF">
              <w:t xml:space="preserve">tent performance. Text in </w:t>
            </w:r>
            <w:r w:rsidRPr="008D79AF">
              <w:rPr>
                <w:rStyle w:val="BoldandItalics"/>
              </w:rPr>
              <w:t xml:space="preserve">bold italics </w:t>
            </w:r>
            <w:r w:rsidRPr="008D79AF">
              <w:t>is explained in the Range Statement following.</w:t>
            </w:r>
          </w:p>
        </w:tc>
      </w:tr>
    </w:tbl>
    <w:p w:rsidR="00000000" w:rsidRPr="008D79AF" w:rsidP="008D79AF">
      <w:pPr>
        <w:pStyle w:val="BodyText"/>
      </w:pPr>
    </w:p>
    <w:p w:rsidR="00000000" w:rsidRPr="008D79AF" w:rsidP="008D79AF">
      <w:pPr>
        <w:pStyle w:val="AllowPageBreak"/>
      </w:pPr>
    </w:p>
    <w:p w:rsidR="00000000" w:rsidRPr="008D79AF" w:rsidP="008D79AF">
      <w:pPr>
        <w:pStyle w:val="Heading1"/>
      </w:pPr>
      <w:bookmarkStart w:id="8" w:name="O_493831"/>
      <w:bookmarkEnd w:id="8"/>
      <w:r w:rsidRPr="008D79AF">
        <w:t>Elements and Performance Criteria</w:t>
      </w:r>
    </w:p>
    <w:tbl>
      <w:tblPr>
        <w:tblW w:w="9322" w:type="dxa"/>
        <w:tblLayout w:type="fixed"/>
        <w:tblCellMar>
          <w:left w:w="62" w:type="dxa"/>
          <w:right w:w="62" w:type="dxa"/>
        </w:tblCellMar>
        <w:tblLook w:val="0000"/>
      </w:tblPr>
      <w:tblGrid>
        <w:gridCol w:w="2660"/>
        <w:gridCol w:w="6662"/>
      </w:tblGrid>
      <w:tr w:rsidTr="006864E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SpecialBold"/>
              </w:rPr>
              <w:t>PERFORMANCE CRITERIA</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List"/>
              <w:rPr>
                <w:lang w:val="en-NZ"/>
              </w:rPr>
            </w:pPr>
            <w:r w:rsidRPr="008D79AF">
              <w:rPr>
                <w:rStyle w:val="SpecialBold"/>
              </w:rPr>
              <w:t>1</w:t>
            </w:r>
            <w:r w:rsidRPr="008D79AF">
              <w:t>.</w:t>
            </w:r>
            <w:r w:rsidRPr="008D79AF">
              <w:tab/>
            </w:r>
            <w:r w:rsidRPr="008D79AF">
              <w:rPr>
                <w:rStyle w:val="SpecialBold"/>
              </w:rPr>
              <w:t>Participate in workplace safety arrangements</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
            </w:pPr>
            <w:r w:rsidRPr="008D79AF">
              <w:t>1.1</w:t>
            </w:r>
            <w:r w:rsidRPr="008D79AF">
              <w:tab/>
            </w:r>
            <w:r w:rsidRPr="008D79AF">
              <w:rPr>
                <w:rStyle w:val="BoldandItalics"/>
              </w:rPr>
              <w:t xml:space="preserve">Occupational health and safety issues </w:t>
            </w:r>
            <w:r w:rsidRPr="008D79AF">
              <w:t xml:space="preserve">are raised with </w:t>
            </w:r>
            <w:r w:rsidRPr="008D79AF">
              <w:rPr>
                <w:rStyle w:val="BoldandItalics"/>
              </w:rPr>
              <w:t xml:space="preserve">designated personnel </w:t>
            </w:r>
            <w:r w:rsidRPr="008D79AF">
              <w:t xml:space="preserve">in accordance with workplace procedures and </w:t>
            </w:r>
            <w:r w:rsidRPr="008D79AF">
              <w:rPr>
                <w:rStyle w:val="BoldandItalics"/>
              </w:rPr>
              <w:t>occupational health and safety legislation</w:t>
            </w:r>
            <w:r w:rsidRPr="008D79AF">
              <w:rPr>
                <w:rStyle w:val="Emphasis"/>
              </w:rPr>
              <w:t>.</w:t>
            </w:r>
          </w:p>
          <w:p w:rsidR="00000000" w:rsidP="008D79AF">
            <w:pPr>
              <w:pStyle w:val="List"/>
              <w:rPr>
                <w:lang w:val="en-NZ"/>
              </w:rPr>
            </w:pPr>
            <w:r w:rsidRPr="008D79AF">
              <w:t>1.2</w:t>
            </w:r>
            <w:r w:rsidRPr="008D79AF">
              <w:tab/>
            </w:r>
            <w:r w:rsidRPr="008D79AF">
              <w:rPr>
                <w:rStyle w:val="BoldandItalics"/>
              </w:rPr>
              <w:t xml:space="preserve">Involvement </w:t>
            </w:r>
            <w:r w:rsidRPr="008D79AF">
              <w:t xml:space="preserve">in </w:t>
            </w:r>
            <w:r w:rsidRPr="008D79AF">
              <w:rPr>
                <w:rStyle w:val="BoldandItalics"/>
              </w:rPr>
              <w:t xml:space="preserve">workplace safety arrangements </w:t>
            </w:r>
            <w:r w:rsidRPr="008D79AF">
              <w:t>is undertaken within organisational procedur</w:t>
            </w:r>
            <w:r w:rsidRPr="008D79AF">
              <w:t>es and scope of responsibilities and competencies.</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List"/>
              <w:rPr>
                <w:lang w:val="en-NZ"/>
              </w:rPr>
            </w:pPr>
            <w:r w:rsidRPr="008D79AF">
              <w:rPr>
                <w:rStyle w:val="SpecialBold"/>
              </w:rPr>
              <w:t>2</w:t>
            </w:r>
            <w:r w:rsidRPr="008D79AF">
              <w:t>.</w:t>
            </w:r>
            <w:r w:rsidRPr="008D79AF">
              <w:tab/>
            </w:r>
            <w:r w:rsidRPr="008D79AF">
              <w:rPr>
                <w:rStyle w:val="SpecialBold"/>
              </w:rPr>
              <w:t>Follow workplace safety procedures</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
            </w:pPr>
            <w:r w:rsidRPr="008D79AF">
              <w:t>2.1</w:t>
            </w:r>
            <w:r w:rsidRPr="008D79AF">
              <w:tab/>
            </w:r>
            <w:r w:rsidRPr="008D79AF">
              <w:rPr>
                <w:rStyle w:val="BoldandItalics"/>
              </w:rPr>
              <w:t xml:space="preserve">Hazards </w:t>
            </w:r>
            <w:r w:rsidRPr="008D79AF">
              <w:t>in the work area are recognised and reported to designated personnel according to workplace procedures.</w:t>
            </w:r>
          </w:p>
          <w:p w:rsidR="00000000" w:rsidRPr="008D79AF" w:rsidP="008D79AF">
            <w:pPr>
              <w:pStyle w:val="List"/>
            </w:pPr>
            <w:r w:rsidRPr="008D79AF">
              <w:t>2.2</w:t>
            </w:r>
            <w:r w:rsidRPr="008D79AF">
              <w:tab/>
            </w:r>
            <w:r w:rsidRPr="008D79AF">
              <w:rPr>
                <w:rStyle w:val="BoldandItalics"/>
              </w:rPr>
              <w:t>Workplace procedures</w:t>
            </w:r>
            <w:r w:rsidRPr="008D79AF">
              <w:t xml:space="preserve"> and work instructions for</w:t>
            </w:r>
            <w:r w:rsidRPr="008D79AF">
              <w:t xml:space="preserve"> ensuring safety are followed.</w:t>
            </w:r>
          </w:p>
          <w:p w:rsidR="00000000" w:rsidRPr="008D79AF" w:rsidP="008D79AF">
            <w:pPr>
              <w:pStyle w:val="List"/>
            </w:pPr>
            <w:r w:rsidRPr="008D79AF">
              <w:t>2.3</w:t>
            </w:r>
            <w:r w:rsidRPr="008D79AF">
              <w:tab/>
              <w:t xml:space="preserve">Workplace procedures for dealing with accidents and </w:t>
            </w:r>
            <w:r w:rsidRPr="008D79AF">
              <w:rPr>
                <w:rStyle w:val="BoldandItalics"/>
              </w:rPr>
              <w:t xml:space="preserve">other hazardous events </w:t>
            </w:r>
            <w:r w:rsidRPr="008D79AF">
              <w:t>are followed whenever necessary within scope of responsibilities and competencies.</w:t>
            </w:r>
          </w:p>
        </w:tc>
      </w:tr>
    </w:tbl>
    <w:p w:rsidR="00000000" w:rsidRPr="008D79AF" w:rsidP="008D79AF">
      <w:pPr>
        <w:pStyle w:val="BodyText"/>
      </w:pPr>
    </w:p>
    <w:p w:rsidR="00000000" w:rsidRPr="008D79AF" w:rsidP="008D79AF">
      <w:pPr>
        <w:pStyle w:val="AllowPageBreak"/>
      </w:pPr>
    </w:p>
    <w:p w:rsidR="00000000" w:rsidRPr="008D79AF" w:rsidP="008D79AF">
      <w:pPr>
        <w:pStyle w:val="Heading1"/>
      </w:pPr>
      <w:bookmarkStart w:id="9" w:name="O_493823"/>
      <w:bookmarkEnd w:id="9"/>
      <w:r w:rsidRPr="008D79AF">
        <w:t>Required Skills and Knowledge</w:t>
      </w:r>
    </w:p>
    <w:tbl>
      <w:tblPr>
        <w:tblW w:w="0" w:type="auto"/>
        <w:tblLayout w:type="fixed"/>
        <w:tblCellMar>
          <w:left w:w="62" w:type="dxa"/>
          <w:right w:w="62" w:type="dxa"/>
        </w:tblCellMar>
        <w:tblLook w:val="0000"/>
      </w:tblPr>
      <w:tblGrid>
        <w:gridCol w:w="8544"/>
        <w:gridCol w:w="9"/>
      </w:tblGrid>
      <w:tr w:rsidTr="006864EF">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t>This section describes the essential skills and knowledge and their level, required for this unit.</w:t>
            </w:r>
          </w:p>
        </w:tc>
      </w:tr>
      <w:tr w:rsidTr="006864E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rPr>
                <w:rStyle w:val="SpecialBold"/>
              </w:rPr>
              <w:t>Skill requirements</w:t>
            </w:r>
          </w:p>
          <w:p w:rsidR="00000000" w:rsidRPr="008D79AF" w:rsidP="008D79AF">
            <w:pPr>
              <w:pStyle w:val="BodyText"/>
            </w:pPr>
            <w:r w:rsidRPr="008D79AF">
              <w:t>Look for evidence that confirms skills in:</w:t>
            </w:r>
          </w:p>
          <w:p w:rsidR="00000000" w:rsidRPr="008D79AF" w:rsidP="008D79AF">
            <w:pPr>
              <w:pStyle w:val="ListBullet2"/>
            </w:pPr>
            <w:r w:rsidRPr="008D79AF">
              <w:t>documenting hazards in clear language according to organisational guidelines</w:t>
            </w:r>
          </w:p>
          <w:p w:rsidR="00000000" w:rsidRPr="008D79AF" w:rsidP="008D79AF">
            <w:pPr>
              <w:pStyle w:val="ListBullet2"/>
            </w:pPr>
            <w:r w:rsidRPr="008D79AF">
              <w:t>accessing workpl</w:t>
            </w:r>
            <w:r w:rsidRPr="008D79AF">
              <w:t>ace safety policies and procedures electronically or in hard copy</w:t>
            </w:r>
          </w:p>
          <w:p w:rsidR="00000000" w:rsidRPr="008D79AF" w:rsidP="008D79AF">
            <w:pPr>
              <w:pStyle w:val="ListBullet2"/>
            </w:pPr>
            <w:r w:rsidRPr="008D79AF">
              <w:t>reading workplace documentation such as policies and procedures and applying them to work practices</w:t>
            </w:r>
          </w:p>
          <w:p w:rsidR="00000000" w:rsidRPr="008D79AF" w:rsidP="008D79AF">
            <w:pPr>
              <w:pStyle w:val="ListBullet2"/>
            </w:pPr>
            <w:r w:rsidRPr="008D79AF">
              <w:t>communicating issues to different audiences, such as colleagues, management, safety repres</w:t>
            </w:r>
            <w:r w:rsidRPr="008D79AF">
              <w:t>entatives, inspectors</w:t>
            </w:r>
          </w:p>
          <w:p w:rsidR="00000000" w:rsidP="008D79AF">
            <w:pPr>
              <w:pStyle w:val="ListBullet2"/>
              <w:rPr>
                <w:lang w:val="en-NZ"/>
              </w:rPr>
            </w:pPr>
            <w:r w:rsidRPr="008D79AF">
              <w:t>responding to diversity, including gender and disability</w:t>
            </w:r>
          </w:p>
        </w:tc>
      </w:tr>
      <w:tr w:rsidTr="006864EF">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rPr>
                <w:rStyle w:val="SpecialBold"/>
              </w:rPr>
              <w:t>Knowledge requirements</w:t>
            </w:r>
            <w:r w:rsidRPr="008D79AF">
              <w:t xml:space="preserve"> </w:t>
            </w:r>
          </w:p>
          <w:p w:rsidR="00000000" w:rsidRPr="008D79AF" w:rsidP="008D79AF">
            <w:pPr>
              <w:pStyle w:val="BodyText"/>
            </w:pPr>
            <w:r w:rsidRPr="008D79AF">
              <w:t>Look for evidence that confirms knowledge and understanding of:</w:t>
            </w:r>
          </w:p>
          <w:p w:rsidR="00000000" w:rsidRPr="008D79AF" w:rsidP="008D79AF">
            <w:pPr>
              <w:pStyle w:val="ListBullet2"/>
            </w:pPr>
            <w:r w:rsidRPr="008D79AF">
              <w:t>legal rights and responsibilities of the workplace parties</w:t>
            </w:r>
          </w:p>
          <w:p w:rsidR="00000000" w:rsidRPr="008D79AF" w:rsidP="008D79AF">
            <w:pPr>
              <w:pStyle w:val="ListBullet2"/>
            </w:pPr>
            <w:r w:rsidRPr="008D79AF">
              <w:t>the ways in which occupational health and safety is managed in the workplace, and legal requirements</w:t>
            </w:r>
          </w:p>
          <w:p w:rsidR="00000000" w:rsidRPr="008D79AF" w:rsidP="008D79AF">
            <w:pPr>
              <w:pStyle w:val="ListBullet2"/>
            </w:pPr>
            <w:r w:rsidRPr="008D79AF">
              <w:t>workplace hazards</w:t>
            </w:r>
          </w:p>
          <w:p w:rsidR="00000000" w:rsidRPr="008D79AF" w:rsidP="008D79AF">
            <w:pPr>
              <w:pStyle w:val="ListBullet2"/>
            </w:pPr>
            <w:r w:rsidRPr="008D79AF">
              <w:t>occupational health and safety procedures</w:t>
            </w:r>
          </w:p>
          <w:p w:rsidR="00000000" w:rsidRPr="008D79AF" w:rsidP="008D79AF">
            <w:pPr>
              <w:pStyle w:val="ListBullet2"/>
            </w:pPr>
            <w:r w:rsidRPr="008D79AF">
              <w:t>the meaning of workplace occupational health and safety symbols and signs</w:t>
            </w:r>
          </w:p>
          <w:p w:rsidR="00000000" w:rsidRPr="008D79AF" w:rsidP="008D79AF">
            <w:pPr>
              <w:pStyle w:val="ListBullet2"/>
            </w:pPr>
            <w:r w:rsidRPr="008D79AF">
              <w:t xml:space="preserve">designated workplace </w:t>
            </w:r>
            <w:r w:rsidRPr="008D79AF">
              <w:t xml:space="preserve">personnel responsible for occupational health and safety </w:t>
            </w:r>
          </w:p>
          <w:p w:rsidR="00000000" w:rsidRPr="008D79AF" w:rsidP="008D79AF">
            <w:pPr>
              <w:pStyle w:val="ListBullet2"/>
            </w:pPr>
            <w:r w:rsidRPr="008D79AF">
              <w:t>use of personal protective equipment</w:t>
            </w:r>
          </w:p>
        </w:tc>
      </w:tr>
    </w:tbl>
    <w:p w:rsidR="00000000" w:rsidRPr="008D79AF" w:rsidP="008D79AF">
      <w:pPr>
        <w:pStyle w:val="BodyText"/>
      </w:pPr>
    </w:p>
    <w:p w:rsidR="00000000" w:rsidRPr="008D79AF" w:rsidP="008D79AF">
      <w:pPr>
        <w:pStyle w:val="AllowPageBreak"/>
      </w:pPr>
    </w:p>
    <w:p w:rsidR="00000000" w:rsidRPr="008D79AF" w:rsidP="008D79AF">
      <w:pPr>
        <w:pStyle w:val="Heading1"/>
      </w:pPr>
      <w:bookmarkStart w:id="10" w:name="O_493828"/>
      <w:bookmarkEnd w:id="10"/>
      <w:r w:rsidRPr="008D79AF">
        <w:t>Evidence Guide</w:t>
      </w:r>
    </w:p>
    <w:tbl>
      <w:tblPr>
        <w:tblW w:w="9322" w:type="dxa"/>
        <w:tblLayout w:type="fixed"/>
        <w:tblCellMar>
          <w:left w:w="62" w:type="dxa"/>
          <w:right w:w="62" w:type="dxa"/>
        </w:tblCellMar>
        <w:tblLook w:val="0000"/>
      </w:tblPr>
      <w:tblGrid>
        <w:gridCol w:w="2660"/>
        <w:gridCol w:w="6662"/>
      </w:tblGrid>
      <w:tr w:rsidTr="006864E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t>The Evidence Guide specifies the evidence required to demonstrate achievement in the unit of competency as a whole. It must be read in conjunction with the Unit descriptor, Performance Criteria, the Range Statement and the Assessment Guidelines for the Pub</w:t>
            </w:r>
            <w:r w:rsidRPr="008D79AF">
              <w:t>lic Sector Training Package.</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rPr>
                <w:rStyle w:val="SpecialBold"/>
              </w:rPr>
              <w:t>Units to be assessed together</w:t>
            </w:r>
            <w:r w:rsidRPr="008D79AF">
              <w:t xml:space="preserve"> </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rPr>
                <w:rStyle w:val="Emphasis"/>
              </w:rPr>
              <w:t>Pre</w:t>
            </w:r>
            <w:r w:rsidRPr="008D79AF">
              <w:t>-</w:t>
            </w:r>
            <w:r w:rsidRPr="008D79AF">
              <w:rPr>
                <w:rStyle w:val="Emphasis"/>
              </w:rPr>
              <w:t>requisite</w:t>
            </w:r>
            <w:r w:rsidRPr="008D79AF">
              <w:t xml:space="preserve"> units that </w:t>
            </w:r>
            <w:r w:rsidRPr="008D79AF">
              <w:rPr>
                <w:rStyle w:val="Underline"/>
              </w:rPr>
              <w:t>must</w:t>
            </w:r>
            <w:r w:rsidRPr="008D79AF">
              <w:t xml:space="preserve"> be achieved </w:t>
            </w:r>
            <w:r w:rsidRPr="008D79AF">
              <w:rPr>
                <w:rStyle w:val="Underline"/>
              </w:rPr>
              <w:t>prior</w:t>
            </w:r>
            <w:r w:rsidRPr="008D79AF">
              <w:t xml:space="preserve"> to this unit:</w:t>
            </w:r>
            <w:r w:rsidRPr="008D79AF">
              <w:rPr>
                <w:rStyle w:val="Emphasis"/>
              </w:rPr>
              <w:t>Nil</w:t>
            </w:r>
          </w:p>
          <w:p w:rsidR="00000000" w:rsidRPr="008D79AF" w:rsidP="008D79AF">
            <w:pPr>
              <w:pStyle w:val="ListBullet2"/>
            </w:pPr>
            <w:r w:rsidRPr="008D79AF">
              <w:rPr>
                <w:rStyle w:val="Emphasis"/>
              </w:rPr>
              <w:t>Co</w:t>
            </w:r>
            <w:r w:rsidRPr="008D79AF">
              <w:t>-</w:t>
            </w:r>
            <w:r w:rsidRPr="008D79AF">
              <w:rPr>
                <w:rStyle w:val="Emphasis"/>
              </w:rPr>
              <w:t>requisite</w:t>
            </w:r>
            <w:r w:rsidRPr="008D79AF">
              <w:t xml:space="preserve"> units that </w:t>
            </w:r>
            <w:r w:rsidRPr="008D79AF">
              <w:rPr>
                <w:rStyle w:val="Underline"/>
              </w:rPr>
              <w:t>must</w:t>
            </w:r>
            <w:r w:rsidRPr="008D79AF">
              <w:t xml:space="preserve"> be assessed </w:t>
            </w:r>
            <w:r w:rsidRPr="008D79AF">
              <w:rPr>
                <w:rStyle w:val="Underline"/>
              </w:rPr>
              <w:t>with</w:t>
            </w:r>
            <w:r w:rsidRPr="008D79AF">
              <w:t xml:space="preserve"> this unit:</w:t>
            </w:r>
            <w:r w:rsidRPr="008D79AF">
              <w:rPr>
                <w:rStyle w:val="Emphasis"/>
              </w:rPr>
              <w:t>Nil</w:t>
            </w:r>
          </w:p>
          <w:p w:rsidR="00000000" w:rsidRPr="008D79AF" w:rsidP="008D79AF">
            <w:pPr>
              <w:pStyle w:val="ListBullet2"/>
            </w:pPr>
            <w:r w:rsidRPr="008D79AF">
              <w:rPr>
                <w:rStyle w:val="Emphasis"/>
              </w:rPr>
              <w:t>Co</w:t>
            </w:r>
            <w:r w:rsidRPr="008D79AF">
              <w:t>-</w:t>
            </w:r>
            <w:r w:rsidRPr="008D79AF">
              <w:rPr>
                <w:rStyle w:val="Emphasis"/>
              </w:rPr>
              <w:t>assessed units</w:t>
            </w:r>
            <w:r w:rsidRPr="008D79AF">
              <w:t xml:space="preserve"> that </w:t>
            </w:r>
            <w:r w:rsidRPr="008D79AF">
              <w:rPr>
                <w:rStyle w:val="Underline"/>
              </w:rPr>
              <w:t>may</w:t>
            </w:r>
            <w:r w:rsidRPr="008D79AF">
              <w:t xml:space="preserve"> be assessed with this unit to increase the efficiency and realism of the assessment process include, but are not limited to:</w:t>
            </w:r>
          </w:p>
          <w:p w:rsidR="00000000" w:rsidRPr="008D79AF" w:rsidP="008D79AF">
            <w:pPr>
              <w:pStyle w:val="ListBullet3"/>
            </w:pPr>
            <w:r w:rsidRPr="008D79AF">
              <w:t>PSPGOV201B Work in a public sector environment</w:t>
            </w:r>
          </w:p>
          <w:p w:rsidR="00000000" w:rsidRPr="008D79AF" w:rsidP="008D79AF">
            <w:pPr>
              <w:pStyle w:val="ListBullet3"/>
            </w:pPr>
            <w:r w:rsidRPr="008D79AF">
              <w:t>PSPGOV202B Use routine workplace communication techniques</w:t>
            </w:r>
          </w:p>
          <w:p w:rsidR="00000000" w:rsidRPr="008D79AF" w:rsidP="008D79AF">
            <w:pPr>
              <w:pStyle w:val="ListBullet3"/>
            </w:pPr>
            <w:r w:rsidRPr="008D79AF">
              <w:t>PSPGOV203B Deliver a service to clients</w:t>
            </w:r>
          </w:p>
          <w:p w:rsidR="00000000" w:rsidRPr="008D79AF" w:rsidP="008D79AF">
            <w:pPr>
              <w:pStyle w:val="ListBullet3"/>
            </w:pPr>
            <w:r w:rsidRPr="008D79AF">
              <w:t>PSPGOV204B Access and use resources</w:t>
            </w:r>
          </w:p>
          <w:p w:rsidR="00000000" w:rsidRPr="008D79AF" w:rsidP="008D79AF">
            <w:pPr>
              <w:pStyle w:val="ListBullet3"/>
            </w:pPr>
            <w:r w:rsidRPr="008D79AF">
              <w:t>PSPGOV205B Participate in workplace change</w:t>
            </w:r>
          </w:p>
          <w:p w:rsidR="00000000" w:rsidRPr="008D79AF" w:rsidP="008D79AF">
            <w:pPr>
              <w:pStyle w:val="ListBullet3"/>
            </w:pPr>
            <w:r w:rsidRPr="008D79AF">
              <w:t>PSPGOV206B Handle workplace information</w:t>
            </w:r>
          </w:p>
          <w:p w:rsidR="00000000" w:rsidRPr="008D79AF" w:rsidP="008D79AF">
            <w:pPr>
              <w:pStyle w:val="ListBullet3"/>
            </w:pPr>
            <w:r w:rsidRPr="008D79AF">
              <w:t>PSPGOV207B Use technology in the workplace</w:t>
            </w:r>
          </w:p>
          <w:p w:rsidR="00000000" w:rsidP="008D79AF">
            <w:pPr>
              <w:pStyle w:val="ListBullet3"/>
              <w:rPr>
                <w:lang w:val="en-NZ"/>
              </w:rPr>
            </w:pPr>
            <w:r w:rsidRPr="008D79AF">
              <w:t>PSPGOV208A Write routine workplace materials</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SpecialBold"/>
              </w:rPr>
              <w:t>Overview</w:t>
            </w:r>
            <w:r w:rsidRPr="008D79AF">
              <w:rPr>
                <w:rStyle w:val="SpecialBold"/>
              </w:rPr>
              <w:t xml:space="preserve"> of evidence requirements</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t>In addition to integrated demonstration of the elements and their related performance criteria, look for evidence that confirms:</w:t>
            </w:r>
          </w:p>
          <w:p w:rsidR="00000000" w:rsidRPr="008D79AF" w:rsidP="008D79AF">
            <w:pPr>
              <w:pStyle w:val="ListBullet2"/>
            </w:pPr>
            <w:r w:rsidRPr="008D79AF">
              <w:t xml:space="preserve">the knowledge requirements of this unit </w:t>
            </w:r>
          </w:p>
          <w:p w:rsidR="00000000" w:rsidRPr="008D79AF" w:rsidP="008D79AF">
            <w:pPr>
              <w:pStyle w:val="ListBullet2"/>
            </w:pPr>
            <w:r w:rsidRPr="008D79AF">
              <w:t>the skill requirements of this unit</w:t>
            </w:r>
          </w:p>
          <w:p w:rsidR="00000000" w:rsidRPr="008D79AF" w:rsidP="008D79AF">
            <w:pPr>
              <w:pStyle w:val="ListBullet2"/>
            </w:pPr>
            <w:r w:rsidRPr="008D79AF">
              <w:t xml:space="preserve">application of Employability Skills as they relate to this unit </w:t>
            </w:r>
          </w:p>
          <w:p w:rsidR="00000000" w:rsidP="008D79AF">
            <w:pPr>
              <w:pStyle w:val="ListBullet2"/>
              <w:rPr>
                <w:lang w:val="en-NZ"/>
              </w:rPr>
            </w:pPr>
            <w:r w:rsidRPr="008D79AF">
              <w:t>workplace safety procedures followed in a range of (3 or more) contexts (or occasions, over time)</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t>These resources include:</w:t>
            </w:r>
          </w:p>
          <w:p w:rsidR="00000000" w:rsidRPr="008D79AF" w:rsidP="008D79AF">
            <w:pPr>
              <w:pStyle w:val="ListBullet2"/>
            </w:pPr>
            <w:r w:rsidRPr="008D79AF">
              <w:t>organisational occupati</w:t>
            </w:r>
            <w:r w:rsidRPr="008D79AF">
              <w:t>onal health and safety policies and procedures</w:t>
            </w:r>
          </w:p>
          <w:p w:rsidR="00000000" w:rsidRPr="008D79AF" w:rsidP="008D79AF">
            <w:pPr>
              <w:pStyle w:val="ListBullet2"/>
            </w:pPr>
            <w:r w:rsidRPr="008D79AF">
              <w:t>details of the organisation's occupational health and safety system</w:t>
            </w:r>
          </w:p>
          <w:p w:rsidR="00000000" w:rsidRPr="008D79AF" w:rsidP="008D79AF">
            <w:pPr>
              <w:pStyle w:val="ListBullet2"/>
            </w:pPr>
            <w:r w:rsidRPr="008D79AF">
              <w:t>information on hazards and risks relevant to the workplace</w:t>
            </w:r>
          </w:p>
          <w:p w:rsidR="00000000" w:rsidRPr="008D79AF" w:rsidP="008D79AF">
            <w:pPr>
              <w:pStyle w:val="ListBullet2"/>
            </w:pPr>
            <w:r w:rsidRPr="008D79AF">
              <w:t>personal protective equipment</w:t>
            </w:r>
          </w:p>
          <w:p w:rsidR="00000000" w:rsidP="008D79AF">
            <w:pPr>
              <w:pStyle w:val="ListBullet2"/>
              <w:rPr>
                <w:lang w:val="en-NZ"/>
              </w:rPr>
            </w:pPr>
            <w:r w:rsidRPr="008D79AF">
              <w:t>relevant work areas for identification of hazards an</w:t>
            </w:r>
            <w:r w:rsidRPr="008D79AF">
              <w:t>d control measures</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t xml:space="preserve">Valid assessment of this unit requires: </w:t>
            </w:r>
          </w:p>
          <w:p w:rsidR="00000000" w:rsidRPr="008D79AF" w:rsidP="008D79AF">
            <w:pPr>
              <w:pStyle w:val="ListBullet2"/>
            </w:pPr>
            <w:r w:rsidRPr="008D79AF">
              <w:t xml:space="preserve">a workplace environment or one that closely resembles normal work practice and replicates </w:t>
            </w:r>
            <w:r w:rsidRPr="008D79AF">
              <w:t>the range of conditions likely to be encountered when following workplace safety procedures, including coping with difficulties, irregularities and breakdowns in routine</w:t>
            </w:r>
          </w:p>
          <w:p w:rsidR="00000000" w:rsidRPr="008D79AF" w:rsidP="008D79AF">
            <w:pPr>
              <w:pStyle w:val="ListBullet2"/>
            </w:pPr>
            <w:r w:rsidRPr="008D79AF">
              <w:t>the applicant to follow workplace safety procedures in a range of (3 or more) contexts</w:t>
            </w:r>
            <w:r w:rsidRPr="008D79AF">
              <w:t xml:space="preserve"> (or occasions, over time)</w:t>
            </w:r>
          </w:p>
          <w:p w:rsidR="00000000" w:rsidRPr="008D79AF" w:rsidP="008D79AF">
            <w:pPr>
              <w:pStyle w:val="ListBullet2"/>
            </w:pPr>
            <w:r w:rsidRPr="008D79AF">
              <w:t>the assessor to have recognised expertise in managing occupational health and safety in the industry, or work in an assessment team with such a person.</w:t>
            </w:r>
          </w:p>
          <w:p w:rsidR="00000000" w:rsidRPr="008D79AF" w:rsidP="008D79AF">
            <w:pPr>
              <w:pStyle w:val="BodyText"/>
            </w:pPr>
            <w:r w:rsidRPr="008D79AF">
              <w:t>Assessment methods should reflect workplace demands, such as literacy, and th</w:t>
            </w:r>
            <w:r w:rsidRPr="008D79AF">
              <w:t>e needs of particular groups, such as:</w:t>
            </w:r>
          </w:p>
          <w:p w:rsidR="00000000" w:rsidRPr="008D79AF" w:rsidP="008D79AF">
            <w:pPr>
              <w:pStyle w:val="ListBullet2"/>
            </w:pPr>
            <w:r w:rsidRPr="008D79AF">
              <w:t>people with disabilities</w:t>
            </w:r>
          </w:p>
          <w:p w:rsidR="00000000" w:rsidRPr="008D79AF" w:rsidP="008D79AF">
            <w:pPr>
              <w:pStyle w:val="ListBullet2"/>
            </w:pPr>
            <w:r w:rsidRPr="008D79AF">
              <w:t>people from culturally and linguistically diverse backgrounds</w:t>
            </w:r>
          </w:p>
          <w:p w:rsidR="00000000" w:rsidRPr="008D79AF" w:rsidP="008D79AF">
            <w:pPr>
              <w:pStyle w:val="ListBullet2"/>
            </w:pPr>
            <w:r w:rsidRPr="008D79AF">
              <w:t>Aboriginal and Torres Strait Islander people</w:t>
            </w:r>
          </w:p>
          <w:p w:rsidR="00000000" w:rsidRPr="008D79AF" w:rsidP="008D79AF">
            <w:pPr>
              <w:pStyle w:val="ListBullet2"/>
            </w:pPr>
            <w:r w:rsidRPr="008D79AF">
              <w:t>women</w:t>
            </w:r>
          </w:p>
          <w:p w:rsidR="00000000" w:rsidRPr="008D79AF" w:rsidP="008D79AF">
            <w:pPr>
              <w:pStyle w:val="ListBullet2"/>
            </w:pPr>
            <w:r w:rsidRPr="008D79AF">
              <w:t>young people</w:t>
            </w:r>
          </w:p>
          <w:p w:rsidR="00000000" w:rsidRPr="008D79AF" w:rsidP="008D79AF">
            <w:pPr>
              <w:pStyle w:val="ListBullet2"/>
            </w:pPr>
            <w:r w:rsidRPr="008D79AF">
              <w:t>older people</w:t>
            </w:r>
          </w:p>
          <w:p w:rsidR="00000000" w:rsidRPr="008D79AF" w:rsidP="008D79AF">
            <w:pPr>
              <w:pStyle w:val="ListBullet2"/>
            </w:pPr>
            <w:r w:rsidRPr="008D79AF">
              <w:t>people in rural and remote locations.</w:t>
            </w:r>
          </w:p>
          <w:p w:rsidR="00000000" w:rsidRPr="008D79AF" w:rsidP="008D79AF">
            <w:pPr>
              <w:pStyle w:val="BodyText"/>
            </w:pPr>
            <w:r w:rsidRPr="008D79AF">
              <w:t>Assessment met</w:t>
            </w:r>
            <w:r w:rsidRPr="008D79AF">
              <w:t xml:space="preserve">hods suitable for valid and reliable assessment of this competency may include, but are not limited to, a combination of 2 or more of: </w:t>
            </w:r>
          </w:p>
          <w:p w:rsidR="00000000" w:rsidRPr="008D79AF" w:rsidP="008D79AF">
            <w:pPr>
              <w:pStyle w:val="ListBullet2"/>
            </w:pPr>
            <w:r w:rsidRPr="008D79AF">
              <w:t>case studies</w:t>
            </w:r>
          </w:p>
          <w:p w:rsidR="00000000" w:rsidRPr="008D79AF" w:rsidP="008D79AF">
            <w:pPr>
              <w:pStyle w:val="ListBullet2"/>
            </w:pPr>
            <w:r w:rsidRPr="008D79AF">
              <w:t xml:space="preserve">demonstration </w:t>
            </w:r>
          </w:p>
          <w:p w:rsidR="00000000" w:rsidRPr="008D79AF" w:rsidP="008D79AF">
            <w:pPr>
              <w:pStyle w:val="ListBullet2"/>
            </w:pPr>
            <w:r w:rsidRPr="008D79AF">
              <w:t>observation</w:t>
            </w:r>
          </w:p>
          <w:p w:rsidR="00000000" w:rsidRPr="008D79AF" w:rsidP="008D79AF">
            <w:pPr>
              <w:pStyle w:val="ListBullet2"/>
            </w:pPr>
            <w:r w:rsidRPr="008D79AF">
              <w:t>questioning</w:t>
            </w:r>
          </w:p>
          <w:p w:rsidR="00000000" w:rsidRPr="008D79AF" w:rsidP="008D79AF">
            <w:pPr>
              <w:pStyle w:val="ListBullet2"/>
            </w:pPr>
            <w:r w:rsidRPr="008D79AF">
              <w:t>scenarios</w:t>
            </w:r>
          </w:p>
          <w:p w:rsidR="00000000" w:rsidRPr="008D79AF" w:rsidP="008D79AF">
            <w:pPr>
              <w:pStyle w:val="ListBullet2"/>
            </w:pPr>
            <w:r w:rsidRPr="008D79AF">
              <w:t>simulation or role plays</w:t>
            </w:r>
          </w:p>
          <w:p w:rsidR="00000000" w:rsidP="008D79AF">
            <w:pPr>
              <w:pStyle w:val="ListBullet2"/>
              <w:rPr>
                <w:lang w:val="en-NZ"/>
              </w:rPr>
            </w:pPr>
            <w:r w:rsidRPr="008D79AF">
              <w:t xml:space="preserve">authenticated evidence from the </w:t>
            </w:r>
            <w:r w:rsidRPr="008D79AF">
              <w:t>workplace and/or training courses</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BodyText"/>
            </w:pPr>
            <w:r w:rsidRPr="008D79AF">
              <w:t>Evidence must be gathered over time in a range of contexts to ensure the person can achieve the unit outcome and apply the competency in different situations or environments</w:t>
            </w:r>
          </w:p>
        </w:tc>
      </w:tr>
    </w:tbl>
    <w:p w:rsidR="00000000" w:rsidRPr="008D79AF" w:rsidP="008D79AF">
      <w:pPr>
        <w:pStyle w:val="BodyText"/>
      </w:pPr>
    </w:p>
    <w:p w:rsidR="00000000" w:rsidRPr="008D79AF" w:rsidP="008D79AF">
      <w:pPr>
        <w:pStyle w:val="AllowPageBreak"/>
      </w:pPr>
    </w:p>
    <w:p w:rsidR="00000000" w:rsidRPr="008D79AF" w:rsidP="008D79AF">
      <w:pPr>
        <w:pStyle w:val="Heading1"/>
      </w:pPr>
      <w:bookmarkStart w:id="11" w:name="O_493825"/>
      <w:bookmarkEnd w:id="11"/>
      <w:r w:rsidRPr="008D79AF">
        <w:t>Range Statement</w:t>
      </w:r>
    </w:p>
    <w:tbl>
      <w:tblPr>
        <w:tblW w:w="9322" w:type="dxa"/>
        <w:tblLayout w:type="fixed"/>
        <w:tblCellMar>
          <w:left w:w="62" w:type="dxa"/>
          <w:right w:w="62" w:type="dxa"/>
        </w:tblCellMar>
        <w:tblLook w:val="0000"/>
      </w:tblPr>
      <w:tblGrid>
        <w:gridCol w:w="2660"/>
        <w:gridCol w:w="6662"/>
      </w:tblGrid>
      <w:tr w:rsidTr="006864E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t>The Range Statement provides information about the context in which the unit of competency is carried out. The variables cater for differences between States and Territories and the Commonwealth, and between organisations and workpl</w:t>
            </w:r>
            <w:r w:rsidRPr="008D79AF">
              <w:t>aces. They allow for different work requirements, work practices and knowledge. The Range Statement also provides a focus for assessment. It relates to the unit as a whole. Text in</w:t>
            </w:r>
            <w:r w:rsidRPr="008D79AF">
              <w:rPr>
                <w:rStyle w:val="BoldandItalics"/>
              </w:rPr>
              <w:t xml:space="preserve"> bold italics</w:t>
            </w:r>
            <w:r w:rsidRPr="008D79AF">
              <w:t xml:space="preserve"> in the Performance Criteria is explained here.</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 xml:space="preserve">Occupational </w:t>
            </w:r>
            <w:r w:rsidRPr="008D79AF">
              <w:rPr>
                <w:rStyle w:val="BoldandItalics"/>
              </w:rPr>
              <w:t>health and safety issues</w:t>
            </w:r>
            <w:r w:rsidRPr="008D79A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hazards relating to the physical environment</w:t>
            </w:r>
          </w:p>
          <w:p w:rsidR="00000000" w:rsidRPr="008D79AF" w:rsidP="008D79AF">
            <w:pPr>
              <w:pStyle w:val="ListBullet2"/>
            </w:pPr>
            <w:r w:rsidRPr="008D79AF">
              <w:t>workplace stress</w:t>
            </w:r>
          </w:p>
          <w:p w:rsidR="00000000" w:rsidRPr="008D79AF" w:rsidP="008D79AF">
            <w:pPr>
              <w:pStyle w:val="ListBullet2"/>
            </w:pPr>
            <w:r w:rsidRPr="008D79AF">
              <w:t>conflict</w:t>
            </w:r>
          </w:p>
          <w:p w:rsidR="00000000" w:rsidRPr="008D79AF" w:rsidP="008D79AF">
            <w:pPr>
              <w:pStyle w:val="ListBullet2"/>
            </w:pPr>
            <w:r w:rsidRPr="008D79AF">
              <w:t>bullying</w:t>
            </w:r>
          </w:p>
          <w:p w:rsidR="00000000" w:rsidP="008D79AF">
            <w:pPr>
              <w:pStyle w:val="ListBullet2"/>
              <w:rPr>
                <w:lang w:val="en-NZ"/>
              </w:rPr>
            </w:pPr>
            <w:r w:rsidRPr="008D79AF">
              <w:t>harassment</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Designated personnel</w:t>
            </w:r>
            <w:r w:rsidRPr="008D79A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supervisors</w:t>
            </w:r>
          </w:p>
          <w:p w:rsidR="00000000" w:rsidRPr="008D79AF" w:rsidP="008D79AF">
            <w:pPr>
              <w:pStyle w:val="ListBullet2"/>
            </w:pPr>
            <w:r w:rsidRPr="008D79AF">
              <w:t>managers</w:t>
            </w:r>
          </w:p>
          <w:p w:rsidR="00000000" w:rsidRPr="008D79AF" w:rsidP="008D79AF">
            <w:pPr>
              <w:pStyle w:val="ListBullet2"/>
            </w:pPr>
            <w:r w:rsidRPr="008D79AF">
              <w:t>team leaders</w:t>
            </w:r>
          </w:p>
          <w:p w:rsidR="00000000" w:rsidRPr="008D79AF" w:rsidP="008D79AF">
            <w:pPr>
              <w:pStyle w:val="ListBullet2"/>
            </w:pPr>
            <w:r w:rsidRPr="008D79AF">
              <w:t>designated occupational health and safety officers</w:t>
            </w:r>
          </w:p>
          <w:p w:rsidR="00000000" w:rsidRPr="008D79AF" w:rsidP="008D79AF">
            <w:pPr>
              <w:pStyle w:val="ListBullet2"/>
            </w:pPr>
            <w:r w:rsidRPr="008D79AF">
              <w:t>elected health and safety representatives</w:t>
            </w:r>
          </w:p>
          <w:p w:rsidR="00000000" w:rsidRPr="008D79AF" w:rsidP="008D79AF">
            <w:pPr>
              <w:pStyle w:val="ListBullet2"/>
            </w:pPr>
            <w:r w:rsidRPr="008D79AF">
              <w:t>other persons authorised or nominated by the enterprise or industry to:</w:t>
            </w:r>
          </w:p>
          <w:p w:rsidR="00000000" w:rsidRPr="008D79AF" w:rsidP="008D79AF">
            <w:pPr>
              <w:pStyle w:val="ListBullet3"/>
            </w:pPr>
            <w:r w:rsidRPr="008D79AF">
              <w:t>perform specified work</w:t>
            </w:r>
          </w:p>
          <w:p w:rsidR="00000000" w:rsidRPr="008D79AF" w:rsidP="008D79AF">
            <w:pPr>
              <w:pStyle w:val="ListBullet3"/>
            </w:pPr>
            <w:r w:rsidRPr="008D79AF">
              <w:t>approve specified work</w:t>
            </w:r>
          </w:p>
          <w:p w:rsidR="00000000" w:rsidRPr="008D79AF" w:rsidP="008D79AF">
            <w:pPr>
              <w:pStyle w:val="ListBullet3"/>
            </w:pPr>
            <w:r w:rsidRPr="008D79AF">
              <w:t>inspect specified work</w:t>
            </w:r>
          </w:p>
          <w:p w:rsidR="00000000" w:rsidP="008D79AF">
            <w:pPr>
              <w:pStyle w:val="ListBullet3"/>
              <w:rPr>
                <w:lang w:val="en-NZ"/>
              </w:rPr>
            </w:pPr>
            <w:r w:rsidRPr="008D79AF">
              <w:t>direct specified work</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Occupational health and safety legislation</w:t>
            </w:r>
            <w:r w:rsidRPr="008D79A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State/Territory/Commonwealth occupational health and safety acts, regulations and codes of practice including, but not limited to:</w:t>
            </w:r>
          </w:p>
          <w:p w:rsidR="00000000" w:rsidRPr="008D79AF" w:rsidP="008D79AF">
            <w:pPr>
              <w:pStyle w:val="ListBullet3"/>
            </w:pPr>
            <w:r w:rsidRPr="008D79AF">
              <w:t>regulations and codes of practice relating to hazards present in the workplace or industry</w:t>
            </w:r>
          </w:p>
          <w:p w:rsidR="00000000" w:rsidRPr="008D79AF" w:rsidP="008D79AF">
            <w:pPr>
              <w:pStyle w:val="ListBullet3"/>
            </w:pPr>
            <w:r w:rsidRPr="008D79AF">
              <w:t>general duty of care under occupational health and safety legislation and common law</w:t>
            </w:r>
          </w:p>
          <w:p w:rsidR="00000000" w:rsidRPr="008D79AF" w:rsidP="008D79AF">
            <w:pPr>
              <w:pStyle w:val="ListBullet3"/>
            </w:pPr>
            <w:r w:rsidRPr="008D79AF">
              <w:t>provisions relating to roles and responsibilities of health and safety representatives and/or occupational health and safety committees</w:t>
            </w:r>
          </w:p>
          <w:p w:rsidR="00000000" w:rsidP="008D79AF">
            <w:pPr>
              <w:pStyle w:val="ListBullet3"/>
              <w:rPr>
                <w:lang w:val="en-NZ"/>
              </w:rPr>
            </w:pPr>
            <w:r w:rsidRPr="008D79AF">
              <w:t>provisions relating to occupational</w:t>
            </w:r>
            <w:r w:rsidRPr="008D79AF">
              <w:t xml:space="preserve"> health and safety issue resolution</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 xml:space="preserve">Involvement </w:t>
            </w:r>
            <w:r w:rsidRPr="008D79AF">
              <w:t>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recognising and reporting hazards</w:t>
            </w:r>
          </w:p>
          <w:p w:rsidR="00000000" w:rsidRPr="008D79AF" w:rsidP="008D79AF">
            <w:pPr>
              <w:pStyle w:val="ListBullet2"/>
            </w:pPr>
            <w:r w:rsidRPr="008D79AF">
              <w:t>using workplace equipment according to guidelines</w:t>
            </w:r>
          </w:p>
          <w:p w:rsidR="00000000" w:rsidRPr="008D79AF" w:rsidP="008D79AF">
            <w:pPr>
              <w:pStyle w:val="ListBullet2"/>
            </w:pPr>
            <w:r w:rsidRPr="008D79AF">
              <w:t>listening to the ideas and opinions of others in the workplace</w:t>
            </w:r>
          </w:p>
          <w:p w:rsidR="00000000" w:rsidP="008D79AF">
            <w:pPr>
              <w:pStyle w:val="ListBullet2"/>
              <w:rPr>
                <w:lang w:val="en-NZ"/>
              </w:rPr>
            </w:pPr>
            <w:r w:rsidRPr="008D79AF">
              <w:t>sharing opinions, views, knowledge and skills</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Workplace safety arrangements</w:t>
            </w:r>
            <w:r w:rsidRPr="008D79A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consultation processes</w:t>
            </w:r>
          </w:p>
          <w:p w:rsidR="00000000" w:rsidRPr="008D79AF" w:rsidP="008D79AF">
            <w:pPr>
              <w:pStyle w:val="ListBullet2"/>
            </w:pPr>
            <w:r w:rsidRPr="008D79AF">
              <w:t>formal and informal health and safety meetings</w:t>
            </w:r>
          </w:p>
          <w:p w:rsidR="00000000" w:rsidRPr="008D79AF" w:rsidP="008D79AF">
            <w:pPr>
              <w:pStyle w:val="ListBullet2"/>
            </w:pPr>
            <w:r w:rsidRPr="008D79AF">
              <w:t>health and safety committees</w:t>
            </w:r>
          </w:p>
          <w:p w:rsidR="00000000" w:rsidRPr="008D79AF" w:rsidP="008D79AF">
            <w:pPr>
              <w:pStyle w:val="ListBullet2"/>
            </w:pPr>
            <w:r w:rsidRPr="008D79AF">
              <w:t>other committees, for example, consultative, planning and purchasing</w:t>
            </w:r>
          </w:p>
          <w:p w:rsidR="00000000" w:rsidRPr="008D79AF" w:rsidP="008D79AF">
            <w:pPr>
              <w:pStyle w:val="ListBullet2"/>
            </w:pPr>
            <w:r w:rsidRPr="008D79AF">
              <w:t>meetings called by health and safety repres</w:t>
            </w:r>
            <w:r w:rsidRPr="008D79AF">
              <w:t>entatives</w:t>
            </w:r>
          </w:p>
          <w:p w:rsidR="00000000" w:rsidRPr="008D79AF" w:rsidP="008D79AF">
            <w:pPr>
              <w:pStyle w:val="ListBullet2"/>
            </w:pPr>
            <w:r w:rsidRPr="008D79AF">
              <w:t>suggestions, requests, reports and concerns put forward to management</w:t>
            </w:r>
          </w:p>
          <w:p w:rsidR="00000000" w:rsidRPr="008D79AF" w:rsidP="008D79AF">
            <w:pPr>
              <w:pStyle w:val="ListBullet2"/>
            </w:pPr>
            <w:r w:rsidRPr="008D79AF">
              <w:t>application of the hierarchy of control, namely:</w:t>
            </w:r>
          </w:p>
          <w:p w:rsidR="00000000" w:rsidRPr="008D79AF" w:rsidP="008D79AF">
            <w:pPr>
              <w:pStyle w:val="ListBullet3"/>
            </w:pPr>
            <w:r w:rsidRPr="008D79AF">
              <w:t>elimination</w:t>
            </w:r>
          </w:p>
          <w:p w:rsidR="00000000" w:rsidRPr="008D79AF" w:rsidP="008D79AF">
            <w:pPr>
              <w:pStyle w:val="ListBullet3"/>
            </w:pPr>
            <w:r w:rsidRPr="008D79AF">
              <w:t>substitution</w:t>
            </w:r>
          </w:p>
          <w:p w:rsidR="00000000" w:rsidRPr="008D79AF" w:rsidP="008D79AF">
            <w:pPr>
              <w:pStyle w:val="ListBullet3"/>
            </w:pPr>
            <w:r w:rsidRPr="008D79AF">
              <w:t>engineering controls</w:t>
            </w:r>
          </w:p>
          <w:p w:rsidR="00000000" w:rsidRPr="008D79AF" w:rsidP="008D79AF">
            <w:pPr>
              <w:pStyle w:val="ListBullet3"/>
            </w:pPr>
            <w:r w:rsidRPr="008D79AF">
              <w:t>administrative controls</w:t>
            </w:r>
          </w:p>
          <w:p w:rsidR="00000000" w:rsidP="008D79AF">
            <w:pPr>
              <w:pStyle w:val="ListBullet3"/>
              <w:rPr>
                <w:lang w:val="en-NZ"/>
              </w:rPr>
            </w:pPr>
            <w:r w:rsidRPr="008D79AF">
              <w:t>personal protective equipment</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 xml:space="preserve">Hazard </w:t>
            </w:r>
            <w:r w:rsidRPr="008D79AF">
              <w:t>identification 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checking equipment or the work station and work area before work commences and during work</w:t>
            </w:r>
          </w:p>
          <w:p w:rsidR="00000000" w:rsidP="008D79AF">
            <w:pPr>
              <w:pStyle w:val="ListBullet2"/>
              <w:rPr>
                <w:lang w:val="en-NZ"/>
              </w:rPr>
            </w:pPr>
            <w:r w:rsidRPr="008D79AF">
              <w:t>on-the-job housekeeping checks (spills, furniture out of place, loose hand rails, curling mats, frayed cords, etc)</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Workplace procedures</w:t>
            </w:r>
            <w:r w:rsidRPr="008D79AF">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workplace occupational health and safety symbols and signs</w:t>
            </w:r>
          </w:p>
          <w:p w:rsidR="00000000" w:rsidRPr="008D79AF" w:rsidP="008D79AF">
            <w:pPr>
              <w:pStyle w:val="ListBullet2"/>
            </w:pPr>
            <w:r w:rsidRPr="008D79AF">
              <w:t>hazard reporting procedures</w:t>
            </w:r>
          </w:p>
          <w:p w:rsidR="00000000" w:rsidRPr="008D79AF" w:rsidP="008D79AF">
            <w:pPr>
              <w:pStyle w:val="ListBullet2"/>
            </w:pPr>
            <w:r w:rsidRPr="008D79AF">
              <w:t xml:space="preserve">job procedures and safe work instructions </w:t>
            </w:r>
          </w:p>
          <w:p w:rsidR="00000000" w:rsidRPr="008D79AF" w:rsidP="008D79AF">
            <w:pPr>
              <w:pStyle w:val="ListBullet2"/>
            </w:pPr>
            <w:r w:rsidRPr="008D79AF">
              <w:t>emergency procedures</w:t>
            </w:r>
          </w:p>
          <w:p w:rsidR="00000000" w:rsidRPr="008D79AF" w:rsidP="008D79AF">
            <w:pPr>
              <w:pStyle w:val="ListBullet2"/>
            </w:pPr>
            <w:r w:rsidRPr="008D79AF">
              <w:t>incident and near miss reporting and recording procedures</w:t>
            </w:r>
          </w:p>
          <w:p w:rsidR="00000000" w:rsidRPr="008D79AF" w:rsidP="008D79AF">
            <w:pPr>
              <w:pStyle w:val="ListBullet2"/>
            </w:pPr>
            <w:r w:rsidRPr="008D79AF">
              <w:t>input on occupational health a</w:t>
            </w:r>
            <w:r w:rsidRPr="008D79AF">
              <w:t>nd safety issues</w:t>
            </w:r>
          </w:p>
          <w:p w:rsidR="00000000" w:rsidRPr="008D79AF" w:rsidP="008D79AF">
            <w:pPr>
              <w:pStyle w:val="ListBullet2"/>
            </w:pPr>
            <w:r w:rsidRPr="008D79AF">
              <w:t>correct selection, use, storage and maintenance procedures for personal protective equipment</w:t>
            </w:r>
          </w:p>
          <w:p w:rsidR="00000000" w:rsidP="008D79AF">
            <w:pPr>
              <w:pStyle w:val="ListBullet2"/>
              <w:rPr>
                <w:lang w:val="en-NZ"/>
              </w:rPr>
            </w:pPr>
            <w:r w:rsidRPr="008D79AF">
              <w:t>risk control procedures</w:t>
            </w:r>
          </w:p>
        </w:tc>
      </w:tr>
      <w:tr w:rsidTr="006864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D79AF">
            <w:pPr>
              <w:pStyle w:val="BodyText"/>
              <w:rPr>
                <w:lang w:val="en-NZ"/>
              </w:rPr>
            </w:pPr>
            <w:r w:rsidRPr="008D79AF">
              <w:rPr>
                <w:rStyle w:val="BoldandItalics"/>
              </w:rPr>
              <w:t>Other hazardous events</w:t>
            </w:r>
            <w:r w:rsidRPr="008D79A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D79AF" w:rsidP="008D79AF">
            <w:pPr>
              <w:pStyle w:val="ListBullet2"/>
            </w:pPr>
            <w:r w:rsidRPr="008D79AF">
              <w:t>fires</w:t>
            </w:r>
          </w:p>
          <w:p w:rsidR="00000000" w:rsidRPr="008D79AF" w:rsidP="008D79AF">
            <w:pPr>
              <w:pStyle w:val="ListBullet2"/>
            </w:pPr>
            <w:r w:rsidRPr="008D79AF">
              <w:t>bomb threats</w:t>
            </w:r>
          </w:p>
          <w:p w:rsidR="00000000" w:rsidRPr="008D79AF" w:rsidP="008D79AF">
            <w:pPr>
              <w:pStyle w:val="ListBullet2"/>
            </w:pPr>
            <w:r w:rsidRPr="008D79AF">
              <w:t>chemical spills</w:t>
            </w:r>
          </w:p>
          <w:p w:rsidR="00000000" w:rsidRPr="008D79AF" w:rsidP="008D79AF">
            <w:pPr>
              <w:pStyle w:val="ListBullet2"/>
            </w:pPr>
            <w:r w:rsidRPr="008D79AF">
              <w:t>occupational violence</w:t>
            </w:r>
          </w:p>
          <w:p w:rsidR="00000000" w:rsidRPr="008D79AF" w:rsidP="008D79AF">
            <w:pPr>
              <w:pStyle w:val="ListBullet2"/>
            </w:pPr>
            <w:r w:rsidRPr="008D79AF">
              <w:t>natural disasters/events</w:t>
            </w:r>
          </w:p>
          <w:p w:rsidR="00000000" w:rsidRPr="008D79AF" w:rsidP="008D79AF">
            <w:pPr>
              <w:pStyle w:val="ListBullet2"/>
            </w:pPr>
            <w:r w:rsidRPr="008D79AF">
              <w:t>terrorist attacks</w:t>
            </w:r>
          </w:p>
        </w:tc>
      </w:tr>
    </w:tbl>
    <w:p w:rsidR="006864EF" w:rsidP="008D79AF">
      <w:pPr>
        <w:pStyle w:val="BodyText"/>
      </w:pPr>
    </w:p>
    <w:p w:rsidR="006864EF" w:rsidP="008D79AF">
      <w:pPr>
        <w:pStyle w:val="BodyText"/>
      </w:pPr>
    </w:p>
    <w:p w:rsidR="00000000" w:rsidRPr="008D79AF" w:rsidP="008D79AF">
      <w:pPr>
        <w:pStyle w:val="Heading1"/>
      </w:pPr>
      <w:bookmarkStart w:id="12" w:name="O_493824"/>
      <w:bookmarkEnd w:id="12"/>
      <w:r w:rsidRPr="008D79AF">
        <w:t>Unit Sector(s)</w:t>
      </w:r>
    </w:p>
    <w:p w:rsidR="00000000" w:rsidRPr="008D79AF" w:rsidP="008D79AF">
      <w:pPr>
        <w:pStyle w:val="BodyText"/>
      </w:pPr>
      <w:r w:rsidRPr="008D79AF">
        <w:t>Not applicable.</w:t>
      </w:r>
    </w:p>
    <w:p w:rsidR="00000000" w:rsidRPr="008D79AF" w:rsidP="008D79AF">
      <w:pPr>
        <w:pStyle w:val="AllowPageBreak"/>
      </w:pPr>
    </w:p>
    <w:p w:rsidR="00000000" w:rsidRPr="008D79AF" w:rsidP="008D79AF">
      <w:pPr>
        <w:pStyle w:val="Heading1"/>
      </w:pPr>
      <w:bookmarkStart w:id="13" w:name="O_493832"/>
      <w:bookmarkEnd w:id="13"/>
      <w:r w:rsidRPr="008D79AF">
        <w:t>Competency field</w:t>
      </w:r>
    </w:p>
    <w:p w:rsidR="00000000" w:rsidRPr="008D79AF" w:rsidP="008D79AF">
      <w:pPr>
        <w:pStyle w:val="BodyText"/>
      </w:pPr>
      <w:r w:rsidRPr="008D79AF">
        <w:t>Occupational Health &amp; Safety</w:t>
      </w:r>
    </w:p>
    <w:p w:rsidR="00000000" w:rsidRPr="008D79AF" w:rsidP="008D79AF"/>
    <w:sectPr w:rsidSect="008D7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64EF" w:rsidP="006864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EF" w:rsidP="008D79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864EF" w:rsidP="008D7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64EF" w:rsidP="008D7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F" w:rsidRPr="006864EF" w:rsidP="006864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4EF" w:rsidRPr="002D2AF8" w:rsidP="008D79AF">
    <w:pPr>
      <w:pStyle w:val="Header"/>
      <w:framePr w:wrap="around"/>
    </w:pPr>
    <w:r>
      <w:fldChar w:fldCharType="begin"/>
    </w:r>
    <w:r>
      <w:instrText xml:space="preserve"> TITLE   \* MERGEFORMAT </w:instrText>
    </w:r>
    <w:r>
      <w:fldChar w:fldCharType="separate"/>
    </w:r>
    <w:r>
      <w:t>PSPOHS201B Follow workplace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864EF" w:rsidP="008D7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05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CF294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9AF"/>
    <w:pPr>
      <w:spacing w:before="360" w:after="60"/>
      <w:outlineLvl w:val="0"/>
    </w:pPr>
    <w:rPr>
      <w:sz w:val="32"/>
    </w:rPr>
  </w:style>
  <w:style w:type="paragraph" w:styleId="Heading2">
    <w:name w:val="heading 2"/>
    <w:basedOn w:val="HeadingBase"/>
    <w:next w:val="BodyText"/>
    <w:link w:val="Heading2Char"/>
    <w:qFormat/>
    <w:rsid w:val="008D79AF"/>
    <w:pPr>
      <w:keepLines/>
      <w:spacing w:before="240" w:after="120"/>
      <w:outlineLvl w:val="1"/>
    </w:pPr>
    <w:rPr>
      <w:sz w:val="28"/>
      <w:szCs w:val="40"/>
    </w:rPr>
  </w:style>
  <w:style w:type="paragraph" w:styleId="Heading3">
    <w:name w:val="heading 3"/>
    <w:basedOn w:val="HeadingBase"/>
    <w:next w:val="BodyText"/>
    <w:link w:val="Heading3Char"/>
    <w:qFormat/>
    <w:rsid w:val="008D79AF"/>
    <w:pPr>
      <w:spacing w:before="180" w:after="120"/>
      <w:outlineLvl w:val="2"/>
    </w:pPr>
    <w:rPr>
      <w:spacing w:val="-10"/>
      <w:kern w:val="32"/>
    </w:rPr>
  </w:style>
  <w:style w:type="paragraph" w:styleId="Heading4">
    <w:name w:val="heading 4"/>
    <w:basedOn w:val="HeadingBase"/>
    <w:next w:val="BodyText"/>
    <w:link w:val="Heading4Char"/>
    <w:qFormat/>
    <w:rsid w:val="008D79AF"/>
    <w:pPr>
      <w:spacing w:before="160" w:after="120"/>
      <w:outlineLvl w:val="3"/>
    </w:pPr>
    <w:rPr>
      <w:sz w:val="22"/>
    </w:rPr>
  </w:style>
  <w:style w:type="paragraph" w:styleId="Heading5">
    <w:name w:val="heading 5"/>
    <w:basedOn w:val="HeadingBase"/>
    <w:next w:val="Normal"/>
    <w:link w:val="Heading5Char"/>
    <w:qFormat/>
    <w:rsid w:val="008D79AF"/>
    <w:pPr>
      <w:spacing w:before="80"/>
      <w:outlineLvl w:val="4"/>
    </w:pPr>
    <w:rPr>
      <w:color w:val="918585"/>
      <w:sz w:val="20"/>
    </w:rPr>
  </w:style>
  <w:style w:type="paragraph" w:styleId="Heading6">
    <w:name w:val="heading 6"/>
    <w:basedOn w:val="HeadingBase"/>
    <w:next w:val="Normal"/>
    <w:link w:val="Heading6Char"/>
    <w:qFormat/>
    <w:rsid w:val="008D79AF"/>
    <w:pPr>
      <w:spacing w:before="60"/>
      <w:outlineLvl w:val="5"/>
    </w:pPr>
    <w:rPr>
      <w:color w:val="918585"/>
      <w:sz w:val="20"/>
    </w:rPr>
  </w:style>
  <w:style w:type="paragraph" w:styleId="Heading7">
    <w:name w:val="heading 7"/>
    <w:basedOn w:val="Normal"/>
    <w:next w:val="Normal"/>
    <w:link w:val="Heading7Char"/>
    <w:qFormat/>
    <w:rsid w:val="008D79AF"/>
    <w:pPr>
      <w:ind w:left="720"/>
      <w:outlineLvl w:val="6"/>
    </w:pPr>
    <w:rPr>
      <w:i/>
    </w:rPr>
  </w:style>
  <w:style w:type="paragraph" w:styleId="Heading8">
    <w:name w:val="heading 8"/>
    <w:basedOn w:val="Normal"/>
    <w:next w:val="Normal"/>
    <w:link w:val="Heading8Char"/>
    <w:qFormat/>
    <w:rsid w:val="008D79AF"/>
    <w:pPr>
      <w:ind w:left="720"/>
      <w:outlineLvl w:val="7"/>
    </w:pPr>
    <w:rPr>
      <w:i/>
    </w:rPr>
  </w:style>
  <w:style w:type="paragraph" w:styleId="Heading9">
    <w:name w:val="heading 9"/>
    <w:basedOn w:val="Normal"/>
    <w:next w:val="Normal"/>
    <w:link w:val="Heading9Char"/>
    <w:qFormat/>
    <w:rsid w:val="008D79AF"/>
    <w:pPr>
      <w:ind w:left="720"/>
      <w:outlineLvl w:val="8"/>
    </w:pPr>
    <w:rPr>
      <w:i/>
    </w:rPr>
  </w:style>
  <w:style w:type="character" w:default="1" w:styleId="DefaultParagraphFont">
    <w:name w:val="Default Paragraph Font"/>
    <w:uiPriority w:val="1"/>
    <w:unhideWhenUsed/>
    <w:rsid w:val="008D7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9AF"/>
  </w:style>
  <w:style w:type="character" w:customStyle="1" w:styleId="Heading1Char">
    <w:name w:val="Heading 1 Char"/>
    <w:basedOn w:val="DefaultParagraphFont"/>
    <w:link w:val="Heading1"/>
    <w:rsid w:val="008D79AF"/>
    <w:rPr>
      <w:rFonts w:ascii="Times New Roman" w:eastAsia="Times New Roman" w:hAnsi="Times New Roman" w:cs="Times New Roman"/>
      <w:b/>
      <w:sz w:val="32"/>
      <w:szCs w:val="20"/>
      <w:lang w:eastAsia="en-US"/>
    </w:rPr>
  </w:style>
  <w:style w:type="paragraph" w:styleId="BodyText">
    <w:name w:val="Body Text"/>
    <w:basedOn w:val="Normal"/>
    <w:link w:val="BodyTextChar"/>
    <w:rsid w:val="008D7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9AF"/>
    <w:rPr>
      <w:rFonts w:ascii="Times New Roman" w:eastAsia="Times New Roman" w:hAnsi="Times New Roman" w:cs="Times New Roman"/>
      <w:sz w:val="24"/>
      <w:lang w:eastAsia="en-US"/>
    </w:rPr>
  </w:style>
  <w:style w:type="paragraph" w:styleId="Footer">
    <w:name w:val="footer"/>
    <w:basedOn w:val="Normal"/>
    <w:link w:val="FooterChar"/>
    <w:rsid w:val="008D7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9AF"/>
    <w:rPr>
      <w:rFonts w:ascii="Times New Roman" w:eastAsia="Times New Roman" w:hAnsi="Times New Roman" w:cs="Times New Roman"/>
      <w:sz w:val="16"/>
      <w:lang w:eastAsia="en-US"/>
    </w:rPr>
  </w:style>
  <w:style w:type="paragraph" w:styleId="List">
    <w:name w:val="List"/>
    <w:basedOn w:val="BodyText"/>
    <w:next w:val="BodyText"/>
    <w:rsid w:val="008D79AF"/>
    <w:pPr>
      <w:tabs>
        <w:tab w:val="left" w:pos="340"/>
      </w:tabs>
      <w:spacing w:before="60" w:after="60"/>
      <w:ind w:left="340" w:hanging="340"/>
    </w:pPr>
  </w:style>
  <w:style w:type="character" w:customStyle="1" w:styleId="SpecialBold">
    <w:name w:val="Special Bold"/>
    <w:basedOn w:val="DefaultParagraphFont"/>
    <w:rsid w:val="008D79AF"/>
    <w:rPr>
      <w:b/>
      <w:spacing w:val="0"/>
    </w:rPr>
  </w:style>
  <w:style w:type="paragraph" w:styleId="ListBullet2">
    <w:name w:val="List Bullet 2"/>
    <w:basedOn w:val="List2"/>
    <w:rsid w:val="008D79AF"/>
    <w:pPr>
      <w:numPr>
        <w:numId w:val="14"/>
      </w:numPr>
      <w:tabs>
        <w:tab w:val="clear" w:pos="680"/>
      </w:tabs>
    </w:pPr>
  </w:style>
  <w:style w:type="character" w:styleId="Emphasis">
    <w:name w:val="Emphasis"/>
    <w:basedOn w:val="DefaultParagraphFont"/>
    <w:qFormat/>
    <w:rsid w:val="008D79AF"/>
    <w:rPr>
      <w:i/>
    </w:rPr>
  </w:style>
  <w:style w:type="paragraph" w:customStyle="1" w:styleId="SuperHeading">
    <w:name w:val="SuperHeading"/>
    <w:basedOn w:val="Normal"/>
    <w:rsid w:val="008D79AF"/>
    <w:pPr>
      <w:spacing w:before="240" w:after="120"/>
      <w:outlineLvl w:val="0"/>
    </w:pPr>
    <w:rPr>
      <w:rFonts w:ascii="Times New Roman" w:hAnsi="Times New Roman"/>
      <w:b/>
      <w:sz w:val="28"/>
    </w:rPr>
  </w:style>
  <w:style w:type="paragraph" w:customStyle="1" w:styleId="AllowPageBreak">
    <w:name w:val="AllowPageBreak"/>
    <w:rsid w:val="008D79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79AF"/>
    <w:pPr>
      <w:numPr>
        <w:numId w:val="2"/>
      </w:numPr>
      <w:tabs>
        <w:tab w:val="clear" w:pos="1021"/>
      </w:tabs>
      <w:ind w:left="1037" w:hanging="357"/>
    </w:pPr>
  </w:style>
  <w:style w:type="character" w:customStyle="1" w:styleId="Underline">
    <w:name w:val="Underline"/>
    <w:basedOn w:val="DefaultParagraphFont"/>
    <w:qFormat/>
    <w:rsid w:val="008D79AF"/>
    <w:rPr>
      <w:u w:val="single"/>
    </w:rPr>
  </w:style>
  <w:style w:type="character" w:customStyle="1" w:styleId="BoldandItalics">
    <w:name w:val="Bold and Italics"/>
    <w:qFormat/>
    <w:rsid w:val="008D79AF"/>
    <w:rPr>
      <w:b/>
      <w:i/>
      <w:u w:val="none"/>
    </w:rPr>
  </w:style>
  <w:style w:type="character" w:customStyle="1" w:styleId="Heading2Char">
    <w:name w:val="Heading 2 Char"/>
    <w:basedOn w:val="DefaultParagraphFont"/>
    <w:link w:val="Heading2"/>
    <w:rsid w:val="008D7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9AF"/>
    <w:rPr>
      <w:rFonts w:ascii="Courier New" w:eastAsia="Times New Roman" w:hAnsi="Courier New" w:cs="Times New Roman"/>
      <w:i/>
      <w:szCs w:val="20"/>
      <w:lang w:eastAsia="en-US"/>
    </w:rPr>
  </w:style>
  <w:style w:type="paragraph" w:customStyle="1" w:styleId="HeadingBase">
    <w:name w:val="Heading Base"/>
    <w:rsid w:val="008D7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9AF"/>
    <w:pPr>
      <w:tabs>
        <w:tab w:val="right" w:leader="dot" w:pos="9072"/>
      </w:tabs>
      <w:ind w:left="567"/>
    </w:pPr>
    <w:rPr>
      <w:szCs w:val="22"/>
    </w:rPr>
  </w:style>
  <w:style w:type="paragraph" w:customStyle="1" w:styleId="TOCBase">
    <w:name w:val="TOC Base"/>
    <w:rsid w:val="008D7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9AF"/>
    <w:pPr>
      <w:tabs>
        <w:tab w:val="right" w:leader="dot" w:pos="9072"/>
      </w:tabs>
      <w:spacing w:before="40" w:after="40"/>
      <w:ind w:left="284"/>
    </w:pPr>
    <w:rPr>
      <w:rFonts w:ascii="Times New Roman" w:hAnsi="Times New Roman"/>
    </w:rPr>
  </w:style>
  <w:style w:type="paragraph" w:styleId="TOC1">
    <w:name w:val="toc 1"/>
    <w:basedOn w:val="TOCBase"/>
    <w:next w:val="Normal"/>
    <w:rsid w:val="008D7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9AF"/>
    <w:pPr>
      <w:spacing w:before="5040"/>
      <w:jc w:val="center"/>
    </w:pPr>
    <w:rPr>
      <w:sz w:val="48"/>
      <w:szCs w:val="72"/>
      <w:lang w:val="en-US"/>
    </w:rPr>
  </w:style>
  <w:style w:type="character" w:customStyle="1" w:styleId="TitleChar">
    <w:name w:val="Title Char"/>
    <w:basedOn w:val="DefaultParagraphFont"/>
    <w:link w:val="Title"/>
    <w:rsid w:val="008D7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9AF"/>
    <w:pPr>
      <w:tabs>
        <w:tab w:val="left" w:pos="3600"/>
        <w:tab w:val="left" w:pos="3958"/>
      </w:tabs>
    </w:pPr>
  </w:style>
  <w:style w:type="paragraph" w:styleId="ListBullet">
    <w:name w:val="List Bullet"/>
    <w:basedOn w:val="List"/>
    <w:rsid w:val="008D79AF"/>
    <w:pPr>
      <w:numPr>
        <w:numId w:val="13"/>
      </w:numPr>
      <w:tabs>
        <w:tab w:val="clear" w:pos="340"/>
      </w:tabs>
      <w:spacing w:before="40" w:after="40"/>
    </w:pPr>
  </w:style>
  <w:style w:type="paragraph" w:customStyle="1" w:styleId="Note">
    <w:name w:val="Note"/>
    <w:basedOn w:val="BodyText"/>
    <w:rsid w:val="008D7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9AF"/>
    <w:pPr>
      <w:framePr w:wrap="auto" w:hAnchor="text" w:y="6049"/>
    </w:pPr>
    <w:rPr>
      <w:color w:val="000000"/>
      <w:sz w:val="40"/>
    </w:rPr>
  </w:style>
  <w:style w:type="paragraph" w:customStyle="1" w:styleId="TOCTitle">
    <w:name w:val="TOCTitle"/>
    <w:basedOn w:val="Heading1"/>
    <w:rsid w:val="008D79AF"/>
    <w:pPr>
      <w:spacing w:after="240"/>
      <w:jc w:val="center"/>
      <w:outlineLvl w:val="9"/>
    </w:pPr>
    <w:rPr>
      <w:caps/>
    </w:rPr>
  </w:style>
  <w:style w:type="paragraph" w:customStyle="1" w:styleId="Version">
    <w:name w:val="Version"/>
    <w:rsid w:val="008D7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9AF"/>
    <w:pPr>
      <w:keepNext w:val="0"/>
      <w:tabs>
        <w:tab w:val="right" w:pos="4176"/>
      </w:tabs>
      <w:ind w:left="198" w:hanging="198"/>
    </w:pPr>
    <w:rPr>
      <w:rFonts w:ascii="Garamond" w:hAnsi="Garamond"/>
    </w:rPr>
  </w:style>
  <w:style w:type="paragraph" w:styleId="IndexHeading">
    <w:name w:val="index heading"/>
    <w:basedOn w:val="Normal"/>
    <w:next w:val="Index1"/>
    <w:semiHidden/>
    <w:rsid w:val="008D79AF"/>
    <w:pPr>
      <w:spacing w:before="120" w:after="120"/>
    </w:pPr>
    <w:rPr>
      <w:rFonts w:ascii="Arial" w:hAnsi="Arial"/>
      <w:b/>
      <w:color w:val="918585"/>
      <w:sz w:val="24"/>
    </w:rPr>
  </w:style>
  <w:style w:type="paragraph" w:styleId="Header">
    <w:name w:val="header"/>
    <w:basedOn w:val="Normal"/>
    <w:link w:val="HeaderChar"/>
    <w:rsid w:val="008D7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9AF"/>
    <w:rPr>
      <w:rFonts w:ascii="Times New Roman" w:eastAsia="Times New Roman" w:hAnsi="Times New Roman" w:cs="Times New Roman"/>
      <w:sz w:val="16"/>
      <w:szCs w:val="20"/>
      <w:lang w:val="en-GB" w:eastAsia="en-US"/>
    </w:rPr>
  </w:style>
  <w:style w:type="paragraph" w:customStyle="1" w:styleId="Chapter">
    <w:name w:val="Chapter"/>
    <w:basedOn w:val="Normal"/>
    <w:rsid w:val="008D79AF"/>
    <w:pPr>
      <w:spacing w:before="240"/>
    </w:pPr>
    <w:rPr>
      <w:rFonts w:ascii="Times New Roman" w:hAnsi="Times New Roman"/>
      <w:smallCaps/>
      <w:spacing w:val="80"/>
      <w:sz w:val="28"/>
    </w:rPr>
  </w:style>
  <w:style w:type="paragraph" w:customStyle="1" w:styleId="InChapter">
    <w:name w:val="InChapter"/>
    <w:basedOn w:val="Heading3"/>
    <w:rsid w:val="008D79AF"/>
    <w:pPr>
      <w:spacing w:after="240"/>
      <w:outlineLvl w:val="9"/>
    </w:pPr>
    <w:rPr>
      <w:noProof/>
    </w:rPr>
  </w:style>
  <w:style w:type="paragraph" w:styleId="Index2">
    <w:name w:val="index 2"/>
    <w:basedOn w:val="Normal"/>
    <w:next w:val="Normal"/>
    <w:semiHidden/>
    <w:rsid w:val="008D79AF"/>
    <w:pPr>
      <w:tabs>
        <w:tab w:val="right" w:pos="4176"/>
      </w:tabs>
      <w:ind w:left="568" w:hanging="284"/>
    </w:pPr>
    <w:rPr>
      <w:rFonts w:ascii="Garamond" w:hAnsi="Garamond"/>
    </w:rPr>
  </w:style>
  <w:style w:type="paragraph" w:customStyle="1" w:styleId="Byline">
    <w:name w:val="Byline"/>
    <w:rsid w:val="008D7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9AF"/>
    <w:pPr>
      <w:tabs>
        <w:tab w:val="clear" w:pos="3600"/>
        <w:tab w:val="clear" w:pos="3958"/>
      </w:tabs>
      <w:jc w:val="right"/>
    </w:pPr>
  </w:style>
  <w:style w:type="paragraph" w:styleId="Caption">
    <w:name w:val="caption"/>
    <w:basedOn w:val="BodyText"/>
    <w:next w:val="Normal"/>
    <w:qFormat/>
    <w:rsid w:val="008D79AF"/>
    <w:pPr>
      <w:framePr w:w="2268" w:hSpace="181" w:vSpace="181" w:wrap="around" w:vAnchor="text" w:hAnchor="page" w:x="1135" w:y="285" w:anchorLock="1"/>
    </w:pPr>
    <w:rPr>
      <w:i/>
    </w:rPr>
  </w:style>
  <w:style w:type="paragraph" w:customStyle="1" w:styleId="MiniTOCTitle">
    <w:name w:val="MiniTOCTitle"/>
    <w:basedOn w:val="Heading4"/>
    <w:rsid w:val="008D79AF"/>
    <w:pPr>
      <w:spacing w:before="240"/>
      <w:outlineLvl w:val="9"/>
    </w:pPr>
    <w:rPr>
      <w:noProof/>
      <w:sz w:val="24"/>
    </w:rPr>
  </w:style>
  <w:style w:type="paragraph" w:customStyle="1" w:styleId="MiniTOCItem">
    <w:name w:val="MiniTOCItem"/>
    <w:basedOn w:val="ListBullet"/>
    <w:rsid w:val="008D79AF"/>
    <w:pPr>
      <w:numPr>
        <w:numId w:val="0"/>
      </w:numPr>
      <w:tabs>
        <w:tab w:val="right" w:leader="dot" w:pos="6521"/>
      </w:tabs>
      <w:spacing w:before="0" w:after="0"/>
    </w:pPr>
  </w:style>
  <w:style w:type="paragraph" w:customStyle="1" w:styleId="TOFTitle">
    <w:name w:val="TOFTitle"/>
    <w:basedOn w:val="TOCTitle"/>
    <w:rsid w:val="008D79AF"/>
  </w:style>
  <w:style w:type="paragraph" w:styleId="TableofFigures">
    <w:name w:val="table of figures"/>
    <w:basedOn w:val="Normal"/>
    <w:next w:val="Normal"/>
    <w:semiHidden/>
    <w:rsid w:val="008D79AF"/>
    <w:pPr>
      <w:tabs>
        <w:tab w:val="right" w:leader="dot" w:pos="9072"/>
      </w:tabs>
      <w:ind w:left="970" w:hanging="403"/>
    </w:pPr>
    <w:rPr>
      <w:rFonts w:ascii="Times New Roman" w:hAnsi="Times New Roman"/>
      <w:b/>
    </w:rPr>
  </w:style>
  <w:style w:type="paragraph" w:styleId="ListNumber">
    <w:name w:val="List Number"/>
    <w:basedOn w:val="List"/>
    <w:rsid w:val="008D79AF"/>
    <w:pPr>
      <w:numPr>
        <w:numId w:val="11"/>
      </w:numPr>
    </w:pPr>
  </w:style>
  <w:style w:type="character" w:customStyle="1" w:styleId="WingdingSymbols">
    <w:name w:val="Wingding Symbols"/>
    <w:rsid w:val="008D79AF"/>
    <w:rPr>
      <w:rFonts w:ascii="Wingdings" w:hAnsi="Wingdings"/>
    </w:rPr>
  </w:style>
  <w:style w:type="paragraph" w:customStyle="1" w:styleId="TableHeading">
    <w:name w:val="Table Heading"/>
    <w:basedOn w:val="HeadingBase"/>
    <w:rsid w:val="008D79AF"/>
    <w:pPr>
      <w:keepLines/>
      <w:pBdr>
        <w:bottom w:val="single" w:sz="6" w:space="1" w:color="918585"/>
      </w:pBdr>
      <w:spacing w:before="240"/>
    </w:pPr>
  </w:style>
  <w:style w:type="character" w:customStyle="1" w:styleId="HotSpot">
    <w:name w:val="HotSpot"/>
    <w:rsid w:val="008D79AF"/>
    <w:rPr>
      <w:color w:val="0033CC"/>
      <w:u w:val="none"/>
    </w:rPr>
  </w:style>
  <w:style w:type="paragraph" w:customStyle="1" w:styleId="BodyTextRight">
    <w:name w:val="Body Text Right"/>
    <w:basedOn w:val="BodyText"/>
    <w:rsid w:val="008D79AF"/>
    <w:pPr>
      <w:spacing w:before="0" w:after="0"/>
      <w:jc w:val="right"/>
    </w:pPr>
  </w:style>
  <w:style w:type="paragraph" w:styleId="Index3">
    <w:name w:val="index 3"/>
    <w:basedOn w:val="ListNumber2"/>
    <w:next w:val="Normal"/>
    <w:semiHidden/>
    <w:rsid w:val="008D79AF"/>
    <w:pPr>
      <w:numPr>
        <w:numId w:val="0"/>
      </w:numPr>
      <w:tabs>
        <w:tab w:val="right" w:leader="dot" w:pos="4176"/>
      </w:tabs>
    </w:pPr>
  </w:style>
  <w:style w:type="paragraph" w:styleId="ListNumber2">
    <w:name w:val="List Number 2"/>
    <w:basedOn w:val="List2"/>
    <w:rsid w:val="008D79AF"/>
    <w:pPr>
      <w:numPr>
        <w:numId w:val="10"/>
      </w:numPr>
      <w:tabs>
        <w:tab w:val="clear" w:pos="1060"/>
      </w:tabs>
    </w:pPr>
  </w:style>
  <w:style w:type="paragraph" w:customStyle="1" w:styleId="MarginNote">
    <w:name w:val="Margin Note"/>
    <w:basedOn w:val="BodyText"/>
    <w:rsid w:val="008D7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9AF"/>
    <w:rPr>
      <w:sz w:val="32"/>
    </w:rPr>
  </w:style>
  <w:style w:type="paragraph" w:customStyle="1" w:styleId="HeadingProcedure">
    <w:name w:val="Heading Procedure"/>
    <w:basedOn w:val="HeadingBase"/>
    <w:next w:val="Normal"/>
    <w:rsid w:val="008D79AF"/>
    <w:pPr>
      <w:tabs>
        <w:tab w:val="left" w:pos="0"/>
      </w:tabs>
      <w:spacing w:before="120" w:after="60"/>
    </w:pPr>
    <w:rPr>
      <w:i/>
      <w:color w:val="918585"/>
      <w:sz w:val="22"/>
    </w:rPr>
  </w:style>
  <w:style w:type="paragraph" w:customStyle="1" w:styleId="TableBodyText">
    <w:name w:val="Table Body Text"/>
    <w:basedOn w:val="BodyText"/>
    <w:rsid w:val="008D79AF"/>
    <w:pPr>
      <w:spacing w:before="60" w:after="60"/>
    </w:pPr>
  </w:style>
  <w:style w:type="paragraph" w:styleId="ListContinue">
    <w:name w:val="List Continue"/>
    <w:basedOn w:val="List"/>
    <w:rsid w:val="008D79AF"/>
    <w:pPr>
      <w:ind w:firstLine="0"/>
    </w:pPr>
  </w:style>
  <w:style w:type="paragraph" w:customStyle="1" w:styleId="ListNote">
    <w:name w:val="List Note"/>
    <w:basedOn w:val="List"/>
    <w:rsid w:val="008D79AF"/>
    <w:pPr>
      <w:pBdr>
        <w:top w:val="single" w:sz="6" w:space="2" w:color="918585"/>
        <w:bottom w:val="single" w:sz="6" w:space="2" w:color="918585"/>
      </w:pBdr>
      <w:tabs>
        <w:tab w:val="left" w:pos="1021"/>
      </w:tabs>
      <w:ind w:firstLine="0"/>
    </w:pPr>
  </w:style>
  <w:style w:type="paragraph" w:customStyle="1" w:styleId="Warning">
    <w:name w:val="Warning"/>
    <w:basedOn w:val="BodyText"/>
    <w:rsid w:val="008D79AF"/>
    <w:pPr>
      <w:shd w:val="clear" w:color="auto" w:fill="D9D9D9"/>
      <w:tabs>
        <w:tab w:val="left" w:pos="992"/>
      </w:tabs>
      <w:ind w:left="119" w:right="119"/>
    </w:pPr>
    <w:rPr>
      <w:sz w:val="20"/>
    </w:rPr>
  </w:style>
  <w:style w:type="paragraph" w:customStyle="1" w:styleId="MarginIcons">
    <w:name w:val="Margin Icons"/>
    <w:basedOn w:val="BodyText"/>
    <w:rsid w:val="008D7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9AF"/>
    <w:rPr>
      <w:rFonts w:ascii="Courier New" w:hAnsi="Courier New"/>
    </w:rPr>
  </w:style>
  <w:style w:type="paragraph" w:customStyle="1" w:styleId="NoteBullet">
    <w:name w:val="Note Bullet"/>
    <w:basedOn w:val="Note"/>
    <w:rsid w:val="008D79AF"/>
    <w:pPr>
      <w:tabs>
        <w:tab w:val="clear" w:pos="680"/>
      </w:tabs>
      <w:spacing w:before="60" w:after="60"/>
    </w:pPr>
  </w:style>
  <w:style w:type="paragraph" w:customStyle="1" w:styleId="SubHeading2">
    <w:name w:val="SubHeading2"/>
    <w:basedOn w:val="HeadingBase"/>
    <w:rsid w:val="008D79AF"/>
    <w:pPr>
      <w:spacing w:before="240" w:after="60"/>
    </w:pPr>
    <w:rPr>
      <w:sz w:val="20"/>
    </w:rPr>
  </w:style>
  <w:style w:type="paragraph" w:customStyle="1" w:styleId="SubHeading1">
    <w:name w:val="SubHeading1"/>
    <w:basedOn w:val="HeadingBase"/>
    <w:rsid w:val="008D79AF"/>
    <w:pPr>
      <w:spacing w:before="240" w:after="60"/>
    </w:pPr>
    <w:rPr>
      <w:color w:val="918585"/>
      <w:sz w:val="22"/>
    </w:rPr>
  </w:style>
  <w:style w:type="paragraph" w:customStyle="1" w:styleId="SideHeading">
    <w:name w:val="Side Heading"/>
    <w:basedOn w:val="HeadingBase"/>
    <w:rsid w:val="008D7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9AF"/>
    <w:pPr>
      <w:numPr>
        <w:numId w:val="12"/>
      </w:numPr>
    </w:pPr>
  </w:style>
  <w:style w:type="paragraph" w:styleId="PlainText">
    <w:name w:val="Plain Text"/>
    <w:basedOn w:val="Normal"/>
    <w:link w:val="PlainTextChar"/>
    <w:rsid w:val="008D79AF"/>
    <w:rPr>
      <w:sz w:val="20"/>
    </w:rPr>
  </w:style>
  <w:style w:type="character" w:customStyle="1" w:styleId="PlainTextChar">
    <w:name w:val="Plain Text Char"/>
    <w:basedOn w:val="DefaultParagraphFont"/>
    <w:link w:val="PlainText"/>
    <w:rsid w:val="008D79AF"/>
    <w:rPr>
      <w:rFonts w:ascii="Courier New" w:eastAsia="Times New Roman" w:hAnsi="Courier New" w:cs="Times New Roman"/>
      <w:sz w:val="20"/>
      <w:szCs w:val="20"/>
      <w:lang w:eastAsia="en-US"/>
    </w:rPr>
  </w:style>
  <w:style w:type="character" w:customStyle="1" w:styleId="MenuOption">
    <w:name w:val="Menu Option"/>
    <w:basedOn w:val="DefaultParagraphFont"/>
    <w:rsid w:val="008D79AF"/>
    <w:rPr>
      <w:b/>
      <w:smallCaps/>
    </w:rPr>
  </w:style>
  <w:style w:type="paragraph" w:customStyle="1" w:styleId="TableListNumber">
    <w:name w:val="Table List Number"/>
    <w:basedOn w:val="ListNumber"/>
    <w:rsid w:val="008D79AF"/>
    <w:pPr>
      <w:numPr>
        <w:numId w:val="0"/>
      </w:numPr>
    </w:pPr>
  </w:style>
  <w:style w:type="paragraph" w:styleId="TOC4">
    <w:name w:val="toc 4"/>
    <w:basedOn w:val="TOCBase"/>
    <w:next w:val="Normal"/>
    <w:semiHidden/>
    <w:rsid w:val="008D79AF"/>
    <w:pPr>
      <w:tabs>
        <w:tab w:val="right" w:leader="dot" w:pos="9071"/>
      </w:tabs>
      <w:ind w:left="1701"/>
    </w:pPr>
  </w:style>
  <w:style w:type="paragraph" w:customStyle="1" w:styleId="ListAlpha">
    <w:name w:val="List Alpha"/>
    <w:basedOn w:val="List"/>
    <w:rsid w:val="008D79AF"/>
    <w:pPr>
      <w:numPr>
        <w:numId w:val="9"/>
      </w:numPr>
    </w:pPr>
  </w:style>
  <w:style w:type="paragraph" w:customStyle="1" w:styleId="ListAlpha2">
    <w:name w:val="List Alpha 2"/>
    <w:basedOn w:val="List2"/>
    <w:rsid w:val="008D79AF"/>
    <w:pPr>
      <w:numPr>
        <w:numId w:val="8"/>
      </w:numPr>
    </w:pPr>
  </w:style>
  <w:style w:type="paragraph" w:styleId="List2">
    <w:name w:val="List 2"/>
    <w:basedOn w:val="BodyText"/>
    <w:rsid w:val="008D79AF"/>
    <w:pPr>
      <w:tabs>
        <w:tab w:val="left" w:pos="680"/>
      </w:tabs>
      <w:spacing w:before="60" w:after="60"/>
      <w:ind w:left="680" w:hanging="340"/>
    </w:pPr>
  </w:style>
  <w:style w:type="paragraph" w:styleId="List3">
    <w:name w:val="List 3"/>
    <w:basedOn w:val="BodyText"/>
    <w:rsid w:val="008D79AF"/>
    <w:pPr>
      <w:tabs>
        <w:tab w:val="left" w:pos="1021"/>
      </w:tabs>
      <w:spacing w:before="60" w:after="60"/>
      <w:ind w:left="1020" w:hanging="340"/>
    </w:pPr>
  </w:style>
  <w:style w:type="paragraph" w:styleId="List4">
    <w:name w:val="List 4"/>
    <w:basedOn w:val="BodyText"/>
    <w:rsid w:val="008D79AF"/>
    <w:pPr>
      <w:tabs>
        <w:tab w:val="left" w:pos="1361"/>
      </w:tabs>
      <w:spacing w:before="60" w:after="60"/>
      <w:ind w:left="1361" w:hanging="340"/>
    </w:pPr>
  </w:style>
  <w:style w:type="paragraph" w:styleId="List5">
    <w:name w:val="List 5"/>
    <w:basedOn w:val="BodyText"/>
    <w:rsid w:val="008D79AF"/>
    <w:pPr>
      <w:tabs>
        <w:tab w:val="left" w:pos="1701"/>
      </w:tabs>
      <w:spacing w:before="60" w:after="60"/>
      <w:ind w:left="1701" w:hanging="340"/>
    </w:pPr>
  </w:style>
  <w:style w:type="paragraph" w:styleId="ListBullet4">
    <w:name w:val="List Bullet 4"/>
    <w:basedOn w:val="List4"/>
    <w:rsid w:val="008D79AF"/>
    <w:pPr>
      <w:numPr>
        <w:numId w:val="3"/>
      </w:numPr>
    </w:pPr>
  </w:style>
  <w:style w:type="paragraph" w:styleId="ListBullet5">
    <w:name w:val="List Bullet 5"/>
    <w:basedOn w:val="List5"/>
    <w:rsid w:val="008D79AF"/>
    <w:pPr>
      <w:numPr>
        <w:numId w:val="4"/>
      </w:numPr>
    </w:pPr>
  </w:style>
  <w:style w:type="paragraph" w:styleId="ListContinue2">
    <w:name w:val="List Continue 2"/>
    <w:basedOn w:val="List2"/>
    <w:rsid w:val="008D79AF"/>
    <w:pPr>
      <w:ind w:firstLine="0"/>
    </w:pPr>
  </w:style>
  <w:style w:type="paragraph" w:styleId="ListContinue3">
    <w:name w:val="List Continue 3"/>
    <w:basedOn w:val="List3"/>
    <w:rsid w:val="008D79AF"/>
    <w:pPr>
      <w:ind w:left="1021" w:firstLine="0"/>
    </w:pPr>
  </w:style>
  <w:style w:type="paragraph" w:styleId="ListContinue4">
    <w:name w:val="List Continue 4"/>
    <w:basedOn w:val="List4"/>
    <w:rsid w:val="008D79AF"/>
    <w:pPr>
      <w:ind w:firstLine="0"/>
    </w:pPr>
  </w:style>
  <w:style w:type="paragraph" w:styleId="ListContinue5">
    <w:name w:val="List Continue 5"/>
    <w:basedOn w:val="List5"/>
    <w:rsid w:val="008D79AF"/>
    <w:pPr>
      <w:ind w:firstLine="0"/>
    </w:pPr>
  </w:style>
  <w:style w:type="paragraph" w:styleId="ListNumber3">
    <w:name w:val="List Number 3"/>
    <w:basedOn w:val="List3"/>
    <w:rsid w:val="008D79AF"/>
    <w:pPr>
      <w:numPr>
        <w:numId w:val="5"/>
      </w:numPr>
    </w:pPr>
  </w:style>
  <w:style w:type="paragraph" w:styleId="ListNumber4">
    <w:name w:val="List Number 4"/>
    <w:basedOn w:val="List4"/>
    <w:rsid w:val="008D79AF"/>
    <w:pPr>
      <w:numPr>
        <w:numId w:val="6"/>
      </w:numPr>
    </w:pPr>
  </w:style>
  <w:style w:type="paragraph" w:styleId="ListNumber5">
    <w:name w:val="List Number 5"/>
    <w:basedOn w:val="List5"/>
    <w:rsid w:val="008D79AF"/>
    <w:pPr>
      <w:numPr>
        <w:numId w:val="7"/>
      </w:numPr>
    </w:pPr>
  </w:style>
  <w:style w:type="paragraph" w:styleId="BlockText">
    <w:name w:val="Block Text"/>
    <w:basedOn w:val="Normal"/>
    <w:rsid w:val="008D79AF"/>
    <w:pPr>
      <w:spacing w:after="120"/>
      <w:ind w:left="1440" w:right="1440"/>
    </w:pPr>
  </w:style>
  <w:style w:type="character" w:customStyle="1" w:styleId="Subscript">
    <w:name w:val="Subscript"/>
    <w:basedOn w:val="DefaultParagraphFont"/>
    <w:rsid w:val="008D79AF"/>
    <w:rPr>
      <w:sz w:val="16"/>
      <w:vertAlign w:val="subscript"/>
    </w:rPr>
  </w:style>
  <w:style w:type="character" w:customStyle="1" w:styleId="Superscript">
    <w:name w:val="Superscript"/>
    <w:basedOn w:val="DefaultParagraphFont"/>
    <w:rsid w:val="008D79AF"/>
    <w:rPr>
      <w:sz w:val="16"/>
      <w:vertAlign w:val="superscript"/>
    </w:rPr>
  </w:style>
  <w:style w:type="character" w:customStyle="1" w:styleId="Symbols">
    <w:name w:val="Symbols"/>
    <w:basedOn w:val="DefaultParagraphFont"/>
    <w:rsid w:val="008D79AF"/>
    <w:rPr>
      <w:rFonts w:ascii="Symbol" w:hAnsi="Symbol"/>
    </w:rPr>
  </w:style>
  <w:style w:type="character" w:customStyle="1" w:styleId="MenuOptions">
    <w:name w:val="Menu Options"/>
    <w:basedOn w:val="DefaultParagraphFont"/>
    <w:rsid w:val="008D79AF"/>
    <w:rPr>
      <w:rFonts w:ascii="Arial Narrow" w:hAnsi="Arial Narrow"/>
      <w:smallCaps/>
    </w:rPr>
  </w:style>
  <w:style w:type="character" w:customStyle="1" w:styleId="Buttons">
    <w:name w:val="Buttons"/>
    <w:basedOn w:val="DefaultParagraphFont"/>
    <w:rsid w:val="008D79AF"/>
    <w:rPr>
      <w:b/>
    </w:rPr>
  </w:style>
  <w:style w:type="character" w:customStyle="1" w:styleId="Underlined">
    <w:name w:val="Underlined"/>
    <w:basedOn w:val="DefaultParagraphFont"/>
    <w:rsid w:val="008D79AF"/>
    <w:rPr>
      <w:u w:val="single"/>
    </w:rPr>
  </w:style>
  <w:style w:type="paragraph" w:customStyle="1" w:styleId="TableBodyTextRight">
    <w:name w:val="Table Body Text Right"/>
    <w:basedOn w:val="TableBodyText"/>
    <w:rsid w:val="008D79AF"/>
    <w:pPr>
      <w:widowControl w:val="0"/>
      <w:autoSpaceDE w:val="0"/>
      <w:autoSpaceDN w:val="0"/>
      <w:adjustRightInd w:val="0"/>
      <w:jc w:val="right"/>
    </w:pPr>
    <w:rPr>
      <w:rFonts w:cs="Arial"/>
      <w:szCs w:val="18"/>
    </w:rPr>
  </w:style>
  <w:style w:type="paragraph" w:customStyle="1" w:styleId="CopyrightText">
    <w:name w:val="Copyright Text"/>
    <w:basedOn w:val="BodyText"/>
    <w:rsid w:val="008D79AF"/>
    <w:rPr>
      <w:sz w:val="18"/>
    </w:rPr>
  </w:style>
  <w:style w:type="paragraph" w:customStyle="1" w:styleId="BodySmallRight">
    <w:name w:val="Body Small Right"/>
    <w:basedOn w:val="BodyTextRight"/>
    <w:rsid w:val="008D79AF"/>
    <w:rPr>
      <w:sz w:val="18"/>
      <w:szCs w:val="18"/>
    </w:rPr>
  </w:style>
  <w:style w:type="paragraph" w:customStyle="1" w:styleId="MarginEdition">
    <w:name w:val="Margin Edition"/>
    <w:basedOn w:val="MarginNote"/>
    <w:rsid w:val="008D79AF"/>
    <w:pPr>
      <w:spacing w:before="0" w:after="0"/>
    </w:pPr>
    <w:rPr>
      <w:rFonts w:ascii="Times New Roman" w:hAnsi="Times New Roman"/>
      <w:color w:val="999999"/>
    </w:rPr>
  </w:style>
  <w:style w:type="paragraph" w:customStyle="1" w:styleId="Spacer">
    <w:name w:val="Spacer"/>
    <w:basedOn w:val="Normal"/>
    <w:rsid w:val="008D79AF"/>
    <w:rPr>
      <w:sz w:val="2"/>
      <w:szCs w:val="2"/>
    </w:rPr>
  </w:style>
  <w:style w:type="character" w:customStyle="1" w:styleId="Small">
    <w:name w:val="Small"/>
    <w:basedOn w:val="DefaultParagraphFont"/>
    <w:rsid w:val="008D79AF"/>
    <w:rPr>
      <w:sz w:val="16"/>
    </w:rPr>
  </w:style>
  <w:style w:type="paragraph" w:customStyle="1" w:styleId="WideTable">
    <w:name w:val="Wide Table"/>
    <w:basedOn w:val="Normal"/>
    <w:rsid w:val="008D79AF"/>
    <w:pPr>
      <w:ind w:left="-1418"/>
    </w:pPr>
    <w:rPr>
      <w:sz w:val="2"/>
      <w:szCs w:val="2"/>
    </w:rPr>
  </w:style>
  <w:style w:type="character" w:styleId="PageNumber">
    <w:name w:val="page number"/>
    <w:basedOn w:val="DefaultParagraphFont"/>
    <w:rsid w:val="008D79AF"/>
  </w:style>
  <w:style w:type="paragraph" w:styleId="Quote">
    <w:name w:val="Quote"/>
    <w:basedOn w:val="Heading1"/>
    <w:link w:val="QuoteChar"/>
    <w:qFormat/>
    <w:rsid w:val="008D79AF"/>
    <w:rPr>
      <w:b w:val="0"/>
      <w:sz w:val="72"/>
      <w:szCs w:val="72"/>
      <w:lang w:val="en-NZ"/>
    </w:rPr>
  </w:style>
  <w:style w:type="character" w:customStyle="1" w:styleId="QuoteChar">
    <w:name w:val="Quote Char"/>
    <w:basedOn w:val="DefaultParagraphFont"/>
    <w:link w:val="Quote"/>
    <w:rsid w:val="008D7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9AF"/>
    <w:pPr>
      <w:pageBreakBefore/>
    </w:pPr>
  </w:style>
  <w:style w:type="paragraph" w:customStyle="1" w:styleId="Border">
    <w:name w:val="Border"/>
    <w:basedOn w:val="Normal"/>
    <w:qFormat/>
    <w:rsid w:val="008D7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9AF"/>
    <w:rPr>
      <w:b/>
      <w:bCs/>
      <w:i/>
      <w:iCs/>
      <w:color w:val="auto"/>
    </w:rPr>
  </w:style>
  <w:style w:type="paragraph" w:styleId="IntenseQuote">
    <w:name w:val="Intense Quote"/>
    <w:basedOn w:val="Normal"/>
    <w:next w:val="Normal"/>
    <w:link w:val="IntenseQuoteChar"/>
    <w:uiPriority w:val="30"/>
    <w:qFormat/>
    <w:rsid w:val="008D7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9AF"/>
    <w:rPr>
      <w:smallCaps/>
      <w:color w:val="auto"/>
      <w:u w:val="single"/>
    </w:rPr>
  </w:style>
  <w:style w:type="character" w:styleId="IntenseReference">
    <w:name w:val="Intense Reference"/>
    <w:basedOn w:val="DefaultParagraphFont"/>
    <w:uiPriority w:val="32"/>
    <w:qFormat/>
    <w:rsid w:val="008D79AF"/>
    <w:rPr>
      <w:b/>
      <w:bCs/>
      <w:smallCaps/>
      <w:color w:val="auto"/>
      <w:spacing w:val="5"/>
      <w:u w:val="single"/>
    </w:rPr>
  </w:style>
  <w:style w:type="paragraph" w:customStyle="1" w:styleId="2ColumnHeading">
    <w:name w:val="2Column Heading"/>
    <w:basedOn w:val="BodyText"/>
    <w:qFormat/>
    <w:rsid w:val="008D79AF"/>
    <w:pPr>
      <w:spacing w:after="60"/>
      <w:ind w:left="-2268"/>
    </w:pPr>
    <w:rPr>
      <w:b/>
    </w:rPr>
  </w:style>
  <w:style w:type="paragraph" w:customStyle="1" w:styleId="Heading1TOC">
    <w:name w:val="Heading1 TOC"/>
    <w:basedOn w:val="Normal"/>
    <w:qFormat/>
    <w:rsid w:val="008D79AF"/>
    <w:pPr>
      <w:spacing w:before="240" w:after="120"/>
    </w:pPr>
    <w:rPr>
      <w:rFonts w:ascii="Times New Roman" w:hAnsi="Times New Roman"/>
      <w:b/>
      <w:sz w:val="32"/>
    </w:rPr>
  </w:style>
  <w:style w:type="paragraph" w:customStyle="1" w:styleId="Heading2TOC">
    <w:name w:val="Heading2 TOC"/>
    <w:basedOn w:val="Normal"/>
    <w:qFormat/>
    <w:rsid w:val="008D79AF"/>
    <w:pPr>
      <w:spacing w:before="240" w:after="60"/>
    </w:pPr>
    <w:rPr>
      <w:rFonts w:ascii="Times New Roman" w:hAnsi="Times New Roman"/>
      <w:b/>
      <w:sz w:val="28"/>
    </w:rPr>
  </w:style>
  <w:style w:type="paragraph" w:styleId="BalloonText">
    <w:name w:val="Balloon Text"/>
    <w:basedOn w:val="Normal"/>
    <w:link w:val="BalloonTextChar"/>
    <w:rsid w:val="008D79AF"/>
    <w:rPr>
      <w:rFonts w:ascii="Tahoma" w:hAnsi="Tahoma" w:cs="Tahoma"/>
      <w:sz w:val="16"/>
      <w:szCs w:val="16"/>
    </w:rPr>
  </w:style>
  <w:style w:type="character" w:customStyle="1" w:styleId="BalloonTextChar">
    <w:name w:val="Balloon Text Char"/>
    <w:basedOn w:val="DefaultParagraphFont"/>
    <w:link w:val="BalloonText"/>
    <w:rsid w:val="008D7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9AF"/>
    <w:rPr>
      <w:b/>
      <w:color w:val="660033"/>
      <w:spacing w:val="0"/>
    </w:rPr>
  </w:style>
  <w:style w:type="paragraph" w:customStyle="1" w:styleId="Nameditemlist">
    <w:name w:val="Named item list"/>
    <w:basedOn w:val="BodyText"/>
    <w:qFormat/>
    <w:rsid w:val="008D79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1293</Words>
  <Characters>8259</Characters>
  <Application>Microsoft Office Word</Application>
  <DocSecurity>0</DocSecurity>
  <Lines>281</Lines>
  <Paragraphs>175</Paragraphs>
  <ScaleCrop>false</ScaleCrop>
  <Company>Author-it Software Corporation Ltd.</Company>
  <LinksUpToDate>false</LinksUpToDate>
  <CharactersWithSpaces>9488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PSPOHS201B Follow workplace safety procedures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2012-11-01T17:34:00Z</dcterms:created>
  <dcterms:modified xsi:type="dcterms:W3CDTF">2012-11-01T17:34:00Z</dcterms:modified>
</cp:coreProperties>
</file>