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2F90" w:rsidP="002D2F9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PSPLAND309A Administer roads</w:t>
      </w:r>
      <w:r>
        <w:fldChar w:fldCharType="end"/>
      </w:r>
    </w:p>
    <w:p w:rsidR="002D2F90" w:rsidP="002D2F90">
      <w:pPr>
        <w:pStyle w:val="Version"/>
        <w:sectPr w:rsidSect="00617B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617B92" w:rsidP="00617B92">
      <w:pPr>
        <w:pStyle w:val="SuperHeading"/>
      </w:pPr>
      <w:r w:rsidRPr="00617B92">
        <w:t>PSPLAND309A Administer roads</w:t>
      </w:r>
    </w:p>
    <w:p w:rsidR="00000000" w:rsidRPr="00617B92" w:rsidP="00617B92">
      <w:pPr>
        <w:pStyle w:val="SuperHeading"/>
      </w:pPr>
    </w:p>
    <w:p w:rsidR="00000000" w:rsidRPr="00617B92" w:rsidP="00617B92">
      <w:pPr>
        <w:pStyle w:val="Heading1"/>
      </w:pPr>
      <w:bookmarkStart w:id="1" w:name="O_496808"/>
      <w:bookmarkEnd w:id="1"/>
      <w:r w:rsidRPr="00617B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2D2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BodyText"/>
            </w:pPr>
            <w:r w:rsidRPr="00617B92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BodyText"/>
            </w:pPr>
            <w:r w:rsidRPr="00617B92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rPr>
                <w:rStyle w:val="SpecialBold"/>
              </w:rPr>
              <w:t>Comments</w:t>
            </w:r>
          </w:p>
        </w:tc>
      </w:tr>
      <w:tr w:rsidTr="002D2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t xml:space="preserve">Unit descriptor edited. </w:t>
            </w:r>
          </w:p>
        </w:tc>
      </w:tr>
      <w:tr w:rsidTr="002D2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t>Layout adjusted. No changes to content.</w:t>
            </w:r>
          </w:p>
        </w:tc>
      </w:tr>
      <w:tr w:rsidTr="002D2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BodyText"/>
            </w:pPr>
            <w:r w:rsidRPr="00617B92">
              <w:t>Primary release.</w:t>
            </w:r>
          </w:p>
        </w:tc>
      </w:tr>
    </w:tbl>
    <w:p w:rsidR="002D2F90" w:rsidP="00617B92">
      <w:pPr>
        <w:pStyle w:val="BodyText"/>
      </w:pPr>
    </w:p>
    <w:p w:rsidR="002D2F90" w:rsidP="00617B92">
      <w:pPr>
        <w:pStyle w:val="BodyText"/>
      </w:pPr>
    </w:p>
    <w:p w:rsidR="00000000" w:rsidRPr="00617B92" w:rsidP="00617B92">
      <w:pPr>
        <w:pStyle w:val="Heading1"/>
      </w:pPr>
      <w:bookmarkStart w:id="2" w:name="O_496805"/>
      <w:bookmarkEnd w:id="2"/>
      <w:r w:rsidRPr="00617B92">
        <w:t>Unit Descriptor</w:t>
      </w:r>
    </w:p>
    <w:p w:rsidR="00000000" w:rsidRPr="00617B92" w:rsidP="00617B92">
      <w:pPr>
        <w:pStyle w:val="BodyText"/>
      </w:pPr>
      <w:r w:rsidRPr="00617B92">
        <w:t>This unit covers the competency required for administering public roads, government roa</w:t>
      </w:r>
      <w:r w:rsidRPr="00617B92">
        <w:t>ds and other government administered roads. It includes processing road applications, providing information on road matters and handling conflict.</w:t>
      </w:r>
    </w:p>
    <w:p w:rsidR="00000000" w:rsidRPr="00617B92" w:rsidP="00617B92">
      <w:pPr>
        <w:pStyle w:val="BodyText"/>
      </w:pPr>
      <w:r w:rsidRPr="00617B92">
        <w:t>In practice, administering roads may overlap with other generalist or specialist public sector work activitie</w:t>
      </w:r>
      <w:r w:rsidRPr="00617B92">
        <w:t>s such as working effectively and ethically, complying with legislation, organising workplace information, using resources, working with diversity.</w:t>
      </w:r>
    </w:p>
    <w:p w:rsidR="002D2F90" w:rsidP="00617B92">
      <w:pPr>
        <w:pStyle w:val="BodyText"/>
      </w:pPr>
      <w:r w:rsidRPr="00617B92">
        <w:t>No licensing, legislative, regulatory or certification requirements apply to this unit at the time of public</w:t>
      </w:r>
      <w:r w:rsidRPr="00617B92">
        <w:t>ation</w:t>
      </w:r>
    </w:p>
    <w:p w:rsidR="002D2F90" w:rsidP="00617B92">
      <w:pPr>
        <w:pStyle w:val="BodyText"/>
      </w:pPr>
    </w:p>
    <w:p w:rsidR="00000000" w:rsidRPr="00617B92" w:rsidP="00617B92">
      <w:pPr>
        <w:pStyle w:val="Heading1"/>
      </w:pPr>
      <w:bookmarkStart w:id="3" w:name="O_496815"/>
      <w:bookmarkEnd w:id="3"/>
      <w:r w:rsidRPr="00617B92">
        <w:t>Application of the Unit</w:t>
      </w:r>
    </w:p>
    <w:p w:rsidR="00000000" w:rsidRPr="00617B92" w:rsidP="00617B92">
      <w:pPr>
        <w:pStyle w:val="BodyText"/>
      </w:pPr>
      <w:r w:rsidRPr="00617B92">
        <w:t>Not applicable.</w:t>
      </w:r>
    </w:p>
    <w:p w:rsidR="00000000" w:rsidRPr="00617B92" w:rsidP="00617B92">
      <w:pPr>
        <w:pStyle w:val="AllowPageBreak"/>
      </w:pPr>
    </w:p>
    <w:p w:rsidR="00000000" w:rsidRPr="00617B92" w:rsidP="00617B92">
      <w:pPr>
        <w:pStyle w:val="Heading1"/>
      </w:pPr>
      <w:bookmarkStart w:id="4" w:name="O_496802"/>
      <w:bookmarkEnd w:id="4"/>
      <w:r w:rsidRPr="00617B92">
        <w:t>Licensing/Regulatory Information</w:t>
      </w:r>
    </w:p>
    <w:p w:rsidR="00000000" w:rsidRPr="00617B92" w:rsidP="00617B92">
      <w:pPr>
        <w:pStyle w:val="BodyText"/>
      </w:pPr>
      <w:r w:rsidRPr="00617B92">
        <w:t>Not applicable.</w:t>
      </w:r>
    </w:p>
    <w:p w:rsidR="00000000" w:rsidRPr="00617B92" w:rsidP="00617B92">
      <w:pPr>
        <w:pStyle w:val="AllowPageBreak"/>
      </w:pPr>
    </w:p>
    <w:p w:rsidR="00000000" w:rsidRPr="00617B92" w:rsidP="00617B92">
      <w:pPr>
        <w:pStyle w:val="Heading1"/>
      </w:pPr>
      <w:bookmarkStart w:id="5" w:name="O_496804"/>
      <w:bookmarkEnd w:id="5"/>
      <w:r w:rsidRPr="00617B92">
        <w:t>Pre-Requisites</w:t>
      </w:r>
    </w:p>
    <w:p w:rsidR="00000000" w:rsidRPr="00617B92" w:rsidP="00617B92">
      <w:pPr>
        <w:pStyle w:val="BodyText"/>
      </w:pPr>
      <w:r w:rsidRPr="00617B92">
        <w:t>Not applicable.</w:t>
      </w:r>
    </w:p>
    <w:p w:rsidR="00000000" w:rsidRPr="00617B92" w:rsidP="00617B92">
      <w:pPr>
        <w:pStyle w:val="AllowPageBreak"/>
      </w:pPr>
    </w:p>
    <w:p w:rsidR="00000000" w:rsidRPr="00617B92" w:rsidP="00617B92">
      <w:pPr>
        <w:pStyle w:val="Heading1"/>
      </w:pPr>
      <w:bookmarkStart w:id="6" w:name="O_496811"/>
      <w:bookmarkEnd w:id="6"/>
      <w:r w:rsidRPr="00617B92">
        <w:t>Employability Skills Information</w:t>
      </w:r>
    </w:p>
    <w:p w:rsidR="00000000" w:rsidRPr="00617B92" w:rsidP="00617B92">
      <w:pPr>
        <w:pStyle w:val="BodyText"/>
      </w:pPr>
      <w:r w:rsidRPr="00617B92">
        <w:t>This unit contains employabi</w:t>
      </w:r>
      <w:r w:rsidRPr="00617B92">
        <w:t>lity skills.</w:t>
      </w:r>
    </w:p>
    <w:p w:rsidR="00000000" w:rsidRPr="00617B92" w:rsidP="00617B92">
      <w:pPr>
        <w:pStyle w:val="AllowPageBreak"/>
      </w:pPr>
    </w:p>
    <w:p w:rsidR="00000000" w:rsidRPr="00617B92" w:rsidP="00617B92">
      <w:pPr>
        <w:pStyle w:val="Heading1"/>
      </w:pPr>
      <w:bookmarkStart w:id="7" w:name="O_496813"/>
      <w:bookmarkEnd w:id="7"/>
      <w:r w:rsidRPr="00617B92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2D2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BodyText"/>
            </w:pPr>
            <w:r w:rsidRPr="00617B92">
              <w:t xml:space="preserve">Together, performance criteria specify the requirements for competent performance. Text in </w:t>
            </w:r>
            <w:r w:rsidRPr="00617B92">
              <w:rPr>
                <w:rStyle w:val="BoldandItalics"/>
              </w:rPr>
              <w:t>bold italics</w:t>
            </w:r>
            <w:r w:rsidRPr="00617B92">
              <w:t xml:space="preserve"> </w:t>
            </w:r>
            <w:r w:rsidRPr="00617B92">
              <w:t>is explained in the Range Statement following.</w:t>
            </w:r>
          </w:p>
        </w:tc>
      </w:tr>
    </w:tbl>
    <w:p w:rsidR="00000000" w:rsidRPr="00617B92" w:rsidP="00617B92">
      <w:pPr>
        <w:pStyle w:val="BodyText"/>
      </w:pPr>
    </w:p>
    <w:p w:rsidR="00000000" w:rsidRPr="00617B92" w:rsidP="00617B92">
      <w:pPr>
        <w:pStyle w:val="AllowPageBreak"/>
      </w:pPr>
    </w:p>
    <w:p w:rsidR="00000000" w:rsidRPr="00617B92" w:rsidP="00617B92">
      <w:pPr>
        <w:pStyle w:val="Heading1"/>
      </w:pPr>
      <w:bookmarkStart w:id="8" w:name="O_496812"/>
      <w:bookmarkEnd w:id="8"/>
      <w:r w:rsidRPr="00617B9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2D2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BodyText"/>
            </w:pPr>
            <w:r w:rsidRPr="00617B92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rPr>
                <w:rStyle w:val="SpecialBold"/>
              </w:rPr>
              <w:t>PERFORMANCE CRITERIA</w:t>
            </w:r>
          </w:p>
        </w:tc>
      </w:tr>
      <w:tr w:rsidTr="002D2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List"/>
              <w:rPr>
                <w:lang w:val="en-NZ"/>
              </w:rPr>
            </w:pPr>
            <w:r w:rsidRPr="00617B92">
              <w:rPr>
                <w:rStyle w:val="SpecialBold"/>
              </w:rPr>
              <w:t>1</w:t>
            </w:r>
            <w:r w:rsidRPr="00617B92">
              <w:t xml:space="preserve">.  </w:t>
            </w:r>
            <w:r w:rsidRPr="00617B92">
              <w:tab/>
            </w:r>
            <w:r w:rsidRPr="00617B92">
              <w:rPr>
                <w:rStyle w:val="SpecialBold"/>
              </w:rPr>
              <w:t>Process a road application</w:t>
            </w:r>
            <w:r w:rsidRPr="00617B92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List"/>
            </w:pPr>
            <w:r w:rsidRPr="00617B92">
              <w:t>1.1</w:t>
            </w:r>
            <w:r w:rsidRPr="00617B92">
              <w:tab/>
              <w:t xml:space="preserve">Details of the </w:t>
            </w:r>
            <w:r w:rsidRPr="00617B92">
              <w:rPr>
                <w:rStyle w:val="BoldandItalics"/>
              </w:rPr>
              <w:t xml:space="preserve">road </w:t>
            </w:r>
            <w:r w:rsidRPr="00617B92">
              <w:t>application are investigated to confirm processing requirements.</w:t>
            </w:r>
          </w:p>
          <w:p w:rsidR="00000000" w:rsidRPr="00617B92" w:rsidP="00617B92">
            <w:pPr>
              <w:pStyle w:val="List"/>
            </w:pPr>
            <w:r w:rsidRPr="00617B92">
              <w:t>1.2</w:t>
            </w:r>
            <w:r w:rsidRPr="00617B92">
              <w:tab/>
            </w:r>
            <w:r w:rsidRPr="00617B92">
              <w:t xml:space="preserve">The </w:t>
            </w:r>
            <w:r w:rsidRPr="00617B92">
              <w:rPr>
                <w:rStyle w:val="BoldandItalics"/>
              </w:rPr>
              <w:t>type of application</w:t>
            </w:r>
            <w:r w:rsidRPr="00617B92">
              <w:t xml:space="preserve"> to be processed is ascertained.</w:t>
            </w:r>
          </w:p>
          <w:p w:rsidR="00000000" w:rsidRPr="00617B92" w:rsidP="00617B92">
            <w:pPr>
              <w:pStyle w:val="List"/>
            </w:pPr>
            <w:r w:rsidRPr="00617B92">
              <w:t>1.3</w:t>
            </w:r>
            <w:r w:rsidRPr="00617B92">
              <w:tab/>
              <w:t>The parties/authorities for consultation are identified.</w:t>
            </w:r>
          </w:p>
          <w:p w:rsidR="00000000" w:rsidRPr="00617B92" w:rsidP="00617B92">
            <w:pPr>
              <w:pStyle w:val="List"/>
            </w:pPr>
            <w:r w:rsidRPr="00617B92">
              <w:t>1.4</w:t>
            </w:r>
            <w:r w:rsidRPr="00617B92">
              <w:tab/>
            </w:r>
            <w:r w:rsidRPr="00617B92">
              <w:rPr>
                <w:rStyle w:val="BoldandItalics"/>
              </w:rPr>
              <w:t xml:space="preserve">Documents and plans </w:t>
            </w:r>
            <w:r w:rsidRPr="00617B92">
              <w:t xml:space="preserve">associated with the type of application identified are gathered and directed, following organisational and </w:t>
            </w:r>
            <w:r w:rsidRPr="00617B92">
              <w:rPr>
                <w:rStyle w:val="BoldandItalics"/>
              </w:rPr>
              <w:t>best pra</w:t>
            </w:r>
            <w:r w:rsidRPr="00617B92">
              <w:rPr>
                <w:rStyle w:val="BoldandItalics"/>
              </w:rPr>
              <w:t>ctice requirements</w:t>
            </w:r>
            <w:r w:rsidRPr="00617B92">
              <w:rPr>
                <w:rStyle w:val="Emphasis"/>
              </w:rPr>
              <w:t>.</w:t>
            </w:r>
          </w:p>
          <w:p w:rsidR="00000000" w:rsidP="00617B92">
            <w:pPr>
              <w:pStyle w:val="List"/>
              <w:rPr>
                <w:lang w:val="en-NZ"/>
              </w:rPr>
            </w:pPr>
            <w:r w:rsidRPr="00617B92">
              <w:t>1.5</w:t>
            </w:r>
            <w:r w:rsidRPr="00617B92">
              <w:tab/>
              <w:t xml:space="preserve">The documentation is endorsed by personnel with delegated authority in accordance with </w:t>
            </w:r>
            <w:r w:rsidRPr="00617B92">
              <w:rPr>
                <w:rStyle w:val="BoldandItalics"/>
              </w:rPr>
              <w:t>legislation, policy and guidelines</w:t>
            </w:r>
            <w:r w:rsidRPr="00617B92">
              <w:t>.</w:t>
            </w:r>
          </w:p>
        </w:tc>
      </w:tr>
      <w:tr w:rsidTr="002D2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List"/>
              <w:rPr>
                <w:lang w:val="en-NZ"/>
              </w:rPr>
            </w:pPr>
            <w:r w:rsidRPr="00617B92">
              <w:rPr>
                <w:rStyle w:val="SpecialBold"/>
              </w:rPr>
              <w:t>2</w:t>
            </w:r>
            <w:r w:rsidRPr="00617B92">
              <w:t xml:space="preserve">.  </w:t>
            </w:r>
            <w:r w:rsidRPr="00617B92">
              <w:tab/>
            </w:r>
            <w:r w:rsidRPr="00617B92">
              <w:rPr>
                <w:rStyle w:val="SpecialBold"/>
              </w:rPr>
              <w:t>Provide information on road matters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List"/>
            </w:pPr>
            <w:r w:rsidRPr="00617B92">
              <w:t>2.1</w:t>
            </w:r>
            <w:r w:rsidRPr="00617B92">
              <w:tab/>
              <w:t>Required information is ascertained.</w:t>
            </w:r>
          </w:p>
          <w:p w:rsidR="00000000" w:rsidRPr="00617B92" w:rsidP="00617B92">
            <w:pPr>
              <w:pStyle w:val="List"/>
            </w:pPr>
            <w:r w:rsidRPr="00617B92">
              <w:t>2.2</w:t>
            </w:r>
            <w:r w:rsidRPr="00617B92">
              <w:tab/>
            </w:r>
            <w:r w:rsidRPr="00617B92">
              <w:rPr>
                <w:rStyle w:val="BoldandItalics"/>
              </w:rPr>
              <w:t xml:space="preserve">Information </w:t>
            </w:r>
            <w:r w:rsidRPr="00617B92">
              <w:t>is sourced and gathered in accordance with legislation, policy and procedures.</w:t>
            </w:r>
          </w:p>
          <w:p w:rsidR="00000000" w:rsidP="00617B92">
            <w:pPr>
              <w:pStyle w:val="List"/>
              <w:rPr>
                <w:lang w:val="en-NZ"/>
              </w:rPr>
            </w:pPr>
            <w:r w:rsidRPr="00617B92">
              <w:t>2.3</w:t>
            </w:r>
            <w:r w:rsidRPr="00617B92">
              <w:tab/>
              <w:t>Information is provided in a timely manner, is accurate and meets the needs of the person/s requesting it.</w:t>
            </w:r>
          </w:p>
        </w:tc>
      </w:tr>
      <w:tr w:rsidTr="002D2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List"/>
              <w:rPr>
                <w:lang w:val="en-NZ"/>
              </w:rPr>
            </w:pPr>
            <w:r w:rsidRPr="00617B92">
              <w:rPr>
                <w:rStyle w:val="SpecialBold"/>
              </w:rPr>
              <w:t>3</w:t>
            </w:r>
            <w:r w:rsidRPr="00617B92">
              <w:t xml:space="preserve">.  </w:t>
            </w:r>
            <w:r w:rsidRPr="00617B92">
              <w:tab/>
            </w:r>
            <w:r w:rsidRPr="00617B92">
              <w:rPr>
                <w:rStyle w:val="SpecialBold"/>
              </w:rPr>
              <w:t>Handle conflict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List"/>
            </w:pPr>
            <w:r w:rsidRPr="00617B92">
              <w:t>3.1</w:t>
            </w:r>
            <w:r w:rsidRPr="00617B92">
              <w:tab/>
              <w:t>The parties involved in the conflict are</w:t>
            </w:r>
            <w:r w:rsidRPr="00617B92">
              <w:t xml:space="preserve"> treated with empathy in accordance with organisational policy and procedures.</w:t>
            </w:r>
          </w:p>
          <w:p w:rsidR="00000000" w:rsidRPr="00617B92" w:rsidP="00617B92">
            <w:pPr>
              <w:pStyle w:val="List"/>
            </w:pPr>
            <w:r w:rsidRPr="00617B92">
              <w:t>3.2</w:t>
            </w:r>
            <w:r w:rsidRPr="00617B92">
              <w:tab/>
              <w:t xml:space="preserve">Grievances are listened to sympathetically and the details noted in line with </w:t>
            </w:r>
            <w:r w:rsidRPr="00617B92">
              <w:rPr>
                <w:rStyle w:val="BoldandItalics"/>
              </w:rPr>
              <w:t>organisational procedures</w:t>
            </w:r>
            <w:r w:rsidRPr="00617B92">
              <w:rPr>
                <w:rStyle w:val="Emphasis"/>
              </w:rPr>
              <w:t>.</w:t>
            </w:r>
          </w:p>
          <w:p w:rsidR="00000000" w:rsidRPr="00617B92" w:rsidP="00617B92">
            <w:pPr>
              <w:pStyle w:val="List"/>
            </w:pPr>
            <w:r w:rsidRPr="00617B92">
              <w:t>3.3</w:t>
            </w:r>
            <w:r w:rsidRPr="00617B92">
              <w:tab/>
              <w:t>Routine matters are dealt with in accordance with organisational</w:t>
            </w:r>
            <w:r w:rsidRPr="00617B92">
              <w:t xml:space="preserve"> procedures.</w:t>
            </w:r>
          </w:p>
          <w:p w:rsidR="00000000" w:rsidRPr="00617B92" w:rsidP="00617B92">
            <w:pPr>
              <w:pStyle w:val="List"/>
            </w:pPr>
            <w:r w:rsidRPr="00617B92">
              <w:t>3.4</w:t>
            </w:r>
            <w:r w:rsidRPr="00617B92">
              <w:tab/>
              <w:t>Contentious issues are referred for resolution in accordance with organisational policy and procedures and advice is provided on the process and timeframe for the matter to be considered.</w:t>
            </w:r>
          </w:p>
          <w:p w:rsidR="00000000" w:rsidRPr="00617B92" w:rsidP="00617B92">
            <w:pPr>
              <w:pStyle w:val="List"/>
            </w:pPr>
            <w:r w:rsidRPr="00617B92">
              <w:t>3.5</w:t>
            </w:r>
            <w:r w:rsidRPr="00617B92">
              <w:tab/>
              <w:t>Information is recorded in accordance with orga</w:t>
            </w:r>
            <w:r w:rsidRPr="00617B92">
              <w:t>nisational procedures.</w:t>
            </w:r>
          </w:p>
        </w:tc>
      </w:tr>
    </w:tbl>
    <w:p w:rsidR="00000000" w:rsidRPr="00617B92" w:rsidP="00617B92">
      <w:pPr>
        <w:pStyle w:val="BodyText"/>
      </w:pPr>
    </w:p>
    <w:p w:rsidR="00000000" w:rsidRPr="00617B92" w:rsidP="00617B92">
      <w:pPr>
        <w:pStyle w:val="AllowPageBreak"/>
      </w:pPr>
    </w:p>
    <w:p w:rsidR="00000000" w:rsidRPr="00617B92" w:rsidP="00617B92">
      <w:pPr>
        <w:pStyle w:val="Heading1"/>
      </w:pPr>
      <w:bookmarkStart w:id="9" w:name="O_496803"/>
      <w:bookmarkEnd w:id="9"/>
      <w:r w:rsidRPr="00617B9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2"/>
        <w:gridCol w:w="41"/>
      </w:tblGrid>
      <w:tr w:rsidTr="002D2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" w:type="dxa"/>
        </w:trPr>
        <w:tc>
          <w:tcPr>
            <w:tcW w:w="8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t>This section describes the essential skills and knowledge and their level, required for this unit.</w:t>
            </w:r>
          </w:p>
        </w:tc>
      </w:tr>
      <w:tr w:rsidTr="002D2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BodyText"/>
            </w:pPr>
            <w:r w:rsidRPr="00617B92">
              <w:rPr>
                <w:rStyle w:val="SpecialBold"/>
              </w:rPr>
              <w:t>Skill requirements</w:t>
            </w:r>
          </w:p>
          <w:p w:rsidR="00000000" w:rsidRPr="00617B92" w:rsidP="00617B92">
            <w:pPr>
              <w:pStyle w:val="BodyText"/>
            </w:pPr>
            <w:r w:rsidRPr="00617B92">
              <w:t>Look for evidence that confirms skills in:</w:t>
            </w:r>
          </w:p>
          <w:p w:rsidR="00000000" w:rsidRPr="00617B92" w:rsidP="00617B92">
            <w:pPr>
              <w:pStyle w:val="ListBullet2"/>
            </w:pPr>
            <w:r w:rsidRPr="00617B92">
              <w:t>reading a plan</w:t>
            </w:r>
          </w:p>
          <w:p w:rsidR="00000000" w:rsidRPr="00617B92" w:rsidP="00617B92">
            <w:pPr>
              <w:pStyle w:val="ListBullet2"/>
            </w:pPr>
            <w:r w:rsidRPr="00617B92">
              <w:t xml:space="preserve">reading a map </w:t>
            </w:r>
          </w:p>
          <w:p w:rsidR="00000000" w:rsidRPr="00617B92" w:rsidP="00617B92">
            <w:pPr>
              <w:pStyle w:val="ListBullet2"/>
            </w:pPr>
            <w:r w:rsidRPr="00617B92">
              <w:t xml:space="preserve">using an aerial photo to identify a parcel of land </w:t>
            </w:r>
          </w:p>
          <w:p w:rsidR="00000000" w:rsidRPr="00617B92" w:rsidP="00617B92">
            <w:pPr>
              <w:pStyle w:val="ListBullet2"/>
            </w:pPr>
            <w:r w:rsidRPr="00617B92">
              <w:t>obtaining a copy of a land title</w:t>
            </w:r>
          </w:p>
          <w:p w:rsidR="00000000" w:rsidRPr="00617B92" w:rsidP="00617B92">
            <w:pPr>
              <w:pStyle w:val="ListBullet2"/>
            </w:pPr>
            <w:r w:rsidRPr="00617B92">
              <w:t>generating documentation to organisational standards</w:t>
            </w:r>
          </w:p>
          <w:p w:rsidR="00000000" w:rsidRPr="00617B92" w:rsidP="00617B92">
            <w:pPr>
              <w:pStyle w:val="ListBullet2"/>
            </w:pPr>
            <w:r w:rsidRPr="00617B92">
              <w:t>writing reports requiring formality of language and structure</w:t>
            </w:r>
          </w:p>
          <w:p w:rsidR="00000000" w:rsidRPr="00617B92" w:rsidP="00617B92">
            <w:pPr>
              <w:pStyle w:val="ListBullet2"/>
            </w:pPr>
            <w:r w:rsidRPr="00617B92">
              <w:t>determining ownership and tenure</w:t>
            </w:r>
          </w:p>
          <w:p w:rsidR="00000000" w:rsidRPr="00617B92" w:rsidP="00617B92">
            <w:pPr>
              <w:pStyle w:val="ListBullet2"/>
            </w:pPr>
            <w:r w:rsidRPr="00617B92">
              <w:t>liaising</w:t>
            </w:r>
            <w:r w:rsidRPr="00617B92">
              <w:t xml:space="preserve"> with stakeholders </w:t>
            </w:r>
          </w:p>
          <w:p w:rsidR="00000000" w:rsidRPr="00617B92" w:rsidP="00617B92">
            <w:pPr>
              <w:pStyle w:val="ListBullet2"/>
            </w:pPr>
            <w:r w:rsidRPr="00617B92">
              <w:t xml:space="preserve">handling difficult clients </w:t>
            </w:r>
          </w:p>
          <w:p w:rsidR="00000000" w:rsidRPr="00617B92" w:rsidP="00617B92">
            <w:pPr>
              <w:pStyle w:val="ListBullet2"/>
            </w:pPr>
            <w:r w:rsidRPr="00617B92">
              <w:t>responding to diversity, including gender and disability</w:t>
            </w:r>
          </w:p>
          <w:p w:rsidR="00000000" w:rsidRPr="00617B92" w:rsidP="00617B92">
            <w:pPr>
              <w:pStyle w:val="ListBullet2"/>
            </w:pPr>
            <w:r w:rsidRPr="00617B92">
              <w:t>noting records to regulatory and organisational requirements</w:t>
            </w:r>
          </w:p>
          <w:p w:rsidR="00000000" w:rsidRPr="00617B92" w:rsidP="00617B92">
            <w:pPr>
              <w:pStyle w:val="ListBullet2"/>
            </w:pPr>
            <w:r w:rsidRPr="00617B92">
              <w:t>filing and retrieving records</w:t>
            </w:r>
          </w:p>
          <w:p w:rsidR="00000000" w:rsidRPr="00617B92" w:rsidP="00617B92">
            <w:pPr>
              <w:pStyle w:val="ListBullet2"/>
            </w:pPr>
            <w:r w:rsidRPr="00617B92">
              <w:t>retrieving spatial and textual information from electronic information systems</w:t>
            </w:r>
          </w:p>
          <w:p w:rsidR="00000000" w:rsidRPr="00617B92" w:rsidP="00617B92">
            <w:pPr>
              <w:pStyle w:val="ListBullet2"/>
            </w:pPr>
            <w:r w:rsidRPr="00617B92">
              <w:t>conducting a field inspection</w:t>
            </w:r>
          </w:p>
          <w:p w:rsidR="00000000" w:rsidP="00617B92">
            <w:pPr>
              <w:pStyle w:val="ListBullet2"/>
              <w:rPr>
                <w:lang w:val="en-NZ"/>
              </w:rPr>
            </w:pPr>
            <w:r w:rsidRPr="00617B92">
              <w:t>applying public sector legislation including occupational health and safety and environment and sustainability in the context of administering road</w:t>
            </w:r>
            <w:r w:rsidRPr="00617B92">
              <w:t>s</w:t>
            </w:r>
          </w:p>
        </w:tc>
      </w:tr>
      <w:tr w:rsidTr="002D2F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BodyText"/>
            </w:pPr>
            <w:r w:rsidRPr="00617B92">
              <w:rPr>
                <w:rStyle w:val="SpecialBold"/>
              </w:rPr>
              <w:t>Knowledge requirements</w:t>
            </w:r>
          </w:p>
          <w:p w:rsidR="00000000" w:rsidRPr="00617B92" w:rsidP="00617B92">
            <w:pPr>
              <w:pStyle w:val="BodyText"/>
            </w:pPr>
            <w:r w:rsidRPr="00617B92">
              <w:t xml:space="preserve"> Look for evidence that confirms knowledge and understanding of:</w:t>
            </w:r>
          </w:p>
          <w:p w:rsidR="00000000" w:rsidRPr="00617B92" w:rsidP="00617B92">
            <w:pPr>
              <w:pStyle w:val="ListBullet2"/>
            </w:pPr>
            <w:r w:rsidRPr="00617B92">
              <w:t xml:space="preserve">legislation relating to road administration </w:t>
            </w:r>
          </w:p>
          <w:p w:rsidR="00000000" w:rsidRPr="00617B92" w:rsidP="00617B92">
            <w:pPr>
              <w:pStyle w:val="ListBullet2"/>
            </w:pPr>
            <w:r w:rsidRPr="00617B92">
              <w:t>legislation relating to Local Government, native vegetation conservation and Crown land administration</w:t>
            </w:r>
          </w:p>
          <w:p w:rsidR="00000000" w:rsidRPr="00617B92" w:rsidP="00617B92">
            <w:pPr>
              <w:pStyle w:val="ListBullet2"/>
            </w:pPr>
            <w:r w:rsidRPr="00617B92">
              <w:t>organisational d</w:t>
            </w:r>
            <w:r w:rsidRPr="00617B92">
              <w:t>elegations</w:t>
            </w:r>
          </w:p>
          <w:p w:rsidR="00000000" w:rsidRPr="00617B92" w:rsidP="00617B92">
            <w:pPr>
              <w:pStyle w:val="ListBullet2"/>
            </w:pPr>
            <w:r w:rsidRPr="00617B92">
              <w:t>policies and procedures relating to road administration</w:t>
            </w:r>
          </w:p>
          <w:p w:rsidR="00000000" w:rsidRPr="00617B92" w:rsidP="00617B92">
            <w:pPr>
              <w:pStyle w:val="ListBullet2"/>
            </w:pPr>
            <w:r w:rsidRPr="00617B92">
              <w:t>the different types of records that need to be noted or updated and in what circumstances</w:t>
            </w:r>
          </w:p>
          <w:p w:rsidR="00000000" w:rsidRPr="00617B92" w:rsidP="00617B92">
            <w:pPr>
              <w:pStyle w:val="ListBullet2"/>
            </w:pPr>
            <w:r w:rsidRPr="00617B92">
              <w:t>land tenure and ownership</w:t>
            </w:r>
          </w:p>
          <w:p w:rsidR="00000000" w:rsidRPr="00617B92" w:rsidP="00617B92">
            <w:pPr>
              <w:pStyle w:val="ListBullet2"/>
            </w:pPr>
            <w:r w:rsidRPr="00617B92">
              <w:t>public sector legislation including occupational health and safety, envir</w:t>
            </w:r>
            <w:r w:rsidRPr="00617B92">
              <w:t>onment and sustainability, privacy and diversity in the context of administering roads</w:t>
            </w:r>
          </w:p>
        </w:tc>
      </w:tr>
    </w:tbl>
    <w:p w:rsidR="00000000" w:rsidRPr="00617B92" w:rsidP="00617B92">
      <w:pPr>
        <w:pStyle w:val="BodyText"/>
      </w:pPr>
    </w:p>
    <w:p w:rsidR="00000000" w:rsidRPr="00617B92" w:rsidP="00617B92">
      <w:pPr>
        <w:pStyle w:val="AllowPageBreak"/>
      </w:pPr>
    </w:p>
    <w:p w:rsidR="00000000" w:rsidRPr="00617B92" w:rsidP="00617B92">
      <w:pPr>
        <w:pStyle w:val="Heading1"/>
      </w:pPr>
      <w:bookmarkStart w:id="10" w:name="O_496809"/>
      <w:bookmarkEnd w:id="10"/>
      <w:r w:rsidRPr="00617B92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2D2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t xml:space="preserve">The Evidence Guide specifies the evidence required to demonstrate achievement in the unit of competency as a whole. It must be read in </w:t>
            </w:r>
            <w:r w:rsidRPr="00617B92">
              <w:t>conjunction with the Unit descriptor, Performance Criteria, the Range Statement and the Assessment Guidelines for the Public Sector Training Package.</w:t>
            </w:r>
          </w:p>
        </w:tc>
      </w:tr>
      <w:tr w:rsidTr="002D2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BodyText"/>
            </w:pPr>
            <w:r w:rsidRPr="00617B92">
              <w:rPr>
                <w:rStyle w:val="SpecialBold"/>
              </w:rPr>
              <w:t>Units to be assessed together</w:t>
            </w:r>
            <w:r w:rsidRPr="00617B92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ListBullet2"/>
            </w:pPr>
            <w:r w:rsidRPr="00617B92">
              <w:rPr>
                <w:rStyle w:val="Emphasis"/>
              </w:rPr>
              <w:t>Pre</w:t>
            </w:r>
            <w:r w:rsidRPr="00617B92">
              <w:t>-</w:t>
            </w:r>
            <w:r w:rsidRPr="00617B92">
              <w:rPr>
                <w:rStyle w:val="Emphasis"/>
              </w:rPr>
              <w:t>requisite</w:t>
            </w:r>
            <w:r w:rsidRPr="00617B92">
              <w:t xml:space="preserve"> units that must be achieved prior to this unit:</w:t>
            </w:r>
            <w:r w:rsidRPr="00617B92">
              <w:rPr>
                <w:rStyle w:val="Emphasis"/>
              </w:rPr>
              <w:t>Nil</w:t>
            </w:r>
          </w:p>
          <w:p w:rsidR="00000000" w:rsidRPr="00617B92" w:rsidP="00617B92">
            <w:pPr>
              <w:pStyle w:val="ListBullet2"/>
            </w:pPr>
            <w:r w:rsidRPr="00617B92">
              <w:rPr>
                <w:rStyle w:val="Emphasis"/>
              </w:rPr>
              <w:t>Co</w:t>
            </w:r>
            <w:r w:rsidRPr="00617B92">
              <w:t>-</w:t>
            </w:r>
            <w:r w:rsidRPr="00617B92">
              <w:rPr>
                <w:rStyle w:val="Emphasis"/>
              </w:rPr>
              <w:t>requisite</w:t>
            </w:r>
            <w:r w:rsidRPr="00617B92">
              <w:t xml:space="preserve"> units that must be assessed with this unit:</w:t>
            </w:r>
            <w:r w:rsidRPr="00617B92">
              <w:rPr>
                <w:rStyle w:val="Emphasis"/>
              </w:rPr>
              <w:t>Nil</w:t>
            </w:r>
          </w:p>
          <w:p w:rsidR="00000000" w:rsidRPr="00617B92" w:rsidP="00617B92">
            <w:pPr>
              <w:pStyle w:val="ListBullet2"/>
            </w:pPr>
            <w:r w:rsidRPr="00617B92">
              <w:rPr>
                <w:rStyle w:val="Emphasis"/>
              </w:rPr>
              <w:t>Co</w:t>
            </w:r>
            <w:r w:rsidRPr="00617B92">
              <w:t>-</w:t>
            </w:r>
            <w:r w:rsidRPr="00617B92">
              <w:rPr>
                <w:rStyle w:val="Emphasis"/>
              </w:rPr>
              <w:t>assessed units</w:t>
            </w:r>
            <w:r w:rsidRPr="00617B92">
              <w:t xml:space="preserve"> that may be assessed with this unit to increase the efficiency and realism of the assessment process include, but are not limited to:</w:t>
            </w:r>
          </w:p>
          <w:p w:rsidR="00000000" w:rsidRPr="00617B92" w:rsidP="00617B92">
            <w:pPr>
              <w:pStyle w:val="ListBullet3"/>
            </w:pPr>
            <w:r w:rsidRPr="00617B92">
              <w:t xml:space="preserve">PSPETHC301B Uphold the values and principles of public service </w:t>
            </w:r>
          </w:p>
          <w:p w:rsidR="00000000" w:rsidRPr="00617B92" w:rsidP="00617B92">
            <w:pPr>
              <w:pStyle w:val="ListBullet3"/>
            </w:pPr>
            <w:r w:rsidRPr="00617B92">
              <w:t xml:space="preserve">PSPGOV301B Work effectively in the organisation </w:t>
            </w:r>
          </w:p>
          <w:p w:rsidR="00000000" w:rsidRPr="00617B92" w:rsidP="00617B92">
            <w:pPr>
              <w:pStyle w:val="ListBullet3"/>
            </w:pPr>
            <w:r w:rsidRPr="00617B92">
              <w:t>PSPGOV305B Access and use resources and financial systems</w:t>
            </w:r>
          </w:p>
          <w:p w:rsidR="00000000" w:rsidRPr="00617B92" w:rsidP="00617B92">
            <w:pPr>
              <w:pStyle w:val="ListBullet3"/>
            </w:pPr>
            <w:r w:rsidRPr="00617B92">
              <w:t xml:space="preserve">PSPGOV307B Organise workplace information </w:t>
            </w:r>
          </w:p>
          <w:p w:rsidR="00000000" w:rsidP="00617B92">
            <w:pPr>
              <w:pStyle w:val="ListBullet3"/>
              <w:rPr>
                <w:lang w:val="en-NZ"/>
              </w:rPr>
            </w:pPr>
            <w:r w:rsidRPr="00617B92">
              <w:t>PSPLEGN301B Comply with legislation in the</w:t>
            </w:r>
            <w:r w:rsidRPr="00617B92">
              <w:t xml:space="preserve"> public sector</w:t>
            </w:r>
          </w:p>
        </w:tc>
      </w:tr>
      <w:tr w:rsidTr="002D2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BodyText"/>
            </w:pPr>
            <w:r w:rsidRPr="00617B92">
              <w:t>In addition to integrated demonstration of the elements and their related performance criteria, look for evidence that confirms:</w:t>
            </w:r>
          </w:p>
          <w:p w:rsidR="00000000" w:rsidRPr="00617B92" w:rsidP="00617B92">
            <w:pPr>
              <w:pStyle w:val="ListBullet2"/>
            </w:pPr>
            <w:r w:rsidRPr="00617B92">
              <w:t xml:space="preserve">the knowledge requirements of this unit </w:t>
            </w:r>
          </w:p>
          <w:p w:rsidR="00000000" w:rsidRPr="00617B92" w:rsidP="00617B92">
            <w:pPr>
              <w:pStyle w:val="ListBullet2"/>
            </w:pPr>
            <w:r w:rsidRPr="00617B92">
              <w:t>the skill requirements of this unit</w:t>
            </w:r>
          </w:p>
          <w:p w:rsidR="00000000" w:rsidRPr="00617B92" w:rsidP="00617B92">
            <w:pPr>
              <w:pStyle w:val="ListBullet2"/>
            </w:pPr>
            <w:r w:rsidRPr="00617B92">
              <w:t>application of the Employability Skills as they relate to this unit (see Employability Summaries in Qualifications Framework)</w:t>
            </w:r>
          </w:p>
          <w:p w:rsidR="00000000" w:rsidP="00617B92">
            <w:pPr>
              <w:pStyle w:val="ListBullet2"/>
              <w:rPr>
                <w:lang w:val="en-NZ"/>
              </w:rPr>
            </w:pPr>
            <w:r w:rsidRPr="00617B92">
              <w:t>administration of roads in a range of (3 or more) contexts (or occasions, over time)</w:t>
            </w:r>
          </w:p>
        </w:tc>
      </w:tr>
      <w:tr w:rsidTr="002D2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BodyText"/>
            </w:pPr>
            <w:r w:rsidRPr="00617B92">
              <w:t>These resources include:</w:t>
            </w:r>
          </w:p>
          <w:p w:rsidR="00000000" w:rsidRPr="00617B92" w:rsidP="00617B92">
            <w:pPr>
              <w:pStyle w:val="ListBullet2"/>
            </w:pPr>
            <w:r w:rsidRPr="00617B92">
              <w:t>legislation, policy, procedures and guidelines relating to administration of roads</w:t>
            </w:r>
          </w:p>
          <w:p w:rsidR="00000000" w:rsidRPr="00617B92" w:rsidP="00617B92">
            <w:pPr>
              <w:pStyle w:val="ListBullet2"/>
            </w:pPr>
            <w:r w:rsidRPr="00617B92">
              <w:t>access to computer information systems</w:t>
            </w:r>
          </w:p>
          <w:p w:rsidR="00000000" w:rsidP="00617B92">
            <w:pPr>
              <w:pStyle w:val="ListBullet2"/>
              <w:rPr>
                <w:lang w:val="en-NZ"/>
              </w:rPr>
            </w:pPr>
            <w:r w:rsidRPr="00617B92">
              <w:t>case studies and workplace scenarios to capture the range of situations likely to be encountered when admini</w:t>
            </w:r>
            <w:r w:rsidRPr="00617B92">
              <w:t>stering roads</w:t>
            </w:r>
          </w:p>
        </w:tc>
      </w:tr>
      <w:tr w:rsidTr="002D2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BodyText"/>
            </w:pPr>
            <w:r w:rsidRPr="00617B92">
              <w:t xml:space="preserve">Valid assessment of this unit requires: </w:t>
            </w:r>
          </w:p>
          <w:p w:rsidR="00000000" w:rsidRPr="00617B92" w:rsidP="00617B92">
            <w:pPr>
              <w:pStyle w:val="ListBullet2"/>
            </w:pPr>
            <w:r w:rsidRPr="00617B92">
              <w:t xml:space="preserve">a workplace environment or one that closely resembles normal work practice and replicates </w:t>
            </w:r>
            <w:r w:rsidRPr="00617B92">
              <w:t>the range of conditions likely to be encountered when administering roads, including coping with difficulties, irregularities and breakdowns in routine</w:t>
            </w:r>
          </w:p>
          <w:p w:rsidR="00000000" w:rsidRPr="00617B92" w:rsidP="00617B92">
            <w:pPr>
              <w:pStyle w:val="ListBullet2"/>
            </w:pPr>
            <w:r w:rsidRPr="00617B92">
              <w:t>administration of roads in a range of (3 or more) contexts (or occasions, over time)</w:t>
            </w:r>
          </w:p>
          <w:p w:rsidR="00000000" w:rsidRPr="00617B92" w:rsidP="00617B92">
            <w:pPr>
              <w:pStyle w:val="BodyText"/>
            </w:pPr>
            <w:r w:rsidRPr="00617B92">
              <w:t xml:space="preserve">Assessment methods </w:t>
            </w:r>
            <w:r w:rsidRPr="00617B92">
              <w:t>should reflect workplace demands, such as literacy, and the needs of particular groups, such as:</w:t>
            </w:r>
          </w:p>
          <w:p w:rsidR="00000000" w:rsidRPr="00617B92" w:rsidP="00617B92">
            <w:pPr>
              <w:pStyle w:val="ListBullet2"/>
            </w:pPr>
            <w:r w:rsidRPr="00617B92">
              <w:t>people with disabilities</w:t>
            </w:r>
          </w:p>
          <w:p w:rsidR="00000000" w:rsidRPr="00617B92" w:rsidP="00617B92">
            <w:pPr>
              <w:pStyle w:val="ListBullet2"/>
            </w:pPr>
            <w:r w:rsidRPr="00617B92">
              <w:t>people from culturally and linguistically diverse backgrounds</w:t>
            </w:r>
          </w:p>
          <w:p w:rsidR="00000000" w:rsidRPr="00617B92" w:rsidP="00617B92">
            <w:pPr>
              <w:pStyle w:val="ListBullet2"/>
            </w:pPr>
            <w:r w:rsidRPr="00617B92">
              <w:t>Aboriginal and Torres Strait Islander people</w:t>
            </w:r>
          </w:p>
          <w:p w:rsidR="00000000" w:rsidRPr="00617B92" w:rsidP="00617B92">
            <w:pPr>
              <w:pStyle w:val="ListBullet2"/>
            </w:pPr>
            <w:r w:rsidRPr="00617B92">
              <w:t>women</w:t>
            </w:r>
          </w:p>
          <w:p w:rsidR="00000000" w:rsidRPr="00617B92" w:rsidP="00617B92">
            <w:pPr>
              <w:pStyle w:val="ListBullet2"/>
            </w:pPr>
            <w:r w:rsidRPr="00617B92">
              <w:t>young people</w:t>
            </w:r>
          </w:p>
          <w:p w:rsidR="00000000" w:rsidRPr="00617B92" w:rsidP="00617B92">
            <w:pPr>
              <w:pStyle w:val="ListBullet2"/>
            </w:pPr>
            <w:r w:rsidRPr="00617B92">
              <w:t>older p</w:t>
            </w:r>
            <w:r w:rsidRPr="00617B92">
              <w:t>eople</w:t>
            </w:r>
          </w:p>
          <w:p w:rsidR="00000000" w:rsidRPr="00617B92" w:rsidP="00617B92">
            <w:pPr>
              <w:pStyle w:val="ListBullet2"/>
            </w:pPr>
            <w:r w:rsidRPr="00617B92">
              <w:t>people in rural and remote locations</w:t>
            </w:r>
          </w:p>
          <w:p w:rsidR="00000000" w:rsidRPr="00617B92" w:rsidP="00617B92">
            <w:pPr>
              <w:pStyle w:val="BodyText"/>
            </w:pPr>
            <w:r w:rsidRPr="00617B92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617B92" w:rsidP="00617B92">
            <w:pPr>
              <w:pStyle w:val="ListBullet2"/>
            </w:pPr>
            <w:r w:rsidRPr="00617B92">
              <w:t>case studies</w:t>
            </w:r>
          </w:p>
          <w:p w:rsidR="00000000" w:rsidRPr="00617B92" w:rsidP="00617B92">
            <w:pPr>
              <w:pStyle w:val="ListBullet2"/>
            </w:pPr>
            <w:r w:rsidRPr="00617B92">
              <w:t xml:space="preserve">portfolios </w:t>
            </w:r>
          </w:p>
          <w:p w:rsidR="00000000" w:rsidRPr="00617B92" w:rsidP="00617B92">
            <w:pPr>
              <w:pStyle w:val="ListBullet2"/>
            </w:pPr>
            <w:r w:rsidRPr="00617B92">
              <w:t>questioning</w:t>
            </w:r>
          </w:p>
          <w:p w:rsidR="00000000" w:rsidRPr="00617B92" w:rsidP="00617B92">
            <w:pPr>
              <w:pStyle w:val="ListBullet2"/>
            </w:pPr>
            <w:r w:rsidRPr="00617B92">
              <w:t>scenarios</w:t>
            </w:r>
          </w:p>
          <w:p w:rsidR="00000000" w:rsidRPr="00617B92" w:rsidP="00617B92">
            <w:pPr>
              <w:pStyle w:val="ListBullet2"/>
            </w:pPr>
            <w:r w:rsidRPr="00617B92">
              <w:t>simulation or r</w:t>
            </w:r>
            <w:r w:rsidRPr="00617B92">
              <w:t>ole plays</w:t>
            </w:r>
          </w:p>
          <w:p w:rsidR="00000000" w:rsidP="00617B92">
            <w:pPr>
              <w:pStyle w:val="ListBullet2"/>
              <w:rPr>
                <w:lang w:val="en-NZ"/>
              </w:rPr>
            </w:pPr>
            <w:r w:rsidRPr="00617B92">
              <w:t xml:space="preserve">authenticated evidence from the workplace and/or training courses   </w:t>
            </w:r>
          </w:p>
        </w:tc>
      </w:tr>
      <w:tr w:rsidTr="002D2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BodyText"/>
            </w:pPr>
            <w:r w:rsidRPr="00617B92">
              <w:t xml:space="preserve">Evidence must be gathered over time in a range of contexts to ensure the person can achieve the unit outcome and apply the competency in </w:t>
            </w:r>
            <w:r w:rsidRPr="00617B92">
              <w:t>different situations or environments</w:t>
            </w:r>
          </w:p>
        </w:tc>
      </w:tr>
    </w:tbl>
    <w:p w:rsidR="00000000" w:rsidRPr="00617B92" w:rsidP="00617B92">
      <w:pPr>
        <w:pStyle w:val="BodyText"/>
      </w:pPr>
    </w:p>
    <w:p w:rsidR="00000000" w:rsidRPr="00617B92" w:rsidP="00617B92">
      <w:pPr>
        <w:pStyle w:val="AllowPageBreak"/>
      </w:pPr>
    </w:p>
    <w:p w:rsidR="00000000" w:rsidRPr="00617B92" w:rsidP="00617B92">
      <w:pPr>
        <w:pStyle w:val="Heading1"/>
      </w:pPr>
      <w:bookmarkStart w:id="11" w:name="O_496810"/>
      <w:bookmarkEnd w:id="11"/>
      <w:r w:rsidRPr="00617B92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2D2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t>The Range Statement provides information about the context in which the unit of competency is carried out. The variables cater for differences between States and Territories and the Co</w:t>
            </w:r>
            <w:r w:rsidRPr="00617B92">
              <w:t>mmonwealth, and between organisations and workplaces. They allow for different work requirements, work practices and knowledge. The Range Statement also provides a focus for assessment. It relates to the unit as a whole. Text in</w:t>
            </w:r>
            <w:r w:rsidRPr="00617B92">
              <w:rPr>
                <w:rStyle w:val="BoldandItalics"/>
              </w:rPr>
              <w:t xml:space="preserve"> bold italics </w:t>
            </w:r>
            <w:r w:rsidRPr="00617B92">
              <w:t>in the Perform</w:t>
            </w:r>
            <w:r w:rsidRPr="00617B92">
              <w:t>ance Criteria is explained here.</w:t>
            </w:r>
          </w:p>
        </w:tc>
      </w:tr>
      <w:tr w:rsidTr="002D2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rPr>
                <w:rStyle w:val="BoldandItalics"/>
              </w:rPr>
              <w:t xml:space="preserve">Roads </w:t>
            </w:r>
            <w:r w:rsidRPr="00617B92">
              <w:t>may be: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ListBullet2"/>
            </w:pPr>
            <w:r w:rsidRPr="00617B92">
              <w:t>public roads such as:</w:t>
            </w:r>
          </w:p>
          <w:p w:rsidR="00000000" w:rsidRPr="00617B92" w:rsidP="00617B92">
            <w:pPr>
              <w:pStyle w:val="ListBullet3"/>
            </w:pPr>
            <w:r w:rsidRPr="00617B92">
              <w:t>Local Government/council roads</w:t>
            </w:r>
          </w:p>
          <w:p w:rsidR="00000000" w:rsidRPr="00617B92" w:rsidP="00617B92">
            <w:pPr>
              <w:pStyle w:val="ListBullet3"/>
            </w:pPr>
            <w:r w:rsidRPr="00617B92">
              <w:t>Crown public roads</w:t>
            </w:r>
          </w:p>
          <w:p w:rsidR="00000000" w:rsidRPr="00617B92" w:rsidP="00617B92">
            <w:pPr>
              <w:pStyle w:val="ListBullet3"/>
            </w:pPr>
            <w:r w:rsidRPr="00617B92">
              <w:t>State roads</w:t>
            </w:r>
          </w:p>
          <w:p w:rsidR="00000000" w:rsidRPr="00617B92" w:rsidP="00617B92">
            <w:pPr>
              <w:pStyle w:val="ListBullet3"/>
            </w:pPr>
            <w:r w:rsidRPr="00617B92">
              <w:t>other public roads</w:t>
            </w:r>
          </w:p>
          <w:p w:rsidR="00000000" w:rsidRPr="00617B92" w:rsidP="00617B92">
            <w:pPr>
              <w:pStyle w:val="ListBullet3"/>
            </w:pPr>
            <w:r w:rsidRPr="00617B92">
              <w:t>government roads</w:t>
            </w:r>
          </w:p>
          <w:p w:rsidR="00000000" w:rsidRPr="00617B92" w:rsidP="00617B92">
            <w:pPr>
              <w:pStyle w:val="ListBullet3"/>
            </w:pPr>
            <w:r w:rsidRPr="00617B92">
              <w:t>private roads</w:t>
            </w:r>
          </w:p>
          <w:p w:rsidR="00000000" w:rsidRPr="00617B92" w:rsidP="00617B92">
            <w:pPr>
              <w:pStyle w:val="ListBullet3"/>
            </w:pPr>
            <w:r w:rsidRPr="00617B92">
              <w:t>right of ways</w:t>
            </w:r>
          </w:p>
          <w:p w:rsidR="00000000" w:rsidRPr="00617B92" w:rsidP="00617B92">
            <w:pPr>
              <w:pStyle w:val="ListBullet3"/>
            </w:pPr>
            <w:r w:rsidRPr="00617B92">
              <w:t>public access ways (PAWs)</w:t>
            </w:r>
          </w:p>
          <w:p w:rsidR="00000000" w:rsidRPr="00617B92" w:rsidP="00617B92">
            <w:pPr>
              <w:pStyle w:val="ListBullet3"/>
            </w:pPr>
            <w:r w:rsidRPr="00617B92">
              <w:t>public access routes</w:t>
            </w:r>
          </w:p>
          <w:p w:rsidR="00000000" w:rsidRPr="00617B92" w:rsidP="00617B92">
            <w:pPr>
              <w:pStyle w:val="ListBullet3"/>
            </w:pPr>
            <w:r w:rsidRPr="00617B92">
              <w:t>roads converted to mall reserves</w:t>
            </w:r>
          </w:p>
          <w:p w:rsidR="00000000" w:rsidP="00617B92">
            <w:pPr>
              <w:pStyle w:val="ListBullet3"/>
              <w:rPr>
                <w:lang w:val="en-NZ"/>
              </w:rPr>
            </w:pPr>
            <w:r w:rsidRPr="00617B92">
              <w:t>roads dedicated in different ways</w:t>
            </w:r>
          </w:p>
        </w:tc>
      </w:tr>
      <w:tr w:rsidTr="002D2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rPr>
                <w:rStyle w:val="BoldandItalics"/>
              </w:rPr>
              <w:t>Type of application</w:t>
            </w:r>
            <w:r w:rsidRPr="00617B92">
              <w:t xml:space="preserve"> may be to: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ListBullet2"/>
            </w:pPr>
            <w:r w:rsidRPr="00617B92">
              <w:t>transfer a road</w:t>
            </w:r>
          </w:p>
          <w:p w:rsidR="00000000" w:rsidRPr="00617B92" w:rsidP="00617B92">
            <w:pPr>
              <w:pStyle w:val="ListBullet2"/>
            </w:pPr>
            <w:r w:rsidRPr="00617B92">
              <w:t>open a road, through:</w:t>
            </w:r>
          </w:p>
          <w:p w:rsidR="00000000" w:rsidRPr="00617B92" w:rsidP="00617B92">
            <w:pPr>
              <w:pStyle w:val="ListBullet3"/>
            </w:pPr>
            <w:r w:rsidRPr="00617B92">
              <w:t>applicant's land</w:t>
            </w:r>
          </w:p>
          <w:p w:rsidR="00000000" w:rsidRPr="00617B92" w:rsidP="00617B92">
            <w:pPr>
              <w:pStyle w:val="ListBullet3"/>
            </w:pPr>
            <w:r w:rsidRPr="00617B92">
              <w:t>public land</w:t>
            </w:r>
          </w:p>
          <w:p w:rsidR="00000000" w:rsidRPr="00617B92" w:rsidP="00617B92">
            <w:pPr>
              <w:pStyle w:val="ListBullet3"/>
            </w:pPr>
            <w:r w:rsidRPr="00617B92">
              <w:t>Crown land</w:t>
            </w:r>
          </w:p>
          <w:p w:rsidR="00000000" w:rsidRPr="00617B92" w:rsidP="00617B92">
            <w:pPr>
              <w:pStyle w:val="ListBullet3"/>
            </w:pPr>
            <w:r w:rsidRPr="00617B92">
              <w:t>government land</w:t>
            </w:r>
          </w:p>
          <w:p w:rsidR="00000000" w:rsidRPr="00617B92" w:rsidP="00617B92">
            <w:pPr>
              <w:pStyle w:val="ListBullet3"/>
            </w:pPr>
            <w:r w:rsidRPr="00617B92">
              <w:t>another party's land</w:t>
            </w:r>
          </w:p>
          <w:p w:rsidR="00000000" w:rsidRPr="00617B92" w:rsidP="00617B92">
            <w:pPr>
              <w:pStyle w:val="ListBullet2"/>
            </w:pPr>
            <w:r w:rsidRPr="00617B92">
              <w:t>close a road</w:t>
            </w:r>
          </w:p>
          <w:p w:rsidR="00000000" w:rsidRPr="00617B92" w:rsidP="00617B92">
            <w:pPr>
              <w:pStyle w:val="ListBullet2"/>
            </w:pPr>
            <w:r w:rsidRPr="00617B92">
              <w:t>dedicate a road</w:t>
            </w:r>
          </w:p>
          <w:p w:rsidR="00000000" w:rsidRPr="00617B92" w:rsidP="00617B92">
            <w:pPr>
              <w:pStyle w:val="ListBullet2"/>
            </w:pPr>
            <w:r w:rsidRPr="00617B92">
              <w:t>have a road declared unused</w:t>
            </w:r>
          </w:p>
          <w:p w:rsidR="00000000" w:rsidP="00617B92">
            <w:pPr>
              <w:pStyle w:val="ListBullet2"/>
              <w:rPr>
                <w:lang w:val="en-NZ"/>
              </w:rPr>
            </w:pPr>
            <w:r w:rsidRPr="00617B92">
              <w:t>convert roads to mall reserves</w:t>
            </w:r>
          </w:p>
        </w:tc>
      </w:tr>
      <w:tr w:rsidTr="002D2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rPr>
                <w:rStyle w:val="BoldandItalics"/>
              </w:rPr>
              <w:t>Documents and plans</w:t>
            </w:r>
            <w:r w:rsidRPr="00617B92">
              <w:t xml:space="preserve"> may be: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ListBullet2"/>
            </w:pPr>
            <w:r w:rsidRPr="00617B92">
              <w:t>form letters</w:t>
            </w:r>
          </w:p>
          <w:p w:rsidR="00000000" w:rsidRPr="00617B92" w:rsidP="00617B92">
            <w:pPr>
              <w:pStyle w:val="ListBullet2"/>
            </w:pPr>
            <w:r w:rsidRPr="00617B92">
              <w:t>application forms</w:t>
            </w:r>
          </w:p>
          <w:p w:rsidR="00000000" w:rsidRPr="00617B92" w:rsidP="00617B92">
            <w:pPr>
              <w:pStyle w:val="ListBullet2"/>
            </w:pPr>
            <w:r w:rsidRPr="00617B92">
              <w:t>valuations</w:t>
            </w:r>
          </w:p>
          <w:p w:rsidR="00000000" w:rsidRPr="00617B92" w:rsidP="00617B92">
            <w:pPr>
              <w:pStyle w:val="ListBullet2"/>
            </w:pPr>
            <w:r w:rsidRPr="00617B92">
              <w:t>land assessments</w:t>
            </w:r>
          </w:p>
          <w:p w:rsidR="00000000" w:rsidRPr="00617B92" w:rsidP="00617B92">
            <w:pPr>
              <w:pStyle w:val="ListBullet2"/>
            </w:pPr>
            <w:r w:rsidRPr="00617B92">
              <w:t>gazette notices</w:t>
            </w:r>
          </w:p>
          <w:p w:rsidR="00000000" w:rsidRPr="00617B92" w:rsidP="00617B92">
            <w:pPr>
              <w:pStyle w:val="ListBullet2"/>
            </w:pPr>
            <w:r w:rsidRPr="00617B92">
              <w:t>titles</w:t>
            </w:r>
          </w:p>
          <w:p w:rsidR="00000000" w:rsidRPr="00617B92" w:rsidP="00617B92">
            <w:pPr>
              <w:pStyle w:val="ListBullet2"/>
            </w:pPr>
            <w:r w:rsidRPr="00617B92">
              <w:t>arrears searches</w:t>
            </w:r>
          </w:p>
          <w:p w:rsidR="00000000" w:rsidRPr="00617B92" w:rsidP="00617B92">
            <w:pPr>
              <w:pStyle w:val="ListBullet2"/>
            </w:pPr>
            <w:r w:rsidRPr="00617B92">
              <w:t>newspaper notices</w:t>
            </w:r>
          </w:p>
          <w:p w:rsidR="00000000" w:rsidRPr="00617B92" w:rsidP="00617B92">
            <w:pPr>
              <w:pStyle w:val="ListBullet2"/>
            </w:pPr>
            <w:r w:rsidRPr="00617B92">
              <w:t>notices to affected party</w:t>
            </w:r>
          </w:p>
          <w:p w:rsidR="00000000" w:rsidRPr="00617B92" w:rsidP="00617B92">
            <w:pPr>
              <w:pStyle w:val="ListBullet2"/>
            </w:pPr>
            <w:r w:rsidRPr="00617B92">
              <w:t>submissions</w:t>
            </w:r>
          </w:p>
          <w:p w:rsidR="00000000" w:rsidP="00617B92">
            <w:pPr>
              <w:pStyle w:val="ListBullet2"/>
              <w:rPr>
                <w:lang w:val="en-NZ"/>
              </w:rPr>
            </w:pPr>
            <w:r w:rsidRPr="00617B92">
              <w:t>plans defining portion of road being dealt with</w:t>
            </w:r>
          </w:p>
        </w:tc>
      </w:tr>
      <w:tr w:rsidTr="002D2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rPr>
                <w:rStyle w:val="BoldandItalics"/>
              </w:rPr>
              <w:t>Best practice requirements</w:t>
            </w:r>
            <w:r w:rsidRPr="00617B92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ListBullet2"/>
            </w:pPr>
            <w:r w:rsidRPr="00617B92">
              <w:t>quality customer service</w:t>
            </w:r>
          </w:p>
          <w:p w:rsidR="00000000" w:rsidP="00617B92">
            <w:pPr>
              <w:pStyle w:val="ListBullet2"/>
              <w:rPr>
                <w:lang w:val="en-NZ"/>
              </w:rPr>
            </w:pPr>
            <w:r w:rsidRPr="00617B92">
              <w:t>quality system documentation</w:t>
            </w:r>
          </w:p>
        </w:tc>
      </w:tr>
      <w:tr w:rsidTr="002D2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rPr>
                <w:rStyle w:val="BoldandItalics"/>
              </w:rPr>
              <w:t>Legislation, policy and guidelines</w:t>
            </w:r>
            <w:r w:rsidRPr="00617B92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ListBullet2"/>
            </w:pPr>
            <w:r w:rsidRPr="00617B92">
              <w:t>legislation related to public land administration</w:t>
            </w:r>
          </w:p>
          <w:p w:rsidR="00000000" w:rsidRPr="00617B92" w:rsidP="00617B92">
            <w:pPr>
              <w:pStyle w:val="ListBullet2"/>
            </w:pPr>
            <w:r w:rsidRPr="00617B92">
              <w:t>public sec</w:t>
            </w:r>
            <w:r w:rsidRPr="00617B92">
              <w:t>tor legislation such as:</w:t>
            </w:r>
          </w:p>
          <w:p w:rsidR="00000000" w:rsidRPr="00617B92" w:rsidP="00617B92">
            <w:pPr>
              <w:pStyle w:val="ListBullet3"/>
            </w:pPr>
            <w:r w:rsidRPr="00617B92">
              <w:t>equal employment opportunity</w:t>
            </w:r>
          </w:p>
          <w:p w:rsidR="00000000" w:rsidRPr="00617B92" w:rsidP="00617B92">
            <w:pPr>
              <w:pStyle w:val="ListBullet3"/>
            </w:pPr>
            <w:r w:rsidRPr="00617B92">
              <w:t>anti-discrimination</w:t>
            </w:r>
          </w:p>
          <w:p w:rsidR="00000000" w:rsidRPr="00617B92" w:rsidP="00617B92">
            <w:pPr>
              <w:pStyle w:val="ListBullet3"/>
            </w:pPr>
            <w:r w:rsidRPr="00617B92">
              <w:t>diversity</w:t>
            </w:r>
          </w:p>
          <w:p w:rsidR="00000000" w:rsidRPr="00617B92" w:rsidP="00617B92">
            <w:pPr>
              <w:pStyle w:val="ListBullet3"/>
            </w:pPr>
            <w:r w:rsidRPr="00617B92">
              <w:t>occupational health and safety</w:t>
            </w:r>
          </w:p>
          <w:p w:rsidR="00000000" w:rsidRPr="00617B92" w:rsidP="00617B92">
            <w:pPr>
              <w:pStyle w:val="ListBullet3"/>
            </w:pPr>
            <w:r w:rsidRPr="00617B92">
              <w:t>environmental and sustainability</w:t>
            </w:r>
          </w:p>
          <w:p w:rsidR="00000000" w:rsidRPr="00617B92" w:rsidP="00617B92">
            <w:pPr>
              <w:pStyle w:val="ListBullet3"/>
            </w:pPr>
            <w:r w:rsidRPr="00617B92">
              <w:t>privacy legislation and freedom of information</w:t>
            </w:r>
          </w:p>
          <w:p w:rsidR="00000000" w:rsidRPr="00617B92" w:rsidP="00617B92">
            <w:pPr>
              <w:pStyle w:val="ListBullet2"/>
            </w:pPr>
            <w:r w:rsidRPr="00617B92">
              <w:t>public sector standards</w:t>
            </w:r>
          </w:p>
          <w:p w:rsidR="00000000" w:rsidRPr="00617B92" w:rsidP="00617B92">
            <w:pPr>
              <w:pStyle w:val="ListBullet2"/>
            </w:pPr>
            <w:r w:rsidRPr="00617B92">
              <w:t>jurisdictional and organisational code/s of practice and code/s of ethics</w:t>
            </w:r>
          </w:p>
          <w:p w:rsidR="00000000" w:rsidRPr="00617B92" w:rsidP="00617B92">
            <w:pPr>
              <w:pStyle w:val="ListBullet2"/>
            </w:pPr>
            <w:r w:rsidRPr="00617B92">
              <w:t>organisational standards</w:t>
            </w:r>
          </w:p>
          <w:p w:rsidR="00000000" w:rsidP="00617B92">
            <w:pPr>
              <w:pStyle w:val="ListBullet2"/>
              <w:rPr>
                <w:lang w:val="en-NZ"/>
              </w:rPr>
            </w:pPr>
            <w:r w:rsidRPr="00617B92">
              <w:t>industry standards</w:t>
            </w:r>
          </w:p>
        </w:tc>
      </w:tr>
      <w:tr w:rsidTr="002D2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rPr>
                <w:rStyle w:val="BoldandItalics"/>
              </w:rPr>
              <w:t xml:space="preserve">Information </w:t>
            </w:r>
            <w:r w:rsidRPr="00617B92">
              <w:t>may be: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ListBullet2"/>
            </w:pPr>
            <w:r w:rsidRPr="00617B92">
              <w:t>statutory fees</w:t>
            </w:r>
          </w:p>
          <w:p w:rsidR="00000000" w:rsidRPr="00617B92" w:rsidP="00617B92">
            <w:pPr>
              <w:pStyle w:val="ListBullet2"/>
            </w:pPr>
            <w:r w:rsidRPr="00617B92">
              <w:t>current status</w:t>
            </w:r>
          </w:p>
          <w:p w:rsidR="00000000" w:rsidRPr="00617B92" w:rsidP="00617B92">
            <w:pPr>
              <w:pStyle w:val="ListBullet2"/>
            </w:pPr>
            <w:r w:rsidRPr="00617B92">
              <w:t>current tenure</w:t>
            </w:r>
          </w:p>
          <w:p w:rsidR="00000000" w:rsidRPr="00617B92" w:rsidP="00617B92">
            <w:pPr>
              <w:pStyle w:val="ListBullet2"/>
            </w:pPr>
            <w:r w:rsidRPr="00617B92">
              <w:t>adjoining owners</w:t>
            </w:r>
          </w:p>
          <w:p w:rsidR="00000000" w:rsidP="00617B92">
            <w:pPr>
              <w:pStyle w:val="ListBullet2"/>
              <w:rPr>
                <w:lang w:val="en-NZ"/>
              </w:rPr>
            </w:pPr>
            <w:r w:rsidRPr="00617B92">
              <w:t>to construct a road</w:t>
            </w:r>
          </w:p>
        </w:tc>
      </w:tr>
      <w:tr w:rsidTr="002D2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rPr>
                <w:rStyle w:val="BoldandItalics"/>
              </w:rPr>
              <w:t>Organisational procedures</w:t>
            </w:r>
            <w:r w:rsidRPr="00617B92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ListBullet2"/>
            </w:pPr>
            <w:r w:rsidRPr="00617B92">
              <w:t>regulatory requirements</w:t>
            </w:r>
          </w:p>
          <w:p w:rsidR="00000000" w:rsidRPr="00617B92" w:rsidP="00617B92">
            <w:pPr>
              <w:pStyle w:val="ListBullet2"/>
            </w:pPr>
            <w:r w:rsidRPr="00617B92">
              <w:t>industry practices</w:t>
            </w:r>
          </w:p>
          <w:p w:rsidR="00000000" w:rsidP="00617B92">
            <w:pPr>
              <w:pStyle w:val="ListBullet2"/>
              <w:rPr>
                <w:lang w:val="en-NZ"/>
              </w:rPr>
            </w:pPr>
            <w:r w:rsidRPr="00617B92">
              <w:t>manual or electronic application</w:t>
            </w:r>
          </w:p>
        </w:tc>
      </w:tr>
      <w:tr w:rsidTr="002D2F9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7B92">
            <w:pPr>
              <w:pStyle w:val="BodyText"/>
              <w:rPr>
                <w:lang w:val="en-NZ"/>
              </w:rPr>
            </w:pPr>
            <w:r w:rsidRPr="00617B92">
              <w:rPr>
                <w:rStyle w:val="BoldandItalics"/>
              </w:rPr>
              <w:t>Organisational procedures</w:t>
            </w:r>
            <w:r w:rsidRPr="00617B92">
              <w:t xml:space="preserve"> may be specified in: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7B92" w:rsidP="00617B92">
            <w:pPr>
              <w:pStyle w:val="ListBullet2"/>
            </w:pPr>
            <w:r w:rsidRPr="00617B92">
              <w:t>office practice guidelines</w:t>
            </w:r>
          </w:p>
          <w:p w:rsidR="00000000" w:rsidRPr="00617B92" w:rsidP="00617B92">
            <w:pPr>
              <w:pStyle w:val="ListBullet2"/>
            </w:pPr>
            <w:r w:rsidRPr="00617B92">
              <w:t>workplace notices</w:t>
            </w:r>
          </w:p>
          <w:p w:rsidR="00000000" w:rsidRPr="00617B92" w:rsidP="00617B92">
            <w:pPr>
              <w:pStyle w:val="ListBullet2"/>
            </w:pPr>
            <w:r w:rsidRPr="00617B92">
              <w:t>computer training manuals</w:t>
            </w:r>
          </w:p>
          <w:p w:rsidR="00000000" w:rsidRPr="00617B92" w:rsidP="00617B92">
            <w:pPr>
              <w:pStyle w:val="ListBullet2"/>
            </w:pPr>
            <w:r w:rsidRPr="00617B92">
              <w:t>sustainability guides</w:t>
            </w:r>
          </w:p>
        </w:tc>
      </w:tr>
    </w:tbl>
    <w:p w:rsidR="002D2F90" w:rsidP="00617B92">
      <w:pPr>
        <w:pStyle w:val="BodyText"/>
      </w:pPr>
    </w:p>
    <w:p w:rsidR="002D2F90" w:rsidP="00617B92">
      <w:pPr>
        <w:pStyle w:val="BodyText"/>
      </w:pPr>
    </w:p>
    <w:p w:rsidR="00000000" w:rsidRPr="00617B92" w:rsidP="00617B92">
      <w:pPr>
        <w:pStyle w:val="Heading1"/>
      </w:pPr>
      <w:bookmarkStart w:id="12" w:name="O_496806"/>
      <w:bookmarkEnd w:id="12"/>
      <w:r w:rsidRPr="00617B92">
        <w:t>Unit Sector(s)</w:t>
      </w:r>
    </w:p>
    <w:p w:rsidR="00000000" w:rsidRPr="00617B92" w:rsidP="00617B92">
      <w:pPr>
        <w:pStyle w:val="BodyText"/>
      </w:pPr>
      <w:r w:rsidRPr="00617B92">
        <w:t>Not applicable.</w:t>
      </w:r>
    </w:p>
    <w:p w:rsidR="00000000" w:rsidRPr="00617B92" w:rsidP="00617B92">
      <w:pPr>
        <w:pStyle w:val="AllowPageBreak"/>
      </w:pPr>
    </w:p>
    <w:p w:rsidR="00000000" w:rsidRPr="00617B92" w:rsidP="00617B92">
      <w:pPr>
        <w:pStyle w:val="Heading1"/>
      </w:pPr>
      <w:bookmarkStart w:id="13" w:name="O_496814"/>
      <w:bookmarkEnd w:id="13"/>
      <w:r w:rsidRPr="00617B92">
        <w:t>Competency field</w:t>
      </w:r>
    </w:p>
    <w:p w:rsidR="00000000" w:rsidRPr="00617B92" w:rsidP="00617B92">
      <w:pPr>
        <w:pStyle w:val="BodyText"/>
      </w:pPr>
      <w:r w:rsidRPr="00617B92">
        <w:t>Public Land Administration.</w:t>
      </w:r>
    </w:p>
    <w:p w:rsidR="00000000" w:rsidRPr="00617B92" w:rsidP="00617B92"/>
    <w:sectPr w:rsidSect="00617B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B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D2F90" w:rsidP="002D2F9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B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F90" w:rsidP="00617B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D2F90" w:rsidP="00617B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D2F90" w:rsidP="00617B9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B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B92" w:rsidRPr="002D2F90" w:rsidP="002D2F9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B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F90" w:rsidRPr="002D2AF8" w:rsidP="00617B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PSPLAND309A Administer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2D2F90" w:rsidP="00617B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B2A7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9A86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B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7B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7B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7B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7B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7B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7B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7B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7B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7B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7B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7B92"/>
  </w:style>
  <w:style w:type="character" w:customStyle="1" w:styleId="Heading1Char">
    <w:name w:val="Heading 1 Char"/>
    <w:basedOn w:val="DefaultParagraphFont"/>
    <w:link w:val="Heading1"/>
    <w:rsid w:val="00617B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7B9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7B9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17B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7B92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617B9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617B92"/>
    <w:rPr>
      <w:b/>
      <w:spacing w:val="0"/>
    </w:rPr>
  </w:style>
  <w:style w:type="paragraph" w:styleId="ListBullet2">
    <w:name w:val="List Bullet 2"/>
    <w:basedOn w:val="List2"/>
    <w:rsid w:val="00617B9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7B92"/>
    <w:rPr>
      <w:i/>
    </w:rPr>
  </w:style>
  <w:style w:type="paragraph" w:customStyle="1" w:styleId="SuperHeading">
    <w:name w:val="SuperHeading"/>
    <w:basedOn w:val="Normal"/>
    <w:rsid w:val="00617B9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17B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17B92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617B9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17B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7B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7B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7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7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7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7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7B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7B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7B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7B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7B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7B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17B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7B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7B9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17B92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7B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7B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7B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7B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7B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7B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7B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7B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7B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7B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7B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7B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7B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7B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7B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7B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7B92"/>
  </w:style>
  <w:style w:type="paragraph" w:styleId="TableofFigures">
    <w:name w:val="table of figures"/>
    <w:basedOn w:val="Normal"/>
    <w:next w:val="Normal"/>
    <w:semiHidden/>
    <w:rsid w:val="00617B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7B92"/>
    <w:pPr>
      <w:numPr>
        <w:numId w:val="11"/>
      </w:numPr>
    </w:pPr>
  </w:style>
  <w:style w:type="character" w:customStyle="1" w:styleId="WingdingSymbols">
    <w:name w:val="Wingding Symbols"/>
    <w:rsid w:val="00617B92"/>
    <w:rPr>
      <w:rFonts w:ascii="Wingdings" w:hAnsi="Wingdings"/>
    </w:rPr>
  </w:style>
  <w:style w:type="paragraph" w:customStyle="1" w:styleId="TableHeading">
    <w:name w:val="Table Heading"/>
    <w:basedOn w:val="HeadingBase"/>
    <w:rsid w:val="00617B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7B92"/>
    <w:rPr>
      <w:color w:val="0033CC"/>
      <w:u w:val="none"/>
    </w:rPr>
  </w:style>
  <w:style w:type="paragraph" w:customStyle="1" w:styleId="BodyTextRight">
    <w:name w:val="Body Text Right"/>
    <w:basedOn w:val="BodyText"/>
    <w:rsid w:val="00617B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7B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7B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7B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7B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7B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7B92"/>
    <w:rPr>
      <w:sz w:val="32"/>
    </w:rPr>
  </w:style>
  <w:style w:type="paragraph" w:customStyle="1" w:styleId="HeadingProcedure">
    <w:name w:val="Heading Procedure"/>
    <w:basedOn w:val="HeadingBase"/>
    <w:next w:val="Normal"/>
    <w:rsid w:val="00617B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7B92"/>
    <w:pPr>
      <w:spacing w:before="60" w:after="60"/>
    </w:pPr>
  </w:style>
  <w:style w:type="paragraph" w:styleId="ListContinue">
    <w:name w:val="List Continue"/>
    <w:basedOn w:val="List"/>
    <w:rsid w:val="00617B92"/>
    <w:pPr>
      <w:ind w:firstLine="0"/>
    </w:pPr>
  </w:style>
  <w:style w:type="paragraph" w:customStyle="1" w:styleId="ListNote">
    <w:name w:val="List Note"/>
    <w:basedOn w:val="List"/>
    <w:rsid w:val="00617B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7B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7B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7B92"/>
    <w:rPr>
      <w:rFonts w:ascii="Courier New" w:hAnsi="Courier New"/>
    </w:rPr>
  </w:style>
  <w:style w:type="paragraph" w:customStyle="1" w:styleId="NoteBullet">
    <w:name w:val="Note Bullet"/>
    <w:basedOn w:val="Note"/>
    <w:rsid w:val="00617B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7B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7B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7B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7B9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17B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7B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7B92"/>
    <w:rPr>
      <w:b/>
      <w:smallCaps/>
    </w:rPr>
  </w:style>
  <w:style w:type="paragraph" w:customStyle="1" w:styleId="TableListNumber">
    <w:name w:val="Table List Number"/>
    <w:basedOn w:val="ListNumber"/>
    <w:rsid w:val="00617B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7B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7B92"/>
    <w:pPr>
      <w:numPr>
        <w:numId w:val="9"/>
      </w:numPr>
    </w:pPr>
  </w:style>
  <w:style w:type="paragraph" w:customStyle="1" w:styleId="ListAlpha2">
    <w:name w:val="List Alpha 2"/>
    <w:basedOn w:val="List2"/>
    <w:rsid w:val="00617B92"/>
    <w:pPr>
      <w:numPr>
        <w:numId w:val="8"/>
      </w:numPr>
    </w:pPr>
  </w:style>
  <w:style w:type="paragraph" w:styleId="List2">
    <w:name w:val="List 2"/>
    <w:basedOn w:val="BodyText"/>
    <w:rsid w:val="00617B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7B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7B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7B9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17B92"/>
    <w:pPr>
      <w:numPr>
        <w:numId w:val="3"/>
      </w:numPr>
    </w:pPr>
  </w:style>
  <w:style w:type="paragraph" w:styleId="ListBullet5">
    <w:name w:val="List Bullet 5"/>
    <w:basedOn w:val="List5"/>
    <w:rsid w:val="00617B92"/>
    <w:pPr>
      <w:numPr>
        <w:numId w:val="4"/>
      </w:numPr>
    </w:pPr>
  </w:style>
  <w:style w:type="paragraph" w:styleId="ListContinue2">
    <w:name w:val="List Continue 2"/>
    <w:basedOn w:val="List2"/>
    <w:rsid w:val="00617B92"/>
    <w:pPr>
      <w:ind w:firstLine="0"/>
    </w:pPr>
  </w:style>
  <w:style w:type="paragraph" w:styleId="ListContinue3">
    <w:name w:val="List Continue 3"/>
    <w:basedOn w:val="List3"/>
    <w:rsid w:val="00617B92"/>
    <w:pPr>
      <w:ind w:left="1021" w:firstLine="0"/>
    </w:pPr>
  </w:style>
  <w:style w:type="paragraph" w:styleId="ListContinue4">
    <w:name w:val="List Continue 4"/>
    <w:basedOn w:val="List4"/>
    <w:rsid w:val="00617B92"/>
    <w:pPr>
      <w:ind w:firstLine="0"/>
    </w:pPr>
  </w:style>
  <w:style w:type="paragraph" w:styleId="ListContinue5">
    <w:name w:val="List Continue 5"/>
    <w:basedOn w:val="List5"/>
    <w:rsid w:val="00617B92"/>
    <w:pPr>
      <w:ind w:firstLine="0"/>
    </w:pPr>
  </w:style>
  <w:style w:type="paragraph" w:styleId="ListNumber3">
    <w:name w:val="List Number 3"/>
    <w:basedOn w:val="List3"/>
    <w:rsid w:val="00617B92"/>
    <w:pPr>
      <w:numPr>
        <w:numId w:val="5"/>
      </w:numPr>
    </w:pPr>
  </w:style>
  <w:style w:type="paragraph" w:styleId="ListNumber4">
    <w:name w:val="List Number 4"/>
    <w:basedOn w:val="List4"/>
    <w:rsid w:val="00617B92"/>
    <w:pPr>
      <w:numPr>
        <w:numId w:val="6"/>
      </w:numPr>
    </w:pPr>
  </w:style>
  <w:style w:type="paragraph" w:styleId="ListNumber5">
    <w:name w:val="List Number 5"/>
    <w:basedOn w:val="List5"/>
    <w:rsid w:val="00617B92"/>
    <w:pPr>
      <w:numPr>
        <w:numId w:val="7"/>
      </w:numPr>
    </w:pPr>
  </w:style>
  <w:style w:type="paragraph" w:styleId="BlockText">
    <w:name w:val="Block Text"/>
    <w:basedOn w:val="Normal"/>
    <w:rsid w:val="00617B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7B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7B92"/>
    <w:rPr>
      <w:sz w:val="16"/>
      <w:vertAlign w:val="superscript"/>
    </w:rPr>
  </w:style>
  <w:style w:type="character" w:customStyle="1" w:styleId="Symbols">
    <w:name w:val="Symbols"/>
    <w:basedOn w:val="DefaultParagraphFont"/>
    <w:rsid w:val="00617B92"/>
    <w:rPr>
      <w:rFonts w:ascii="Symbol" w:hAnsi="Symbol"/>
    </w:rPr>
  </w:style>
  <w:style w:type="character" w:customStyle="1" w:styleId="MenuOptions">
    <w:name w:val="Menu Options"/>
    <w:basedOn w:val="DefaultParagraphFont"/>
    <w:rsid w:val="00617B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7B92"/>
    <w:rPr>
      <w:b/>
    </w:rPr>
  </w:style>
  <w:style w:type="character" w:customStyle="1" w:styleId="Underlined">
    <w:name w:val="Underlined"/>
    <w:basedOn w:val="DefaultParagraphFont"/>
    <w:rsid w:val="00617B92"/>
    <w:rPr>
      <w:u w:val="single"/>
    </w:rPr>
  </w:style>
  <w:style w:type="paragraph" w:customStyle="1" w:styleId="TableBodyTextRight">
    <w:name w:val="Table Body Text Right"/>
    <w:basedOn w:val="TableBodyText"/>
    <w:rsid w:val="00617B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7B92"/>
    <w:rPr>
      <w:sz w:val="18"/>
    </w:rPr>
  </w:style>
  <w:style w:type="paragraph" w:customStyle="1" w:styleId="BodySmallRight">
    <w:name w:val="Body Small Right"/>
    <w:basedOn w:val="BodyTextRight"/>
    <w:rsid w:val="00617B92"/>
    <w:rPr>
      <w:sz w:val="18"/>
      <w:szCs w:val="18"/>
    </w:rPr>
  </w:style>
  <w:style w:type="paragraph" w:customStyle="1" w:styleId="MarginEdition">
    <w:name w:val="Margin Edition"/>
    <w:basedOn w:val="MarginNote"/>
    <w:rsid w:val="00617B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7B92"/>
    <w:rPr>
      <w:sz w:val="2"/>
      <w:szCs w:val="2"/>
    </w:rPr>
  </w:style>
  <w:style w:type="character" w:customStyle="1" w:styleId="Small">
    <w:name w:val="Small"/>
    <w:basedOn w:val="DefaultParagraphFont"/>
    <w:rsid w:val="00617B92"/>
    <w:rPr>
      <w:sz w:val="16"/>
    </w:rPr>
  </w:style>
  <w:style w:type="paragraph" w:customStyle="1" w:styleId="WideTable">
    <w:name w:val="Wide Table"/>
    <w:basedOn w:val="Normal"/>
    <w:rsid w:val="00617B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7B92"/>
  </w:style>
  <w:style w:type="paragraph" w:styleId="Quote">
    <w:name w:val="Quote"/>
    <w:basedOn w:val="Heading1"/>
    <w:link w:val="QuoteChar"/>
    <w:qFormat/>
    <w:rsid w:val="00617B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7B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7B92"/>
    <w:pPr>
      <w:pageBreakBefore/>
    </w:pPr>
  </w:style>
  <w:style w:type="paragraph" w:customStyle="1" w:styleId="Border">
    <w:name w:val="Border"/>
    <w:basedOn w:val="Normal"/>
    <w:qFormat/>
    <w:rsid w:val="00617B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7B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B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B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7B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7B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7B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7B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7B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7B92"/>
    <w:rPr>
      <w:u w:val="single"/>
    </w:rPr>
  </w:style>
  <w:style w:type="paragraph" w:styleId="BalloonText">
    <w:name w:val="Balloon Text"/>
    <w:basedOn w:val="Normal"/>
    <w:link w:val="BalloonTextChar"/>
    <w:rsid w:val="00617B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7B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7B9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7B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7B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7B9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1295</Words>
  <Characters>8158</Characters>
  <Application>Microsoft Office Word</Application>
  <DocSecurity>0</DocSecurity>
  <Lines>291</Lines>
  <Paragraphs>195</Paragraphs>
  <ScaleCrop>false</ScaleCrop>
  <Company>Author-it Software Corporation Ltd.</Company>
  <LinksUpToDate>false</LinksUpToDate>
  <CharactersWithSpaces>9394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PSPLAND309A Administer roads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2012-11-01T18:28:00Z</dcterms:created>
  <dcterms:modified xsi:type="dcterms:W3CDTF">2012-11-01T18:28:00Z</dcterms:modified>
</cp:coreProperties>
</file>