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3B1" w:rsidP="009173B1">
      <w:pPr>
        <w:pStyle w:val="Title"/>
      </w:pPr>
      <w:r>
        <w:fldChar w:fldCharType="begin"/>
      </w:r>
      <w:r>
        <w:instrText xml:space="preserve"> TITLE   \* MERGEFORMAT </w:instrText>
      </w:r>
      <w:r>
        <w:fldChar w:fldCharType="separate"/>
      </w:r>
      <w:r>
        <w:t>PSPLAND307A Assist in processing Aboriginal land claims/applications</w:t>
      </w:r>
      <w:r>
        <w:fldChar w:fldCharType="end"/>
      </w:r>
    </w:p>
    <w:p w:rsidR="009173B1" w:rsidP="009173B1">
      <w:pPr>
        <w:pStyle w:val="Version"/>
        <w:sectPr w:rsidSect="002644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644A5" w:rsidP="002644A5">
      <w:pPr>
        <w:pStyle w:val="SuperHeading"/>
      </w:pPr>
      <w:r w:rsidRPr="002644A5">
        <w:t>PSPLAND307A Assist in processing Aboriginal land claims/applications</w:t>
      </w:r>
    </w:p>
    <w:p w:rsidR="00000000" w:rsidRPr="002644A5" w:rsidP="002644A5">
      <w:pPr>
        <w:pStyle w:val="Heading1"/>
      </w:pPr>
      <w:bookmarkStart w:id="1" w:name="O_496648"/>
      <w:bookmarkEnd w:id="1"/>
      <w:r w:rsidRPr="002644A5">
        <w:t>Modification History</w:t>
      </w:r>
    </w:p>
    <w:tbl>
      <w:tblPr>
        <w:tblW w:w="0" w:type="auto"/>
        <w:tblLayout w:type="fixed"/>
        <w:tblCellMar>
          <w:left w:w="62" w:type="dxa"/>
          <w:right w:w="62" w:type="dxa"/>
        </w:tblCellMar>
        <w:tblLook w:val="0000"/>
      </w:tblPr>
      <w:tblGrid>
        <w:gridCol w:w="3052"/>
        <w:gridCol w:w="3052"/>
        <w:gridCol w:w="3052"/>
      </w:tblGrid>
      <w:tr w:rsidTr="009173B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44A5" w:rsidP="002644A5">
            <w:pPr>
              <w:pStyle w:val="BodyText"/>
            </w:pPr>
            <w:r w:rsidRPr="002644A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44A5" w:rsidP="002644A5">
            <w:pPr>
              <w:pStyle w:val="BodyText"/>
            </w:pPr>
            <w:r w:rsidRPr="002644A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4A5">
            <w:pPr>
              <w:pStyle w:val="BodyText"/>
              <w:rPr>
                <w:lang w:val="en-NZ"/>
              </w:rPr>
            </w:pPr>
            <w:r w:rsidRPr="002644A5">
              <w:rPr>
                <w:rStyle w:val="SpecialBold"/>
              </w:rPr>
              <w:t>Comments</w:t>
            </w:r>
          </w:p>
        </w:tc>
      </w:tr>
      <w:tr w:rsidTr="009173B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4A5">
            <w:pPr>
              <w:pStyle w:val="BodyText"/>
              <w:rPr>
                <w:lang w:val="en-NZ"/>
              </w:rPr>
            </w:pPr>
            <w:r w:rsidRPr="002644A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4A5">
            <w:pPr>
              <w:pStyle w:val="BodyText"/>
              <w:rPr>
                <w:lang w:val="en-NZ"/>
              </w:rPr>
            </w:pPr>
            <w:r w:rsidRPr="002644A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4A5">
            <w:pPr>
              <w:pStyle w:val="BodyText"/>
              <w:rPr>
                <w:lang w:val="en-NZ"/>
              </w:rPr>
            </w:pPr>
            <w:r w:rsidRPr="002644A5">
              <w:t xml:space="preserve">Unit descriptor edited. </w:t>
            </w:r>
          </w:p>
        </w:tc>
      </w:tr>
      <w:tr w:rsidTr="009173B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4A5">
            <w:pPr>
              <w:pStyle w:val="BodyText"/>
              <w:rPr>
                <w:lang w:val="en-NZ"/>
              </w:rPr>
            </w:pPr>
            <w:r w:rsidRPr="002644A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4A5">
            <w:pPr>
              <w:pStyle w:val="BodyText"/>
              <w:rPr>
                <w:lang w:val="en-NZ"/>
              </w:rPr>
            </w:pPr>
            <w:r w:rsidRPr="002644A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4A5">
            <w:pPr>
              <w:pStyle w:val="BodyText"/>
              <w:rPr>
                <w:lang w:val="en-NZ"/>
              </w:rPr>
            </w:pPr>
            <w:r w:rsidRPr="002644A5">
              <w:t>Layout adjusted. No changes to content.</w:t>
            </w:r>
          </w:p>
        </w:tc>
      </w:tr>
      <w:tr w:rsidTr="009173B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4A5">
            <w:pPr>
              <w:pStyle w:val="BodyText"/>
              <w:rPr>
                <w:lang w:val="en-NZ"/>
              </w:rPr>
            </w:pPr>
            <w:r w:rsidRPr="002644A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4A5">
            <w:pPr>
              <w:pStyle w:val="BodyText"/>
              <w:rPr>
                <w:lang w:val="en-NZ"/>
              </w:rPr>
            </w:pPr>
            <w:r w:rsidRPr="002644A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44A5" w:rsidP="002644A5">
            <w:pPr>
              <w:pStyle w:val="BodyText"/>
            </w:pPr>
            <w:r w:rsidRPr="002644A5">
              <w:t>Primary release.</w:t>
            </w:r>
          </w:p>
        </w:tc>
      </w:tr>
    </w:tbl>
    <w:p w:rsidR="009173B1" w:rsidP="002644A5">
      <w:pPr>
        <w:pStyle w:val="BodyText"/>
      </w:pPr>
    </w:p>
    <w:p w:rsidR="009173B1" w:rsidP="002644A5">
      <w:pPr>
        <w:pStyle w:val="BodyText"/>
      </w:pPr>
    </w:p>
    <w:p w:rsidR="00000000" w:rsidRPr="002644A5" w:rsidP="002644A5">
      <w:pPr>
        <w:pStyle w:val="Heading1"/>
      </w:pPr>
      <w:bookmarkStart w:id="2" w:name="O_496644"/>
      <w:bookmarkEnd w:id="2"/>
      <w:r w:rsidRPr="002644A5">
        <w:t>Unit Descriptor</w:t>
      </w:r>
    </w:p>
    <w:p w:rsidR="00000000" w:rsidRPr="002644A5" w:rsidP="002644A5">
      <w:pPr>
        <w:pStyle w:val="BodyText"/>
      </w:pPr>
      <w:r w:rsidRPr="002644A5">
        <w:t xml:space="preserve">This unit covers assistance in processing claims/applications by Indigenous groups for public land under State legislation. It includes communication </w:t>
      </w:r>
      <w:r w:rsidRPr="002644A5">
        <w:t>with stakeholders and obtaining initial information for the claim/application.</w:t>
      </w:r>
    </w:p>
    <w:p w:rsidR="00000000" w:rsidRPr="002644A5" w:rsidP="002644A5">
      <w:pPr>
        <w:pStyle w:val="BodyText"/>
      </w:pPr>
      <w:r w:rsidRPr="002644A5">
        <w:t>In practice, assistance in processing land claims/applications may overlap with other generalist or specialist public sector work activities such as working ethically, complying</w:t>
      </w:r>
      <w:r w:rsidRPr="002644A5">
        <w:t xml:space="preserve"> with legislation, organising workplace information, working with diversity.</w:t>
      </w:r>
    </w:p>
    <w:p w:rsidR="009173B1" w:rsidP="002644A5">
      <w:pPr>
        <w:pStyle w:val="BodyText"/>
      </w:pPr>
      <w:r w:rsidRPr="002644A5">
        <w:t>No licensing, legislative, regulatory or certification requirements apply to this unit at the time of publication</w:t>
      </w:r>
    </w:p>
    <w:p w:rsidR="009173B1" w:rsidP="002644A5">
      <w:pPr>
        <w:pStyle w:val="BodyText"/>
      </w:pPr>
    </w:p>
    <w:p w:rsidR="00000000" w:rsidRPr="002644A5" w:rsidP="002644A5">
      <w:pPr>
        <w:pStyle w:val="Heading1"/>
      </w:pPr>
      <w:bookmarkStart w:id="3" w:name="O_496656"/>
      <w:bookmarkEnd w:id="3"/>
      <w:r w:rsidRPr="002644A5">
        <w:t>Application of the Unit</w:t>
      </w:r>
    </w:p>
    <w:p w:rsidR="00000000" w:rsidRPr="002644A5" w:rsidP="002644A5">
      <w:pPr>
        <w:pStyle w:val="BodyText"/>
      </w:pPr>
      <w:r w:rsidRPr="002644A5">
        <w:t>Not applicable.</w:t>
      </w:r>
    </w:p>
    <w:p w:rsidR="00000000" w:rsidRPr="002644A5" w:rsidP="002644A5">
      <w:pPr>
        <w:pStyle w:val="AllowPageBreak"/>
      </w:pPr>
    </w:p>
    <w:p w:rsidR="00000000" w:rsidRPr="002644A5" w:rsidP="002644A5">
      <w:pPr>
        <w:pStyle w:val="Heading1"/>
      </w:pPr>
      <w:bookmarkStart w:id="4" w:name="O_496651"/>
      <w:bookmarkEnd w:id="4"/>
      <w:r w:rsidRPr="002644A5">
        <w:t>Licensing/Regulatory Information</w:t>
      </w:r>
    </w:p>
    <w:p w:rsidR="00000000" w:rsidRPr="002644A5" w:rsidP="002644A5">
      <w:pPr>
        <w:pStyle w:val="BodyText"/>
      </w:pPr>
      <w:r w:rsidRPr="002644A5">
        <w:t>Not applicable.</w:t>
      </w:r>
    </w:p>
    <w:p w:rsidR="00000000" w:rsidRPr="002644A5" w:rsidP="002644A5">
      <w:pPr>
        <w:pStyle w:val="AllowPageBreak"/>
      </w:pPr>
    </w:p>
    <w:p w:rsidR="00000000" w:rsidRPr="002644A5" w:rsidP="002644A5">
      <w:pPr>
        <w:pStyle w:val="Heading1"/>
      </w:pPr>
      <w:bookmarkStart w:id="5" w:name="O_496643"/>
      <w:bookmarkEnd w:id="5"/>
      <w:r w:rsidRPr="002644A5">
        <w:t>Pre-Requisites</w:t>
      </w:r>
    </w:p>
    <w:p w:rsidR="00000000" w:rsidRPr="002644A5" w:rsidP="002644A5">
      <w:pPr>
        <w:pStyle w:val="BodyText"/>
      </w:pPr>
      <w:r w:rsidRPr="002644A5">
        <w:t>Not applicable.</w:t>
      </w:r>
    </w:p>
    <w:p w:rsidR="00000000" w:rsidRPr="002644A5" w:rsidP="002644A5">
      <w:pPr>
        <w:pStyle w:val="AllowPageBreak"/>
      </w:pPr>
    </w:p>
    <w:p w:rsidR="00000000" w:rsidRPr="002644A5" w:rsidP="002644A5">
      <w:pPr>
        <w:pStyle w:val="Heading1"/>
      </w:pPr>
      <w:bookmarkStart w:id="6" w:name="O_496652"/>
      <w:bookmarkEnd w:id="6"/>
      <w:r w:rsidRPr="002644A5">
        <w:t>Employability Skills Information</w:t>
      </w:r>
    </w:p>
    <w:p w:rsidR="00000000" w:rsidRPr="002644A5" w:rsidP="002644A5">
      <w:pPr>
        <w:pStyle w:val="BodyText"/>
      </w:pPr>
      <w:r w:rsidRPr="002644A5">
        <w:t>This unit contains employability skills.</w:t>
      </w:r>
    </w:p>
    <w:p w:rsidR="00000000" w:rsidRPr="002644A5" w:rsidP="002644A5">
      <w:pPr>
        <w:pStyle w:val="AllowPageBreak"/>
      </w:pPr>
    </w:p>
    <w:p w:rsidR="00000000" w:rsidRPr="002644A5" w:rsidP="002644A5">
      <w:pPr>
        <w:pStyle w:val="Heading1"/>
      </w:pPr>
      <w:bookmarkStart w:id="7" w:name="O_496653"/>
      <w:bookmarkEnd w:id="7"/>
      <w:r w:rsidRPr="002644A5">
        <w:t>Elements and Performance Criteria Pre-Con</w:t>
      </w:r>
      <w:r w:rsidRPr="002644A5">
        <w:t>tent</w:t>
      </w:r>
    </w:p>
    <w:tbl>
      <w:tblPr>
        <w:tblW w:w="9322" w:type="dxa"/>
        <w:tblLayout w:type="fixed"/>
        <w:tblCellMar>
          <w:left w:w="62" w:type="dxa"/>
          <w:right w:w="62" w:type="dxa"/>
        </w:tblCellMar>
        <w:tblLook w:val="0000"/>
      </w:tblPr>
      <w:tblGrid>
        <w:gridCol w:w="2660"/>
        <w:gridCol w:w="6662"/>
      </w:tblGrid>
      <w:tr w:rsidTr="009173B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44A5">
            <w:pPr>
              <w:pStyle w:val="BodyText"/>
              <w:rPr>
                <w:lang w:val="en-NZ"/>
              </w:rPr>
            </w:pPr>
            <w:r w:rsidRPr="002644A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644A5" w:rsidP="002644A5">
            <w:pPr>
              <w:pStyle w:val="BodyText"/>
            </w:pPr>
            <w:r w:rsidRPr="002644A5">
              <w:t>Together, performance criteria specify the requirements for competent performance. Text in</w:t>
            </w:r>
            <w:r w:rsidRPr="002644A5">
              <w:rPr>
                <w:rStyle w:val="BoldandItalics"/>
              </w:rPr>
              <w:t xml:space="preserve"> bold italics </w:t>
            </w:r>
            <w:r w:rsidRPr="002644A5">
              <w:t xml:space="preserve"> is explained in the Range Statement following.</w:t>
            </w:r>
          </w:p>
        </w:tc>
      </w:tr>
    </w:tbl>
    <w:p w:rsidR="00000000" w:rsidRPr="002644A5" w:rsidP="002644A5">
      <w:pPr>
        <w:pStyle w:val="BodyText"/>
      </w:pPr>
    </w:p>
    <w:p w:rsidR="00000000" w:rsidRPr="002644A5" w:rsidP="002644A5">
      <w:pPr>
        <w:pStyle w:val="AllowPageBreak"/>
      </w:pPr>
    </w:p>
    <w:p w:rsidR="00000000" w:rsidRPr="002644A5" w:rsidP="002644A5">
      <w:pPr>
        <w:pStyle w:val="Heading1"/>
      </w:pPr>
      <w:bookmarkStart w:id="8" w:name="O_496654"/>
      <w:bookmarkEnd w:id="8"/>
      <w:r w:rsidRPr="002644A5">
        <w:t>Elements and Performance Criteria</w:t>
      </w:r>
    </w:p>
    <w:tbl>
      <w:tblPr>
        <w:tblW w:w="9322" w:type="dxa"/>
        <w:tblLayout w:type="fixed"/>
        <w:tblCellMar>
          <w:left w:w="62" w:type="dxa"/>
          <w:right w:w="62" w:type="dxa"/>
        </w:tblCellMar>
        <w:tblLook w:val="0000"/>
      </w:tblPr>
      <w:tblGrid>
        <w:gridCol w:w="2660"/>
        <w:gridCol w:w="6662"/>
      </w:tblGrid>
      <w:tr w:rsidTr="009173B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644A5" w:rsidP="002644A5">
            <w:pPr>
              <w:pStyle w:val="BodyText"/>
            </w:pPr>
            <w:r w:rsidRPr="002644A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644A5">
            <w:pPr>
              <w:pStyle w:val="BodyText"/>
              <w:rPr>
                <w:lang w:val="en-NZ"/>
              </w:rPr>
            </w:pPr>
            <w:r w:rsidRPr="002644A5">
              <w:rPr>
                <w:rStyle w:val="SpecialBold"/>
              </w:rPr>
              <w:t>PERFORMANCE CRITERIA</w:t>
            </w:r>
          </w:p>
        </w:tc>
      </w:tr>
      <w:tr w:rsidTr="009173B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44A5">
            <w:pPr>
              <w:pStyle w:val="List"/>
              <w:rPr>
                <w:lang w:val="en-NZ"/>
              </w:rPr>
            </w:pPr>
            <w:r w:rsidRPr="002644A5">
              <w:rPr>
                <w:rStyle w:val="SpecialBold"/>
              </w:rPr>
              <w:t>1</w:t>
            </w:r>
            <w:r w:rsidRPr="002644A5">
              <w:t xml:space="preserve">.  </w:t>
            </w:r>
            <w:r w:rsidRPr="002644A5">
              <w:tab/>
            </w:r>
            <w:r w:rsidRPr="002644A5">
              <w:rPr>
                <w:rStyle w:val="SpecialBold"/>
              </w:rPr>
              <w:t>Communicate with stakeholders</w:t>
            </w:r>
          </w:p>
        </w:tc>
        <w:tc>
          <w:tcPr>
            <w:tcW w:w="6662" w:type="dxa"/>
            <w:tcBorders>
              <w:top w:val="nil"/>
              <w:left w:val="nil"/>
              <w:bottom w:val="nil"/>
              <w:right w:val="nil"/>
            </w:tcBorders>
            <w:tcMar>
              <w:top w:w="0" w:type="dxa"/>
              <w:left w:w="62" w:type="dxa"/>
              <w:bottom w:w="0" w:type="dxa"/>
              <w:right w:w="62" w:type="dxa"/>
            </w:tcMar>
          </w:tcPr>
          <w:p w:rsidR="00000000" w:rsidRPr="002644A5" w:rsidP="002644A5">
            <w:pPr>
              <w:pStyle w:val="List"/>
            </w:pPr>
            <w:r w:rsidRPr="002644A5">
              <w:t>1.1</w:t>
            </w:r>
            <w:r w:rsidRPr="002644A5">
              <w:tab/>
              <w:t xml:space="preserve">Investigations are carried out to identify </w:t>
            </w:r>
            <w:r w:rsidRPr="002644A5">
              <w:rPr>
                <w:rStyle w:val="BoldandItalics"/>
              </w:rPr>
              <w:t>stakeholders</w:t>
            </w:r>
            <w:r w:rsidRPr="002644A5">
              <w:rPr>
                <w:rStyle w:val="Emphasis"/>
              </w:rPr>
              <w:t>.</w:t>
            </w:r>
          </w:p>
          <w:p w:rsidR="00000000" w:rsidRPr="002644A5" w:rsidP="002644A5">
            <w:pPr>
              <w:pStyle w:val="List"/>
            </w:pPr>
            <w:r w:rsidRPr="002644A5">
              <w:t>1.2</w:t>
            </w:r>
            <w:r w:rsidRPr="002644A5">
              <w:tab/>
              <w:t xml:space="preserve">Stakeholders are referenced in accordance with  </w:t>
            </w:r>
            <w:r w:rsidRPr="002644A5">
              <w:rPr>
                <w:rStyle w:val="BoldandItalics"/>
              </w:rPr>
              <w:t>organisational procedures</w:t>
            </w:r>
            <w:r w:rsidRPr="002644A5">
              <w:rPr>
                <w:rStyle w:val="Emphasis"/>
              </w:rPr>
              <w:t>.</w:t>
            </w:r>
          </w:p>
          <w:p w:rsidR="00000000" w:rsidP="002644A5">
            <w:pPr>
              <w:pStyle w:val="List"/>
              <w:rPr>
                <w:lang w:val="en-NZ"/>
              </w:rPr>
            </w:pPr>
            <w:r w:rsidRPr="002644A5">
              <w:t>1.3</w:t>
            </w:r>
            <w:r w:rsidRPr="002644A5">
              <w:tab/>
            </w:r>
            <w:r w:rsidRPr="002644A5">
              <w:t>Individual situations/problems are treated with empathy in accordance with organisational policy and procedures.</w:t>
            </w:r>
          </w:p>
        </w:tc>
      </w:tr>
      <w:tr w:rsidTr="009173B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44A5">
            <w:pPr>
              <w:pStyle w:val="List"/>
              <w:rPr>
                <w:lang w:val="en-NZ"/>
              </w:rPr>
            </w:pPr>
            <w:r w:rsidRPr="002644A5">
              <w:rPr>
                <w:rStyle w:val="SpecialBold"/>
              </w:rPr>
              <w:t>2</w:t>
            </w:r>
            <w:r w:rsidRPr="002644A5">
              <w:t xml:space="preserve">.  </w:t>
            </w:r>
            <w:r w:rsidRPr="002644A5">
              <w:tab/>
            </w:r>
            <w:r w:rsidRPr="002644A5">
              <w:rPr>
                <w:rStyle w:val="SpecialBold"/>
              </w:rPr>
              <w:t>Obtain initial information for an Aboriginal land claim</w:t>
            </w:r>
            <w:r w:rsidRPr="002644A5">
              <w:t>/</w:t>
            </w:r>
            <w:r w:rsidRPr="002644A5">
              <w:rPr>
                <w:rStyle w:val="SpecialBold"/>
              </w:rPr>
              <w:t>application under State law</w:t>
            </w:r>
            <w:r w:rsidRPr="002644A5">
              <w:t xml:space="preserve"> </w:t>
            </w:r>
          </w:p>
        </w:tc>
        <w:tc>
          <w:tcPr>
            <w:tcW w:w="6662" w:type="dxa"/>
            <w:tcBorders>
              <w:top w:val="nil"/>
              <w:left w:val="nil"/>
              <w:bottom w:val="nil"/>
              <w:right w:val="nil"/>
            </w:tcBorders>
            <w:tcMar>
              <w:top w:w="0" w:type="dxa"/>
              <w:left w:w="62" w:type="dxa"/>
              <w:bottom w:w="0" w:type="dxa"/>
              <w:right w:w="62" w:type="dxa"/>
            </w:tcMar>
          </w:tcPr>
          <w:p w:rsidR="00000000" w:rsidRPr="002644A5" w:rsidP="002644A5">
            <w:pPr>
              <w:pStyle w:val="List"/>
            </w:pPr>
            <w:r w:rsidRPr="002644A5">
              <w:t>2.1</w:t>
            </w:r>
            <w:r w:rsidRPr="002644A5">
              <w:tab/>
              <w:t>Details of t</w:t>
            </w:r>
            <w:r w:rsidRPr="002644A5">
              <w:t>he application are investigated to confirm processing, including identification of the area claimed.</w:t>
            </w:r>
          </w:p>
          <w:p w:rsidR="00000000" w:rsidRPr="002644A5" w:rsidP="002644A5">
            <w:pPr>
              <w:pStyle w:val="List"/>
            </w:pPr>
            <w:r w:rsidRPr="002644A5">
              <w:t>2.2</w:t>
            </w:r>
            <w:r w:rsidRPr="002644A5">
              <w:tab/>
              <w:t>Documents associated with the investigations are gathered and directed, following organisational and</w:t>
            </w:r>
            <w:r w:rsidRPr="002644A5">
              <w:rPr>
                <w:rStyle w:val="BoldandItalics"/>
              </w:rPr>
              <w:t xml:space="preserve"> best practice requirements</w:t>
            </w:r>
            <w:r w:rsidRPr="002644A5">
              <w:rPr>
                <w:rStyle w:val="Emphasis"/>
              </w:rPr>
              <w:t>.</w:t>
            </w:r>
          </w:p>
          <w:p w:rsidR="00000000" w:rsidRPr="002644A5" w:rsidP="002644A5">
            <w:pPr>
              <w:pStyle w:val="List"/>
            </w:pPr>
            <w:r w:rsidRPr="002644A5">
              <w:t>2.3</w:t>
            </w:r>
            <w:r w:rsidRPr="002644A5">
              <w:tab/>
              <w:t>Organisational rec</w:t>
            </w:r>
            <w:r w:rsidRPr="002644A5">
              <w:t>ords are noted where required.</w:t>
            </w:r>
          </w:p>
          <w:p w:rsidR="00000000" w:rsidRPr="002644A5" w:rsidP="002644A5">
            <w:pPr>
              <w:pStyle w:val="List"/>
            </w:pPr>
            <w:r w:rsidRPr="002644A5">
              <w:t>2.4</w:t>
            </w:r>
            <w:r w:rsidRPr="002644A5">
              <w:tab/>
              <w:t>Endorsement for documentation is obtained from personnel with delegated authority.</w:t>
            </w:r>
          </w:p>
          <w:p w:rsidR="00000000" w:rsidRPr="002644A5" w:rsidP="002644A5">
            <w:pPr>
              <w:pStyle w:val="List"/>
            </w:pPr>
            <w:r w:rsidRPr="002644A5">
              <w:t>2.5</w:t>
            </w:r>
            <w:r w:rsidRPr="002644A5">
              <w:tab/>
              <w:t xml:space="preserve">Aboriginal land claims/applications are processed in accordance with </w:t>
            </w:r>
            <w:r w:rsidRPr="002644A5">
              <w:rPr>
                <w:rStyle w:val="BoldandItalics"/>
              </w:rPr>
              <w:t>legislation, policy and procedures</w:t>
            </w:r>
            <w:r w:rsidRPr="002644A5">
              <w:rPr>
                <w:rStyle w:val="Emphasis"/>
              </w:rPr>
              <w:t>.</w:t>
            </w:r>
          </w:p>
        </w:tc>
      </w:tr>
    </w:tbl>
    <w:p w:rsidR="00000000" w:rsidRPr="002644A5" w:rsidP="002644A5">
      <w:pPr>
        <w:pStyle w:val="BodyText"/>
      </w:pPr>
    </w:p>
    <w:p w:rsidR="00000000" w:rsidRPr="002644A5" w:rsidP="002644A5">
      <w:pPr>
        <w:pStyle w:val="AllowPageBreak"/>
      </w:pPr>
    </w:p>
    <w:p w:rsidR="00000000" w:rsidRPr="002644A5" w:rsidP="002644A5">
      <w:pPr>
        <w:pStyle w:val="Heading1"/>
      </w:pPr>
      <w:bookmarkStart w:id="9" w:name="O_496649"/>
      <w:bookmarkEnd w:id="9"/>
      <w:r w:rsidRPr="002644A5">
        <w:t>Required S</w:t>
      </w:r>
      <w:r w:rsidRPr="002644A5">
        <w:t>kills and Knowledge</w:t>
      </w:r>
    </w:p>
    <w:tbl>
      <w:tblPr>
        <w:tblW w:w="0" w:type="auto"/>
        <w:tblLayout w:type="fixed"/>
        <w:tblCellMar>
          <w:left w:w="62" w:type="dxa"/>
          <w:right w:w="62" w:type="dxa"/>
        </w:tblCellMar>
        <w:tblLook w:val="0000"/>
      </w:tblPr>
      <w:tblGrid>
        <w:gridCol w:w="8512"/>
        <w:gridCol w:w="41"/>
      </w:tblGrid>
      <w:tr w:rsidTr="009173B1">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2644A5">
            <w:pPr>
              <w:pStyle w:val="BodyText"/>
              <w:rPr>
                <w:lang w:val="en-NZ"/>
              </w:rPr>
            </w:pPr>
            <w:r w:rsidRPr="002644A5">
              <w:t>This section describes the essential skills and knowledge and their level, required for this unit.</w:t>
            </w:r>
          </w:p>
        </w:tc>
      </w:tr>
      <w:tr w:rsidTr="009173B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644A5" w:rsidP="002644A5">
            <w:pPr>
              <w:pStyle w:val="BodyText"/>
            </w:pPr>
            <w:r w:rsidRPr="002644A5">
              <w:rPr>
                <w:rStyle w:val="SpecialBold"/>
              </w:rPr>
              <w:t>Skill requirements</w:t>
            </w:r>
          </w:p>
          <w:p w:rsidR="00000000" w:rsidRPr="002644A5" w:rsidP="002644A5">
            <w:pPr>
              <w:pStyle w:val="BodyText"/>
            </w:pPr>
            <w:r w:rsidRPr="002644A5">
              <w:t>Look for evidence that confirms skills in:</w:t>
            </w:r>
          </w:p>
          <w:p w:rsidR="00000000" w:rsidRPr="002644A5" w:rsidP="002644A5">
            <w:pPr>
              <w:pStyle w:val="ListBullet2"/>
            </w:pPr>
            <w:r w:rsidRPr="002644A5">
              <w:t xml:space="preserve">determining ownership and tenure </w:t>
            </w:r>
          </w:p>
          <w:p w:rsidR="00000000" w:rsidRPr="002644A5" w:rsidP="002644A5">
            <w:pPr>
              <w:pStyle w:val="ListBullet2"/>
            </w:pPr>
            <w:r w:rsidRPr="002644A5">
              <w:t>searching historical records</w:t>
            </w:r>
          </w:p>
          <w:p w:rsidR="00000000" w:rsidRPr="002644A5" w:rsidP="002644A5">
            <w:pPr>
              <w:pStyle w:val="ListBullet2"/>
            </w:pPr>
            <w:r w:rsidRPr="002644A5">
              <w:t>reading plans</w:t>
            </w:r>
          </w:p>
          <w:p w:rsidR="00000000" w:rsidRPr="002644A5" w:rsidP="002644A5">
            <w:pPr>
              <w:pStyle w:val="ListBullet2"/>
            </w:pPr>
            <w:r w:rsidRPr="002644A5">
              <w:t>generating documentation to organisational standards</w:t>
            </w:r>
          </w:p>
          <w:p w:rsidR="00000000" w:rsidRPr="002644A5" w:rsidP="002644A5">
            <w:pPr>
              <w:pStyle w:val="ListBullet2"/>
            </w:pPr>
            <w:r w:rsidRPr="002644A5">
              <w:t>writing reports to organisational standards</w:t>
            </w:r>
          </w:p>
          <w:p w:rsidR="00000000" w:rsidRPr="002644A5" w:rsidP="002644A5">
            <w:pPr>
              <w:pStyle w:val="ListBullet2"/>
            </w:pPr>
            <w:r w:rsidRPr="002644A5">
              <w:t>referencing other agencies, organisations or groups</w:t>
            </w:r>
          </w:p>
          <w:p w:rsidR="00000000" w:rsidRPr="002644A5" w:rsidP="002644A5">
            <w:pPr>
              <w:pStyle w:val="ListBullet2"/>
            </w:pPr>
            <w:r w:rsidRPr="002644A5">
              <w:t>investigating responses and data from other organisations or groups</w:t>
            </w:r>
          </w:p>
          <w:p w:rsidR="00000000" w:rsidRPr="002644A5" w:rsidP="002644A5">
            <w:pPr>
              <w:pStyle w:val="ListBullet2"/>
            </w:pPr>
            <w:r w:rsidRPr="002644A5">
              <w:t>communicating with people</w:t>
            </w:r>
            <w:r w:rsidRPr="002644A5">
              <w:t xml:space="preserve"> of different ages, positions in the organisation, genders, cultures and language backgrounds </w:t>
            </w:r>
          </w:p>
          <w:p w:rsidR="00000000" w:rsidRPr="002644A5" w:rsidP="002644A5">
            <w:pPr>
              <w:pStyle w:val="ListBullet2"/>
            </w:pPr>
            <w:r w:rsidRPr="002644A5">
              <w:t>responding to diversity, including gender and disability</w:t>
            </w:r>
          </w:p>
          <w:p w:rsidR="00000000" w:rsidRPr="002644A5" w:rsidP="002644A5">
            <w:pPr>
              <w:pStyle w:val="ListBullet2"/>
            </w:pPr>
            <w:r w:rsidRPr="002644A5">
              <w:t>preparing basic diagrams</w:t>
            </w:r>
          </w:p>
          <w:p w:rsidR="00000000" w:rsidRPr="002644A5" w:rsidP="002644A5">
            <w:pPr>
              <w:pStyle w:val="ListBullet2"/>
            </w:pPr>
            <w:r w:rsidRPr="002644A5">
              <w:t>interpreting accurately the location of an area of claim from sketches provided</w:t>
            </w:r>
            <w:r w:rsidRPr="002644A5">
              <w:t xml:space="preserve"> by claimant/applicant</w:t>
            </w:r>
          </w:p>
          <w:p w:rsidR="00000000" w:rsidRPr="002644A5" w:rsidP="002644A5">
            <w:pPr>
              <w:pStyle w:val="ListBullet2"/>
            </w:pPr>
            <w:r w:rsidRPr="002644A5">
              <w:t>obtaining a copy of a land title</w:t>
            </w:r>
          </w:p>
          <w:p w:rsidR="00000000" w:rsidRPr="002644A5" w:rsidP="002644A5">
            <w:pPr>
              <w:pStyle w:val="ListBullet2"/>
            </w:pPr>
            <w:r w:rsidRPr="002644A5">
              <w:t>filing and retrieving records</w:t>
            </w:r>
          </w:p>
          <w:p w:rsidR="00000000" w:rsidRPr="002644A5" w:rsidP="002644A5">
            <w:pPr>
              <w:pStyle w:val="ListBullet2"/>
            </w:pPr>
            <w:r w:rsidRPr="002644A5">
              <w:t>retrieving spatial and textual information from electronic information systems</w:t>
            </w:r>
          </w:p>
          <w:p w:rsidR="00000000" w:rsidRPr="002644A5" w:rsidP="002644A5">
            <w:pPr>
              <w:pStyle w:val="ListBullet2"/>
            </w:pPr>
            <w:r w:rsidRPr="002644A5">
              <w:t>carrying out a field inspection</w:t>
            </w:r>
          </w:p>
          <w:p w:rsidR="00000000" w:rsidRPr="002644A5" w:rsidP="002644A5">
            <w:pPr>
              <w:pStyle w:val="ListBullet2"/>
            </w:pPr>
            <w:r w:rsidRPr="002644A5">
              <w:t>lodging dealings at the land titles office</w:t>
            </w:r>
          </w:p>
          <w:p w:rsidR="00000000" w:rsidP="002644A5">
            <w:pPr>
              <w:pStyle w:val="ListBullet2"/>
              <w:rPr>
                <w:lang w:val="en-NZ"/>
              </w:rPr>
            </w:pPr>
            <w:r w:rsidRPr="002644A5">
              <w:t xml:space="preserve">applying public </w:t>
            </w:r>
            <w:r w:rsidRPr="002644A5">
              <w:t>sector legislation including occupational health and safety and environment in the context of processing Aboriginal land claims/applications</w:t>
            </w:r>
          </w:p>
        </w:tc>
      </w:tr>
      <w:tr w:rsidTr="009173B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644A5" w:rsidP="002644A5">
            <w:pPr>
              <w:pStyle w:val="BodyText"/>
            </w:pPr>
            <w:r w:rsidRPr="002644A5">
              <w:rPr>
                <w:rStyle w:val="SpecialBold"/>
              </w:rPr>
              <w:t>Knowledge requirements</w:t>
            </w:r>
          </w:p>
          <w:p w:rsidR="00000000" w:rsidRPr="002644A5" w:rsidP="002644A5">
            <w:pPr>
              <w:pStyle w:val="BodyText"/>
            </w:pPr>
            <w:r w:rsidRPr="002644A5">
              <w:t>Look for evidence that confirms knowledge and understanding of:</w:t>
            </w:r>
          </w:p>
          <w:p w:rsidR="00000000" w:rsidRPr="002644A5" w:rsidP="002644A5">
            <w:pPr>
              <w:pStyle w:val="ListBullet2"/>
            </w:pPr>
            <w:r w:rsidRPr="002644A5">
              <w:t>legislation relating to Aboriginal land claims/applications</w:t>
            </w:r>
          </w:p>
          <w:p w:rsidR="00000000" w:rsidRPr="002644A5" w:rsidP="002644A5">
            <w:pPr>
              <w:pStyle w:val="ListBullet2"/>
            </w:pPr>
            <w:r w:rsidRPr="002644A5">
              <w:t>organisational policies and procedures relating to Aboriginal land claims/applications</w:t>
            </w:r>
          </w:p>
          <w:p w:rsidR="00000000" w:rsidRPr="002644A5" w:rsidP="002644A5">
            <w:pPr>
              <w:pStyle w:val="ListBullet2"/>
            </w:pPr>
            <w:r w:rsidRPr="002644A5">
              <w:t>the likely stakeholders that need to be referenced</w:t>
            </w:r>
          </w:p>
          <w:p w:rsidR="00000000" w:rsidRPr="002644A5" w:rsidP="002644A5">
            <w:pPr>
              <w:pStyle w:val="ListBullet2"/>
            </w:pPr>
            <w:r w:rsidRPr="002644A5">
              <w:t>the different types of organisational records that need to</w:t>
            </w:r>
            <w:r w:rsidRPr="002644A5">
              <w:t xml:space="preserve"> be noted or updated and in what circumstances</w:t>
            </w:r>
          </w:p>
          <w:p w:rsidR="00000000" w:rsidRPr="002644A5" w:rsidP="002644A5">
            <w:pPr>
              <w:pStyle w:val="ListBullet2"/>
            </w:pPr>
            <w:r w:rsidRPr="002644A5">
              <w:t>Aboriginal culture and customs</w:t>
            </w:r>
          </w:p>
          <w:p w:rsidR="00000000" w:rsidRPr="002644A5" w:rsidP="002644A5">
            <w:pPr>
              <w:pStyle w:val="ListBullet2"/>
            </w:pPr>
            <w:r w:rsidRPr="002644A5">
              <w:t>lodgment of dealings with land titles office</w:t>
            </w:r>
          </w:p>
          <w:p w:rsidR="00000000" w:rsidRPr="002644A5" w:rsidP="002644A5">
            <w:pPr>
              <w:pStyle w:val="ListBullet2"/>
            </w:pPr>
            <w:r w:rsidRPr="002644A5">
              <w:t>public sector legislation including occupational health and safety, environment, privacy and diversity in the context of Aboriginal l</w:t>
            </w:r>
            <w:r w:rsidRPr="002644A5">
              <w:t>and claims/applications processing</w:t>
            </w:r>
          </w:p>
        </w:tc>
      </w:tr>
    </w:tbl>
    <w:p w:rsidR="00000000" w:rsidRPr="002644A5" w:rsidP="002644A5">
      <w:pPr>
        <w:pStyle w:val="BodyText"/>
      </w:pPr>
    </w:p>
    <w:p w:rsidR="00000000" w:rsidRPr="002644A5" w:rsidP="002644A5">
      <w:pPr>
        <w:pStyle w:val="AllowPageBreak"/>
      </w:pPr>
    </w:p>
    <w:p w:rsidR="00000000" w:rsidRPr="002644A5" w:rsidP="002644A5">
      <w:pPr>
        <w:pStyle w:val="Heading1"/>
      </w:pPr>
      <w:bookmarkStart w:id="10" w:name="O_496647"/>
      <w:bookmarkEnd w:id="10"/>
      <w:r w:rsidRPr="002644A5">
        <w:t>Evidence Guide</w:t>
      </w:r>
    </w:p>
    <w:tbl>
      <w:tblPr>
        <w:tblW w:w="9322" w:type="dxa"/>
        <w:tblLayout w:type="fixed"/>
        <w:tblCellMar>
          <w:left w:w="62" w:type="dxa"/>
          <w:right w:w="62" w:type="dxa"/>
        </w:tblCellMar>
        <w:tblLook w:val="0000"/>
      </w:tblPr>
      <w:tblGrid>
        <w:gridCol w:w="2660"/>
        <w:gridCol w:w="6662"/>
      </w:tblGrid>
      <w:tr w:rsidTr="009173B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644A5">
            <w:pPr>
              <w:pStyle w:val="BodyText"/>
              <w:rPr>
                <w:lang w:val="en-NZ"/>
              </w:rPr>
            </w:pPr>
            <w:r w:rsidRPr="002644A5">
              <w:t xml:space="preserve">The Evidence Guide specifies the evidence required to demonstrate achievement in the unit of competency as a whole. It must be read in conjunction </w:t>
            </w:r>
            <w:r w:rsidRPr="002644A5">
              <w:t>with the Unit descriptor, Performance Criteria, the Range Statement and the Assessment Guidelines for the Public Sector Training Package.</w:t>
            </w:r>
          </w:p>
        </w:tc>
      </w:tr>
      <w:tr w:rsidTr="009173B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644A5" w:rsidP="002644A5">
            <w:pPr>
              <w:pStyle w:val="BodyText"/>
            </w:pPr>
            <w:r w:rsidRPr="002644A5">
              <w:rPr>
                <w:rStyle w:val="SpecialBold"/>
              </w:rPr>
              <w:t>Units to be assessed together</w:t>
            </w:r>
            <w:r w:rsidRPr="002644A5">
              <w:t xml:space="preserve"> </w:t>
            </w:r>
          </w:p>
        </w:tc>
        <w:tc>
          <w:tcPr>
            <w:tcW w:w="6662" w:type="dxa"/>
            <w:tcBorders>
              <w:top w:val="nil"/>
              <w:left w:val="nil"/>
              <w:bottom w:val="nil"/>
              <w:right w:val="nil"/>
            </w:tcBorders>
            <w:tcMar>
              <w:top w:w="0" w:type="dxa"/>
              <w:left w:w="62" w:type="dxa"/>
              <w:bottom w:w="0" w:type="dxa"/>
              <w:right w:w="62" w:type="dxa"/>
            </w:tcMar>
          </w:tcPr>
          <w:p w:rsidR="00000000" w:rsidRPr="002644A5" w:rsidP="002644A5">
            <w:pPr>
              <w:pStyle w:val="ListBullet"/>
            </w:pPr>
            <w:r w:rsidRPr="002644A5">
              <w:rPr>
                <w:rStyle w:val="Emphasis"/>
              </w:rPr>
              <w:t>Pre</w:t>
            </w:r>
            <w:r w:rsidRPr="002644A5">
              <w:t>-</w:t>
            </w:r>
            <w:r w:rsidRPr="002644A5">
              <w:rPr>
                <w:rStyle w:val="Emphasis"/>
              </w:rPr>
              <w:t>requisite</w:t>
            </w:r>
            <w:r w:rsidRPr="002644A5">
              <w:t xml:space="preserve"> units that must be achieved prior to this unit:</w:t>
            </w:r>
            <w:r w:rsidRPr="002644A5">
              <w:rPr>
                <w:rStyle w:val="Emphasis"/>
              </w:rPr>
              <w:t>Nil</w:t>
            </w:r>
          </w:p>
          <w:p w:rsidR="00000000" w:rsidRPr="002644A5" w:rsidP="002644A5">
            <w:pPr>
              <w:pStyle w:val="ListBullet"/>
            </w:pPr>
            <w:r w:rsidRPr="002644A5">
              <w:rPr>
                <w:rStyle w:val="Emphasis"/>
              </w:rPr>
              <w:t>Co</w:t>
            </w:r>
            <w:r w:rsidRPr="002644A5">
              <w:t>-</w:t>
            </w:r>
            <w:r w:rsidRPr="002644A5">
              <w:rPr>
                <w:rStyle w:val="Emphasis"/>
              </w:rPr>
              <w:t>requisite</w:t>
            </w:r>
            <w:r w:rsidRPr="002644A5">
              <w:t xml:space="preserve"> units </w:t>
            </w:r>
            <w:r w:rsidRPr="002644A5">
              <w:t>that must be assessed with this unit:</w:t>
            </w:r>
            <w:r w:rsidRPr="002644A5">
              <w:rPr>
                <w:rStyle w:val="Emphasis"/>
              </w:rPr>
              <w:t>Nil</w:t>
            </w:r>
          </w:p>
          <w:p w:rsidR="00000000" w:rsidRPr="002644A5" w:rsidP="002644A5">
            <w:pPr>
              <w:pStyle w:val="BodyText"/>
            </w:pPr>
            <w:r w:rsidRPr="002644A5">
              <w:rPr>
                <w:rStyle w:val="Emphasis"/>
              </w:rPr>
              <w:t>Co</w:t>
            </w:r>
            <w:r w:rsidRPr="002644A5">
              <w:t>-</w:t>
            </w:r>
            <w:r w:rsidRPr="002644A5">
              <w:rPr>
                <w:rStyle w:val="Emphasis"/>
              </w:rPr>
              <w:t>assessed units</w:t>
            </w:r>
            <w:r w:rsidRPr="002644A5">
              <w:t xml:space="preserve"> that may be assessed with this unit to increase the efficiency and realism of the assessment process include, but are not limited to:</w:t>
            </w:r>
          </w:p>
          <w:p w:rsidR="00000000" w:rsidRPr="002644A5" w:rsidP="002644A5">
            <w:pPr>
              <w:pStyle w:val="ListBullet2"/>
            </w:pPr>
            <w:r w:rsidRPr="002644A5">
              <w:t>PSPETHC301B Uphold the values and principles of public service</w:t>
            </w:r>
          </w:p>
          <w:p w:rsidR="00000000" w:rsidRPr="002644A5" w:rsidP="002644A5">
            <w:pPr>
              <w:pStyle w:val="ListBullet2"/>
            </w:pPr>
            <w:r w:rsidRPr="002644A5">
              <w:t>PSPGOV301B Work effectively in the organisation</w:t>
            </w:r>
          </w:p>
          <w:p w:rsidR="00000000" w:rsidRPr="002644A5" w:rsidP="002644A5">
            <w:pPr>
              <w:pStyle w:val="ListBullet2"/>
            </w:pPr>
            <w:r w:rsidRPr="002644A5">
              <w:t>PSPGOV305B Access and use resources and financial systems</w:t>
            </w:r>
          </w:p>
          <w:p w:rsidR="00000000" w:rsidRPr="002644A5" w:rsidP="002644A5">
            <w:pPr>
              <w:pStyle w:val="ListBullet2"/>
            </w:pPr>
            <w:r w:rsidRPr="002644A5">
              <w:t>PSPGOV307B Organise workplace information</w:t>
            </w:r>
          </w:p>
          <w:p w:rsidR="00000000" w:rsidRPr="002644A5" w:rsidP="002644A5">
            <w:pPr>
              <w:pStyle w:val="ListBullet2"/>
            </w:pPr>
            <w:r w:rsidRPr="002644A5">
              <w:t>PSPGOV308B Work effectively with diversity</w:t>
            </w:r>
          </w:p>
          <w:p w:rsidR="00000000" w:rsidRPr="002644A5" w:rsidP="002644A5">
            <w:pPr>
              <w:pStyle w:val="ListBullet2"/>
            </w:pPr>
            <w:r w:rsidRPr="002644A5">
              <w:t>PSPGOV309A Address client needs</w:t>
            </w:r>
          </w:p>
          <w:p w:rsidR="00000000" w:rsidP="002644A5">
            <w:pPr>
              <w:pStyle w:val="ListBullet2"/>
              <w:rPr>
                <w:lang w:val="en-NZ"/>
              </w:rPr>
            </w:pPr>
            <w:r w:rsidRPr="002644A5">
              <w:t>PSPLEGN301B Comply with legislation in the public sector</w:t>
            </w:r>
          </w:p>
        </w:tc>
      </w:tr>
      <w:tr w:rsidTr="009173B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44A5">
            <w:pPr>
              <w:pStyle w:val="BodyText"/>
              <w:rPr>
                <w:lang w:val="en-NZ"/>
              </w:rPr>
            </w:pPr>
            <w:r w:rsidRPr="002644A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644A5" w:rsidP="002644A5">
            <w:pPr>
              <w:pStyle w:val="BodyText"/>
            </w:pPr>
            <w:r w:rsidRPr="002644A5">
              <w:t>In addition to integrated demonstration of the elements and their related performance criteria, look for evidence that confirms:</w:t>
            </w:r>
          </w:p>
          <w:p w:rsidR="00000000" w:rsidRPr="002644A5" w:rsidP="002644A5">
            <w:pPr>
              <w:pStyle w:val="ListBullet2"/>
            </w:pPr>
            <w:r w:rsidRPr="002644A5">
              <w:t>the knowledge requirements of this</w:t>
            </w:r>
            <w:r w:rsidRPr="002644A5">
              <w:t xml:space="preserve"> unit </w:t>
            </w:r>
          </w:p>
          <w:p w:rsidR="00000000" w:rsidRPr="002644A5" w:rsidP="002644A5">
            <w:pPr>
              <w:pStyle w:val="ListBullet2"/>
            </w:pPr>
            <w:r w:rsidRPr="002644A5">
              <w:t>the skill requirements of this unit</w:t>
            </w:r>
          </w:p>
          <w:p w:rsidR="00000000" w:rsidRPr="002644A5" w:rsidP="002644A5">
            <w:pPr>
              <w:pStyle w:val="ListBullet2"/>
            </w:pPr>
            <w:r w:rsidRPr="002644A5">
              <w:t>application of the Employability Skills as they relate to this unit (see Employability Summaries in Qualifications Framework)</w:t>
            </w:r>
          </w:p>
          <w:p w:rsidR="00000000" w:rsidP="002644A5">
            <w:pPr>
              <w:pStyle w:val="ListBullet2"/>
              <w:rPr>
                <w:lang w:val="en-NZ"/>
              </w:rPr>
            </w:pPr>
            <w:r w:rsidRPr="002644A5">
              <w:t xml:space="preserve">assistance in processing Aboriginal land claims/applications in a range of (3 or more) </w:t>
            </w:r>
            <w:r w:rsidRPr="002644A5">
              <w:t>contexts (or occasions, over time)</w:t>
            </w:r>
          </w:p>
        </w:tc>
      </w:tr>
      <w:tr w:rsidTr="009173B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44A5">
            <w:pPr>
              <w:pStyle w:val="BodyText"/>
              <w:rPr>
                <w:lang w:val="en-NZ"/>
              </w:rPr>
            </w:pPr>
            <w:r w:rsidRPr="002644A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644A5" w:rsidP="002644A5">
            <w:pPr>
              <w:pStyle w:val="BodyText"/>
            </w:pPr>
            <w:r w:rsidRPr="002644A5">
              <w:t>These resources include:</w:t>
            </w:r>
          </w:p>
          <w:p w:rsidR="00000000" w:rsidRPr="002644A5" w:rsidP="002644A5">
            <w:pPr>
              <w:pStyle w:val="ListBullet2"/>
            </w:pPr>
            <w:r w:rsidRPr="002644A5">
              <w:t>legislation, policy, procedures and guidelines relating to the processing of Aboriginal land claims/applications</w:t>
            </w:r>
          </w:p>
          <w:p w:rsidR="00000000" w:rsidP="002644A5">
            <w:pPr>
              <w:pStyle w:val="ListBullet2"/>
              <w:rPr>
                <w:lang w:val="en-NZ"/>
              </w:rPr>
            </w:pPr>
            <w:r w:rsidRPr="002644A5">
              <w:t>case studies and workplace scenarios to capture the range of situations likely to be encountered when processing Aboriginal land claims/applications</w:t>
            </w:r>
          </w:p>
        </w:tc>
      </w:tr>
      <w:tr w:rsidTr="009173B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44A5">
            <w:pPr>
              <w:pStyle w:val="BodyText"/>
              <w:rPr>
                <w:lang w:val="en-NZ"/>
              </w:rPr>
            </w:pPr>
            <w:r w:rsidRPr="002644A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644A5" w:rsidP="002644A5">
            <w:pPr>
              <w:pStyle w:val="BodyText"/>
            </w:pPr>
            <w:r w:rsidRPr="002644A5">
              <w:t xml:space="preserve">Valid assessment of this unit requires: </w:t>
            </w:r>
          </w:p>
          <w:p w:rsidR="00000000" w:rsidRPr="002644A5" w:rsidP="002644A5">
            <w:pPr>
              <w:pStyle w:val="ListBullet2"/>
            </w:pPr>
            <w:r w:rsidRPr="002644A5">
              <w:t xml:space="preserve">a workplace environment or one </w:t>
            </w:r>
            <w:r w:rsidRPr="002644A5">
              <w:t>that closely resembles normal work practice and replicates the range of conditions likely to be encountered when processing Aboriginal land claims/applications, including coping with difficulties, irregularities and breakdowns in routine</w:t>
            </w:r>
          </w:p>
          <w:p w:rsidR="00000000" w:rsidRPr="002644A5" w:rsidP="002644A5">
            <w:pPr>
              <w:pStyle w:val="ListBullet2"/>
            </w:pPr>
            <w:r w:rsidRPr="002644A5">
              <w:t>assistance in proc</w:t>
            </w:r>
            <w:r w:rsidRPr="002644A5">
              <w:t>essing Aboriginal land claims/applications in a range of (3 or more) contexts (or occasions, over time)</w:t>
            </w:r>
          </w:p>
          <w:p w:rsidR="00000000" w:rsidRPr="002644A5" w:rsidP="002644A5">
            <w:pPr>
              <w:pStyle w:val="BodyText"/>
            </w:pPr>
            <w:r w:rsidRPr="002644A5">
              <w:t>Assessment methods should reflect workplace demands, such as literacy, and the needs of particular groups, such as:</w:t>
            </w:r>
          </w:p>
          <w:p w:rsidR="00000000" w:rsidRPr="002644A5" w:rsidP="002644A5">
            <w:pPr>
              <w:pStyle w:val="ListBullet2"/>
            </w:pPr>
            <w:r w:rsidRPr="002644A5">
              <w:t>people with disabilities</w:t>
            </w:r>
          </w:p>
          <w:p w:rsidR="00000000" w:rsidRPr="002644A5" w:rsidP="002644A5">
            <w:pPr>
              <w:pStyle w:val="ListBullet2"/>
            </w:pPr>
            <w:r w:rsidRPr="002644A5">
              <w:t>people fro</w:t>
            </w:r>
            <w:r w:rsidRPr="002644A5">
              <w:t>m culturally and linguistically diverse backgrounds</w:t>
            </w:r>
          </w:p>
          <w:p w:rsidR="00000000" w:rsidRPr="002644A5" w:rsidP="002644A5">
            <w:pPr>
              <w:pStyle w:val="ListBullet2"/>
            </w:pPr>
            <w:r w:rsidRPr="002644A5">
              <w:t>Aboriginal and Torres Strait Islander people</w:t>
            </w:r>
          </w:p>
          <w:p w:rsidR="00000000" w:rsidRPr="002644A5" w:rsidP="002644A5">
            <w:pPr>
              <w:pStyle w:val="ListBullet2"/>
            </w:pPr>
            <w:r w:rsidRPr="002644A5">
              <w:t>women</w:t>
            </w:r>
          </w:p>
          <w:p w:rsidR="00000000" w:rsidRPr="002644A5" w:rsidP="002644A5">
            <w:pPr>
              <w:pStyle w:val="ListBullet2"/>
            </w:pPr>
            <w:r w:rsidRPr="002644A5">
              <w:t>young people</w:t>
            </w:r>
          </w:p>
          <w:p w:rsidR="00000000" w:rsidRPr="002644A5" w:rsidP="002644A5">
            <w:pPr>
              <w:pStyle w:val="ListBullet2"/>
            </w:pPr>
            <w:r w:rsidRPr="002644A5">
              <w:t>older people</w:t>
            </w:r>
          </w:p>
          <w:p w:rsidR="00000000" w:rsidRPr="002644A5" w:rsidP="002644A5">
            <w:pPr>
              <w:pStyle w:val="ListBullet2"/>
            </w:pPr>
            <w:r w:rsidRPr="002644A5">
              <w:t>people in rural and remote locations</w:t>
            </w:r>
          </w:p>
          <w:p w:rsidR="00000000" w:rsidRPr="002644A5" w:rsidP="002644A5">
            <w:pPr>
              <w:pStyle w:val="BodyText"/>
            </w:pPr>
            <w:r w:rsidRPr="002644A5">
              <w:t xml:space="preserve">Assessment methods suitable for valid and reliable assessment of this competency may include, but are not limited to, a combination of 2 or more of: </w:t>
            </w:r>
          </w:p>
          <w:p w:rsidR="00000000" w:rsidRPr="002644A5" w:rsidP="002644A5">
            <w:pPr>
              <w:pStyle w:val="ListBullet2"/>
            </w:pPr>
            <w:r w:rsidRPr="002644A5">
              <w:t>case studies</w:t>
            </w:r>
          </w:p>
          <w:p w:rsidR="00000000" w:rsidRPr="002644A5" w:rsidP="002644A5">
            <w:pPr>
              <w:pStyle w:val="ListBullet2"/>
            </w:pPr>
            <w:r w:rsidRPr="002644A5">
              <w:t xml:space="preserve">portfolios </w:t>
            </w:r>
          </w:p>
          <w:p w:rsidR="00000000" w:rsidRPr="002644A5" w:rsidP="002644A5">
            <w:pPr>
              <w:pStyle w:val="ListBullet2"/>
            </w:pPr>
            <w:r w:rsidRPr="002644A5">
              <w:t>questioning</w:t>
            </w:r>
          </w:p>
          <w:p w:rsidR="00000000" w:rsidRPr="002644A5" w:rsidP="002644A5">
            <w:pPr>
              <w:pStyle w:val="ListBullet2"/>
            </w:pPr>
            <w:r w:rsidRPr="002644A5">
              <w:t>scenarios</w:t>
            </w:r>
          </w:p>
          <w:p w:rsidR="00000000" w:rsidRPr="002644A5" w:rsidP="002644A5">
            <w:pPr>
              <w:pStyle w:val="ListBullet2"/>
            </w:pPr>
            <w:r w:rsidRPr="002644A5">
              <w:t>simulation or role plays</w:t>
            </w:r>
          </w:p>
          <w:p w:rsidR="00000000" w:rsidP="002644A5">
            <w:pPr>
              <w:pStyle w:val="ListBullet2"/>
              <w:rPr>
                <w:lang w:val="en-NZ"/>
              </w:rPr>
            </w:pPr>
            <w:r w:rsidRPr="002644A5">
              <w:t>authenticated evidence from the w</w:t>
            </w:r>
            <w:r w:rsidRPr="002644A5">
              <w:t xml:space="preserve">orkplace and/or training courses  </w:t>
            </w:r>
          </w:p>
        </w:tc>
      </w:tr>
      <w:tr w:rsidTr="009173B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44A5">
            <w:pPr>
              <w:pStyle w:val="BodyText"/>
              <w:rPr>
                <w:lang w:val="en-NZ"/>
              </w:rPr>
            </w:pPr>
            <w:r w:rsidRPr="002644A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644A5" w:rsidP="002644A5">
            <w:pPr>
              <w:pStyle w:val="BodyText"/>
            </w:pPr>
            <w:r w:rsidRPr="002644A5">
              <w:t>Evidence must be gathered over time in a range of contexts to ensure the person can achieve the unit outcome and apply the competency in different situations or environments</w:t>
            </w:r>
          </w:p>
        </w:tc>
      </w:tr>
    </w:tbl>
    <w:p w:rsidR="00000000" w:rsidRPr="002644A5" w:rsidP="002644A5">
      <w:pPr>
        <w:pStyle w:val="BodyText"/>
      </w:pPr>
    </w:p>
    <w:p w:rsidR="00000000" w:rsidRPr="002644A5" w:rsidP="002644A5">
      <w:pPr>
        <w:pStyle w:val="AllowPageBreak"/>
      </w:pPr>
    </w:p>
    <w:p w:rsidR="00000000" w:rsidRPr="002644A5" w:rsidP="002644A5">
      <w:pPr>
        <w:pStyle w:val="Heading1"/>
      </w:pPr>
      <w:bookmarkStart w:id="11" w:name="O_496650"/>
      <w:bookmarkEnd w:id="11"/>
      <w:r w:rsidRPr="002644A5">
        <w:t>Range Statement</w:t>
      </w:r>
    </w:p>
    <w:tbl>
      <w:tblPr>
        <w:tblW w:w="9322" w:type="dxa"/>
        <w:tblLayout w:type="fixed"/>
        <w:tblCellMar>
          <w:left w:w="62" w:type="dxa"/>
          <w:right w:w="62" w:type="dxa"/>
        </w:tblCellMar>
        <w:tblLook w:val="0000"/>
      </w:tblPr>
      <w:tblGrid>
        <w:gridCol w:w="2660"/>
        <w:gridCol w:w="6662"/>
      </w:tblGrid>
      <w:tr w:rsidTr="009173B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644A5">
            <w:pPr>
              <w:pStyle w:val="BodyText"/>
              <w:rPr>
                <w:lang w:val="en-NZ"/>
              </w:rPr>
            </w:pPr>
            <w:r w:rsidRPr="002644A5">
              <w:t>The Range Statement provides information about the context in which the unit of competency is carried out. The variables cater for differences between States and Territories and the Commonwealth, and between organisations and workpl</w:t>
            </w:r>
            <w:r w:rsidRPr="002644A5">
              <w:t xml:space="preserve">aces. They allow for different work requirements, work practices and knowledge. The Range Statement also provides a focus for assessment. It relates to the unit as a whole. Text in </w:t>
            </w:r>
            <w:r w:rsidRPr="002644A5">
              <w:rPr>
                <w:rStyle w:val="BoldandItalics"/>
              </w:rPr>
              <w:t>bold italics</w:t>
            </w:r>
            <w:r w:rsidRPr="002644A5">
              <w:t xml:space="preserve"> in the Performance Criteria is explained here.</w:t>
            </w:r>
          </w:p>
        </w:tc>
      </w:tr>
      <w:tr w:rsidTr="009173B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44A5">
            <w:pPr>
              <w:pStyle w:val="BodyText"/>
              <w:rPr>
                <w:lang w:val="en-NZ"/>
              </w:rPr>
            </w:pPr>
            <w:r w:rsidRPr="002644A5">
              <w:rPr>
                <w:rStyle w:val="BoldandItalics"/>
              </w:rPr>
              <w:t xml:space="preserve">Stakeholders </w:t>
            </w:r>
            <w:r w:rsidRPr="002644A5">
              <w:t>may include:</w:t>
            </w:r>
          </w:p>
        </w:tc>
        <w:tc>
          <w:tcPr>
            <w:tcW w:w="6662" w:type="dxa"/>
            <w:tcBorders>
              <w:top w:val="nil"/>
              <w:left w:val="nil"/>
              <w:bottom w:val="nil"/>
              <w:right w:val="nil"/>
            </w:tcBorders>
            <w:tcMar>
              <w:top w:w="0" w:type="dxa"/>
              <w:left w:w="62" w:type="dxa"/>
              <w:bottom w:w="0" w:type="dxa"/>
              <w:right w:w="62" w:type="dxa"/>
            </w:tcMar>
          </w:tcPr>
          <w:p w:rsidR="00000000" w:rsidRPr="002644A5" w:rsidP="002644A5">
            <w:pPr>
              <w:pStyle w:val="ListBullet2"/>
            </w:pPr>
            <w:r w:rsidRPr="002644A5">
              <w:t>tenure holders (licensees, lessees)</w:t>
            </w:r>
          </w:p>
          <w:p w:rsidR="00000000" w:rsidRPr="002644A5" w:rsidP="002644A5">
            <w:pPr>
              <w:pStyle w:val="ListBullet2"/>
            </w:pPr>
            <w:r w:rsidRPr="002644A5">
              <w:t>Aboriginal people with an interest in an area</w:t>
            </w:r>
          </w:p>
          <w:p w:rsidR="00000000" w:rsidRPr="002644A5" w:rsidP="002644A5">
            <w:pPr>
              <w:pStyle w:val="ListBullet2"/>
            </w:pPr>
            <w:r w:rsidRPr="002644A5">
              <w:t xml:space="preserve">local population </w:t>
            </w:r>
          </w:p>
          <w:p w:rsidR="00000000" w:rsidRPr="002644A5" w:rsidP="002644A5">
            <w:pPr>
              <w:pStyle w:val="ListBullet2"/>
            </w:pPr>
            <w:r w:rsidRPr="002644A5">
              <w:t>general public</w:t>
            </w:r>
          </w:p>
          <w:p w:rsidR="00000000" w:rsidRPr="002644A5" w:rsidP="002644A5">
            <w:pPr>
              <w:pStyle w:val="ListBullet2"/>
            </w:pPr>
            <w:r w:rsidRPr="002644A5">
              <w:t>government organisations</w:t>
            </w:r>
          </w:p>
          <w:p w:rsidR="00000000" w:rsidRPr="002644A5" w:rsidP="002644A5">
            <w:pPr>
              <w:pStyle w:val="ListBullet2"/>
            </w:pPr>
            <w:r w:rsidRPr="002644A5">
              <w:t>Local Government councils</w:t>
            </w:r>
          </w:p>
          <w:p w:rsidR="00000000" w:rsidRPr="002644A5" w:rsidP="002644A5">
            <w:pPr>
              <w:pStyle w:val="ListBullet2"/>
            </w:pPr>
            <w:r w:rsidRPr="002644A5">
              <w:t>local Aboriginal land council</w:t>
            </w:r>
          </w:p>
          <w:p w:rsidR="00000000" w:rsidRPr="002644A5" w:rsidP="002644A5">
            <w:pPr>
              <w:pStyle w:val="ListBullet2"/>
            </w:pPr>
            <w:r w:rsidRPr="002644A5">
              <w:t>rural land protection board</w:t>
            </w:r>
          </w:p>
          <w:p w:rsidR="00000000" w:rsidP="002644A5">
            <w:pPr>
              <w:pStyle w:val="ListBullet2"/>
              <w:rPr>
                <w:lang w:val="en-NZ"/>
              </w:rPr>
            </w:pPr>
            <w:r w:rsidRPr="002644A5">
              <w:t>delegated managers (reserve management bodies)</w:t>
            </w:r>
          </w:p>
        </w:tc>
      </w:tr>
      <w:tr w:rsidTr="009173B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44A5">
            <w:pPr>
              <w:pStyle w:val="BodyText"/>
              <w:rPr>
                <w:lang w:val="en-NZ"/>
              </w:rPr>
            </w:pPr>
            <w:r w:rsidRPr="002644A5">
              <w:rPr>
                <w:rStyle w:val="BoldandItalics"/>
              </w:rPr>
              <w:t>Organisational procedures</w:t>
            </w:r>
            <w:r w:rsidRPr="002644A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644A5" w:rsidP="002644A5">
            <w:pPr>
              <w:pStyle w:val="ListBullet2"/>
            </w:pPr>
            <w:r w:rsidRPr="002644A5">
              <w:t>organisational guidelines</w:t>
            </w:r>
          </w:p>
          <w:p w:rsidR="00000000" w:rsidP="002644A5">
            <w:pPr>
              <w:pStyle w:val="ListBullet2"/>
              <w:rPr>
                <w:lang w:val="en-NZ"/>
              </w:rPr>
            </w:pPr>
            <w:r w:rsidRPr="002644A5">
              <w:t>workplace notices</w:t>
            </w:r>
          </w:p>
        </w:tc>
      </w:tr>
      <w:tr w:rsidTr="009173B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44A5">
            <w:pPr>
              <w:pStyle w:val="BodyText"/>
              <w:rPr>
                <w:lang w:val="en-NZ"/>
              </w:rPr>
            </w:pPr>
            <w:r w:rsidRPr="002644A5">
              <w:rPr>
                <w:rStyle w:val="BoldandItalics"/>
              </w:rPr>
              <w:t>Best practice requirements</w:t>
            </w:r>
            <w:r w:rsidRPr="002644A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644A5" w:rsidP="002644A5">
            <w:pPr>
              <w:pStyle w:val="ListBullet2"/>
            </w:pPr>
            <w:r w:rsidRPr="002644A5">
              <w:t>quality client service</w:t>
            </w:r>
          </w:p>
          <w:p w:rsidR="00000000" w:rsidP="002644A5">
            <w:pPr>
              <w:pStyle w:val="ListBullet2"/>
              <w:rPr>
                <w:lang w:val="en-NZ"/>
              </w:rPr>
            </w:pPr>
            <w:r w:rsidRPr="002644A5">
              <w:t>quality system documentation</w:t>
            </w:r>
          </w:p>
        </w:tc>
      </w:tr>
      <w:tr w:rsidTr="009173B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44A5">
            <w:pPr>
              <w:pStyle w:val="BodyText"/>
              <w:rPr>
                <w:lang w:val="en-NZ"/>
              </w:rPr>
            </w:pPr>
            <w:r w:rsidRPr="002644A5">
              <w:rPr>
                <w:rStyle w:val="BoldandItalics"/>
              </w:rPr>
              <w:t>Legislation, policy and procedures</w:t>
            </w:r>
            <w:r w:rsidRPr="002644A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644A5" w:rsidP="002644A5">
            <w:pPr>
              <w:pStyle w:val="ListBullet2"/>
            </w:pPr>
            <w:r w:rsidRPr="002644A5">
              <w:t>legislation related to public land administration</w:t>
            </w:r>
          </w:p>
          <w:p w:rsidR="00000000" w:rsidRPr="002644A5" w:rsidP="002644A5">
            <w:pPr>
              <w:pStyle w:val="ListBullet2"/>
            </w:pPr>
            <w:r w:rsidRPr="002644A5">
              <w:t>public sector legislation such as equal employment opportunity, anti-discrimination, diversity, occupational health and safety</w:t>
            </w:r>
          </w:p>
          <w:p w:rsidR="00000000" w:rsidRPr="002644A5" w:rsidP="002644A5">
            <w:pPr>
              <w:pStyle w:val="ListBullet2"/>
            </w:pPr>
            <w:r w:rsidRPr="002644A5">
              <w:t>privacy legislation and freedo</w:t>
            </w:r>
            <w:r w:rsidRPr="002644A5">
              <w:t>m of information</w:t>
            </w:r>
          </w:p>
          <w:p w:rsidR="00000000" w:rsidRPr="002644A5" w:rsidP="002644A5">
            <w:pPr>
              <w:pStyle w:val="ListBullet2"/>
            </w:pPr>
            <w:r w:rsidRPr="002644A5">
              <w:t>public sector standards</w:t>
            </w:r>
          </w:p>
          <w:p w:rsidR="00000000" w:rsidRPr="002644A5" w:rsidP="002644A5">
            <w:pPr>
              <w:pStyle w:val="ListBullet2"/>
            </w:pPr>
            <w:r w:rsidRPr="002644A5">
              <w:t>jurisdictional and organisational code/s of practice and code/s of ethics</w:t>
            </w:r>
          </w:p>
          <w:p w:rsidR="00000000" w:rsidRPr="002644A5" w:rsidP="002644A5">
            <w:pPr>
              <w:pStyle w:val="ListBullet2"/>
            </w:pPr>
            <w:r w:rsidRPr="002644A5">
              <w:t>organisational standards</w:t>
            </w:r>
          </w:p>
          <w:p w:rsidR="00000000" w:rsidRPr="002644A5" w:rsidP="002644A5">
            <w:pPr>
              <w:pStyle w:val="ListBullet2"/>
            </w:pPr>
            <w:r w:rsidRPr="002644A5">
              <w:t>industry standards</w:t>
            </w:r>
          </w:p>
        </w:tc>
      </w:tr>
    </w:tbl>
    <w:p w:rsidR="009173B1" w:rsidP="002644A5">
      <w:pPr>
        <w:pStyle w:val="BodyText"/>
      </w:pPr>
    </w:p>
    <w:p w:rsidR="009173B1" w:rsidP="002644A5">
      <w:pPr>
        <w:pStyle w:val="BodyText"/>
      </w:pPr>
    </w:p>
    <w:p w:rsidR="00000000" w:rsidRPr="002644A5" w:rsidP="002644A5">
      <w:pPr>
        <w:pStyle w:val="Heading1"/>
      </w:pPr>
      <w:bookmarkStart w:id="12" w:name="O_496645"/>
      <w:bookmarkEnd w:id="12"/>
      <w:r w:rsidRPr="002644A5">
        <w:t>Unit Sector(s)</w:t>
      </w:r>
    </w:p>
    <w:p w:rsidR="00000000" w:rsidRPr="002644A5" w:rsidP="002644A5">
      <w:pPr>
        <w:pStyle w:val="BodyText"/>
      </w:pPr>
      <w:r w:rsidRPr="002644A5">
        <w:t>Not applicable.</w:t>
      </w:r>
    </w:p>
    <w:p w:rsidR="00000000" w:rsidRPr="002644A5" w:rsidP="002644A5">
      <w:pPr>
        <w:pStyle w:val="AllowPageBreak"/>
      </w:pPr>
    </w:p>
    <w:p w:rsidR="00000000" w:rsidRPr="002644A5" w:rsidP="002644A5">
      <w:pPr>
        <w:pStyle w:val="Heading1"/>
      </w:pPr>
      <w:bookmarkStart w:id="13" w:name="O_496655"/>
      <w:bookmarkEnd w:id="13"/>
      <w:r w:rsidRPr="002644A5">
        <w:t>Competency field</w:t>
      </w:r>
    </w:p>
    <w:p w:rsidR="00000000" w:rsidRPr="002644A5" w:rsidP="002644A5">
      <w:pPr>
        <w:pStyle w:val="BodyText"/>
      </w:pPr>
      <w:r w:rsidRPr="002644A5">
        <w:t>Public Land Administration.</w:t>
      </w:r>
    </w:p>
    <w:p w:rsidR="00000000" w:rsidRPr="002644A5" w:rsidP="002644A5"/>
    <w:sectPr w:rsidSect="002644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A5" w:rsidRPr="009173B1" w:rsidP="009173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B1" w:rsidP="002644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73B1" w:rsidP="002644A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9173B1" w:rsidP="002644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A5" w:rsidRPr="009173B1" w:rsidP="009173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B1" w:rsidRPr="002D2AF8" w:rsidP="002644A5">
    <w:pPr>
      <w:pStyle w:val="Header"/>
      <w:framePr w:wrap="around"/>
    </w:pPr>
    <w:r>
      <w:fldChar w:fldCharType="begin"/>
    </w:r>
    <w:r>
      <w:instrText xml:space="preserve"> TITLE   \* MERGEFORMAT </w:instrText>
    </w:r>
    <w:r>
      <w:fldChar w:fldCharType="separate"/>
    </w:r>
    <w:r>
      <w:t>PSPLAND307A Assist in processing Aboriginal land claims/applications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9173B1" w:rsidP="002644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909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8A30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6E6A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4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4A5"/>
    <w:pPr>
      <w:spacing w:before="360" w:after="60"/>
      <w:outlineLvl w:val="0"/>
    </w:pPr>
    <w:rPr>
      <w:sz w:val="32"/>
    </w:rPr>
  </w:style>
  <w:style w:type="paragraph" w:styleId="Heading2">
    <w:name w:val="heading 2"/>
    <w:basedOn w:val="HeadingBase"/>
    <w:next w:val="BodyText"/>
    <w:link w:val="Heading2Char"/>
    <w:qFormat/>
    <w:rsid w:val="002644A5"/>
    <w:pPr>
      <w:keepLines/>
      <w:spacing w:before="240" w:after="120"/>
      <w:outlineLvl w:val="1"/>
    </w:pPr>
    <w:rPr>
      <w:sz w:val="28"/>
      <w:szCs w:val="40"/>
    </w:rPr>
  </w:style>
  <w:style w:type="paragraph" w:styleId="Heading3">
    <w:name w:val="heading 3"/>
    <w:basedOn w:val="HeadingBase"/>
    <w:next w:val="BodyText"/>
    <w:link w:val="Heading3Char"/>
    <w:qFormat/>
    <w:rsid w:val="002644A5"/>
    <w:pPr>
      <w:spacing w:before="180" w:after="120"/>
      <w:outlineLvl w:val="2"/>
    </w:pPr>
    <w:rPr>
      <w:spacing w:val="-10"/>
      <w:kern w:val="32"/>
    </w:rPr>
  </w:style>
  <w:style w:type="paragraph" w:styleId="Heading4">
    <w:name w:val="heading 4"/>
    <w:basedOn w:val="HeadingBase"/>
    <w:next w:val="BodyText"/>
    <w:link w:val="Heading4Char"/>
    <w:qFormat/>
    <w:rsid w:val="002644A5"/>
    <w:pPr>
      <w:spacing w:before="160" w:after="120"/>
      <w:outlineLvl w:val="3"/>
    </w:pPr>
    <w:rPr>
      <w:sz w:val="22"/>
    </w:rPr>
  </w:style>
  <w:style w:type="paragraph" w:styleId="Heading5">
    <w:name w:val="heading 5"/>
    <w:basedOn w:val="HeadingBase"/>
    <w:next w:val="Normal"/>
    <w:link w:val="Heading5Char"/>
    <w:qFormat/>
    <w:rsid w:val="002644A5"/>
    <w:pPr>
      <w:spacing w:before="80"/>
      <w:outlineLvl w:val="4"/>
    </w:pPr>
    <w:rPr>
      <w:color w:val="918585"/>
      <w:sz w:val="20"/>
    </w:rPr>
  </w:style>
  <w:style w:type="paragraph" w:styleId="Heading6">
    <w:name w:val="heading 6"/>
    <w:basedOn w:val="HeadingBase"/>
    <w:next w:val="Normal"/>
    <w:link w:val="Heading6Char"/>
    <w:qFormat/>
    <w:rsid w:val="002644A5"/>
    <w:pPr>
      <w:spacing w:before="60"/>
      <w:outlineLvl w:val="5"/>
    </w:pPr>
    <w:rPr>
      <w:color w:val="918585"/>
      <w:sz w:val="20"/>
    </w:rPr>
  </w:style>
  <w:style w:type="paragraph" w:styleId="Heading7">
    <w:name w:val="heading 7"/>
    <w:basedOn w:val="Normal"/>
    <w:next w:val="Normal"/>
    <w:link w:val="Heading7Char"/>
    <w:qFormat/>
    <w:rsid w:val="002644A5"/>
    <w:pPr>
      <w:ind w:left="720"/>
      <w:outlineLvl w:val="6"/>
    </w:pPr>
    <w:rPr>
      <w:i/>
    </w:rPr>
  </w:style>
  <w:style w:type="paragraph" w:styleId="Heading8">
    <w:name w:val="heading 8"/>
    <w:basedOn w:val="Normal"/>
    <w:next w:val="Normal"/>
    <w:link w:val="Heading8Char"/>
    <w:qFormat/>
    <w:rsid w:val="002644A5"/>
    <w:pPr>
      <w:ind w:left="720"/>
      <w:outlineLvl w:val="7"/>
    </w:pPr>
    <w:rPr>
      <w:i/>
    </w:rPr>
  </w:style>
  <w:style w:type="paragraph" w:styleId="Heading9">
    <w:name w:val="heading 9"/>
    <w:basedOn w:val="Normal"/>
    <w:next w:val="Normal"/>
    <w:link w:val="Heading9Char"/>
    <w:qFormat/>
    <w:rsid w:val="002644A5"/>
    <w:pPr>
      <w:ind w:left="720"/>
      <w:outlineLvl w:val="8"/>
    </w:pPr>
    <w:rPr>
      <w:i/>
    </w:rPr>
  </w:style>
  <w:style w:type="character" w:default="1" w:styleId="DefaultParagraphFont">
    <w:name w:val="Default Paragraph Font"/>
    <w:uiPriority w:val="1"/>
    <w:unhideWhenUsed/>
    <w:rsid w:val="002644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4A5"/>
  </w:style>
  <w:style w:type="character" w:customStyle="1" w:styleId="Heading1Char">
    <w:name w:val="Heading 1 Char"/>
    <w:basedOn w:val="DefaultParagraphFont"/>
    <w:link w:val="Heading1"/>
    <w:rsid w:val="002644A5"/>
    <w:rPr>
      <w:rFonts w:ascii="Times New Roman" w:eastAsia="Times New Roman" w:hAnsi="Times New Roman" w:cs="Times New Roman"/>
      <w:b/>
      <w:sz w:val="32"/>
      <w:szCs w:val="20"/>
      <w:lang w:eastAsia="en-US"/>
    </w:rPr>
  </w:style>
  <w:style w:type="paragraph" w:styleId="BodyText">
    <w:name w:val="Body Text"/>
    <w:basedOn w:val="Normal"/>
    <w:link w:val="BodyTextChar"/>
    <w:rsid w:val="002644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44A5"/>
    <w:rPr>
      <w:rFonts w:ascii="Times New Roman" w:eastAsia="Times New Roman" w:hAnsi="Times New Roman" w:cs="Times New Roman"/>
      <w:sz w:val="24"/>
      <w:lang w:eastAsia="en-US"/>
    </w:rPr>
  </w:style>
  <w:style w:type="paragraph" w:styleId="List">
    <w:name w:val="List"/>
    <w:basedOn w:val="BodyText"/>
    <w:next w:val="BodyText"/>
    <w:rsid w:val="002644A5"/>
    <w:pPr>
      <w:tabs>
        <w:tab w:val="left" w:pos="340"/>
      </w:tabs>
      <w:spacing w:before="60" w:after="60"/>
      <w:ind w:left="340" w:hanging="340"/>
    </w:pPr>
  </w:style>
  <w:style w:type="paragraph" w:styleId="ListBullet">
    <w:name w:val="List Bullet"/>
    <w:basedOn w:val="List"/>
    <w:rsid w:val="002644A5"/>
    <w:pPr>
      <w:numPr>
        <w:numId w:val="13"/>
      </w:numPr>
      <w:tabs>
        <w:tab w:val="clear" w:pos="340"/>
      </w:tabs>
      <w:spacing w:before="40" w:after="40"/>
    </w:pPr>
  </w:style>
  <w:style w:type="character" w:customStyle="1" w:styleId="SpecialBold">
    <w:name w:val="Special Bold"/>
    <w:basedOn w:val="DefaultParagraphFont"/>
    <w:rsid w:val="002644A5"/>
    <w:rPr>
      <w:b/>
      <w:spacing w:val="0"/>
    </w:rPr>
  </w:style>
  <w:style w:type="paragraph" w:styleId="ListBullet2">
    <w:name w:val="List Bullet 2"/>
    <w:basedOn w:val="List2"/>
    <w:rsid w:val="002644A5"/>
    <w:pPr>
      <w:numPr>
        <w:numId w:val="14"/>
      </w:numPr>
      <w:tabs>
        <w:tab w:val="clear" w:pos="680"/>
      </w:tabs>
    </w:pPr>
  </w:style>
  <w:style w:type="character" w:styleId="Emphasis">
    <w:name w:val="Emphasis"/>
    <w:basedOn w:val="DefaultParagraphFont"/>
    <w:qFormat/>
    <w:rsid w:val="002644A5"/>
    <w:rPr>
      <w:i/>
    </w:rPr>
  </w:style>
  <w:style w:type="paragraph" w:customStyle="1" w:styleId="SuperHeading">
    <w:name w:val="SuperHeading"/>
    <w:basedOn w:val="Normal"/>
    <w:rsid w:val="002644A5"/>
    <w:pPr>
      <w:spacing w:before="240" w:after="120"/>
      <w:outlineLvl w:val="0"/>
    </w:pPr>
    <w:rPr>
      <w:rFonts w:ascii="Times New Roman" w:hAnsi="Times New Roman"/>
      <w:b/>
      <w:sz w:val="32"/>
    </w:rPr>
  </w:style>
  <w:style w:type="paragraph" w:customStyle="1" w:styleId="AllowPageBreak">
    <w:name w:val="AllowPageBreak"/>
    <w:rsid w:val="002644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44A5"/>
    <w:rPr>
      <w:b/>
      <w:i/>
      <w:u w:val="none"/>
    </w:rPr>
  </w:style>
  <w:style w:type="character" w:customStyle="1" w:styleId="Heading2Char">
    <w:name w:val="Heading 2 Char"/>
    <w:basedOn w:val="DefaultParagraphFont"/>
    <w:link w:val="Heading2"/>
    <w:rsid w:val="002644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4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4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4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4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4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4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4A5"/>
    <w:rPr>
      <w:rFonts w:ascii="Courier New" w:eastAsia="Times New Roman" w:hAnsi="Courier New" w:cs="Times New Roman"/>
      <w:i/>
      <w:szCs w:val="20"/>
      <w:lang w:eastAsia="en-US"/>
    </w:rPr>
  </w:style>
  <w:style w:type="paragraph" w:customStyle="1" w:styleId="HeadingBase">
    <w:name w:val="Heading Base"/>
    <w:rsid w:val="002644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4A5"/>
    <w:pPr>
      <w:tabs>
        <w:tab w:val="right" w:leader="dot" w:pos="9072"/>
      </w:tabs>
      <w:ind w:left="567"/>
    </w:pPr>
    <w:rPr>
      <w:szCs w:val="22"/>
    </w:rPr>
  </w:style>
  <w:style w:type="paragraph" w:customStyle="1" w:styleId="TOCBase">
    <w:name w:val="TOC Base"/>
    <w:rsid w:val="002644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4A5"/>
    <w:pPr>
      <w:tabs>
        <w:tab w:val="right" w:leader="dot" w:pos="9072"/>
      </w:tabs>
      <w:spacing w:before="40" w:after="40"/>
      <w:ind w:left="284"/>
    </w:pPr>
    <w:rPr>
      <w:rFonts w:ascii="Times New Roman" w:hAnsi="Times New Roman"/>
    </w:rPr>
  </w:style>
  <w:style w:type="paragraph" w:styleId="TOC1">
    <w:name w:val="toc 1"/>
    <w:basedOn w:val="TOCBase"/>
    <w:next w:val="Normal"/>
    <w:rsid w:val="002644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4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4A5"/>
    <w:rPr>
      <w:rFonts w:ascii="Times New Roman" w:eastAsia="Times New Roman" w:hAnsi="Times New Roman" w:cs="Times New Roman"/>
      <w:sz w:val="16"/>
      <w:lang w:eastAsia="en-US"/>
    </w:rPr>
  </w:style>
  <w:style w:type="paragraph" w:styleId="Title">
    <w:name w:val="Title"/>
    <w:basedOn w:val="HeadingBase"/>
    <w:link w:val="TitleChar"/>
    <w:qFormat/>
    <w:rsid w:val="002644A5"/>
    <w:pPr>
      <w:spacing w:before="5040"/>
      <w:jc w:val="center"/>
    </w:pPr>
    <w:rPr>
      <w:sz w:val="48"/>
      <w:szCs w:val="72"/>
      <w:lang w:val="en-US"/>
    </w:rPr>
  </w:style>
  <w:style w:type="character" w:customStyle="1" w:styleId="TitleChar">
    <w:name w:val="Title Char"/>
    <w:basedOn w:val="DefaultParagraphFont"/>
    <w:link w:val="Title"/>
    <w:rsid w:val="002644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4A5"/>
    <w:pPr>
      <w:tabs>
        <w:tab w:val="left" w:pos="3600"/>
        <w:tab w:val="left" w:pos="3958"/>
      </w:tabs>
    </w:pPr>
  </w:style>
  <w:style w:type="paragraph" w:customStyle="1" w:styleId="Note">
    <w:name w:val="Note"/>
    <w:basedOn w:val="BodyText"/>
    <w:rsid w:val="002644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4A5"/>
    <w:pPr>
      <w:framePr w:wrap="auto" w:hAnchor="text" w:y="6049"/>
    </w:pPr>
    <w:rPr>
      <w:color w:val="000000"/>
      <w:sz w:val="40"/>
    </w:rPr>
  </w:style>
  <w:style w:type="paragraph" w:customStyle="1" w:styleId="TOCTitle">
    <w:name w:val="TOCTitle"/>
    <w:basedOn w:val="Heading1"/>
    <w:rsid w:val="002644A5"/>
    <w:pPr>
      <w:spacing w:after="240"/>
      <w:jc w:val="center"/>
      <w:outlineLvl w:val="9"/>
    </w:pPr>
    <w:rPr>
      <w:caps/>
    </w:rPr>
  </w:style>
  <w:style w:type="paragraph" w:customStyle="1" w:styleId="Version">
    <w:name w:val="Version"/>
    <w:rsid w:val="002644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4A5"/>
    <w:pPr>
      <w:keepNext w:val="0"/>
      <w:tabs>
        <w:tab w:val="right" w:pos="4176"/>
      </w:tabs>
      <w:ind w:left="198" w:hanging="198"/>
    </w:pPr>
    <w:rPr>
      <w:rFonts w:ascii="Garamond" w:hAnsi="Garamond"/>
    </w:rPr>
  </w:style>
  <w:style w:type="paragraph" w:styleId="IndexHeading">
    <w:name w:val="index heading"/>
    <w:basedOn w:val="Normal"/>
    <w:next w:val="Index1"/>
    <w:semiHidden/>
    <w:rsid w:val="002644A5"/>
    <w:pPr>
      <w:spacing w:before="120" w:after="120"/>
    </w:pPr>
    <w:rPr>
      <w:rFonts w:ascii="Arial" w:hAnsi="Arial"/>
      <w:b/>
      <w:color w:val="918585"/>
      <w:sz w:val="24"/>
    </w:rPr>
  </w:style>
  <w:style w:type="paragraph" w:styleId="Header">
    <w:name w:val="header"/>
    <w:basedOn w:val="Normal"/>
    <w:link w:val="HeaderChar"/>
    <w:rsid w:val="002644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4A5"/>
    <w:rPr>
      <w:rFonts w:ascii="Times New Roman" w:eastAsia="Times New Roman" w:hAnsi="Times New Roman" w:cs="Times New Roman"/>
      <w:sz w:val="16"/>
      <w:szCs w:val="20"/>
      <w:lang w:val="en-GB" w:eastAsia="en-US"/>
    </w:rPr>
  </w:style>
  <w:style w:type="paragraph" w:customStyle="1" w:styleId="Chapter">
    <w:name w:val="Chapter"/>
    <w:basedOn w:val="Normal"/>
    <w:rsid w:val="002644A5"/>
    <w:pPr>
      <w:spacing w:before="240"/>
    </w:pPr>
    <w:rPr>
      <w:rFonts w:ascii="Times New Roman" w:hAnsi="Times New Roman"/>
      <w:smallCaps/>
      <w:spacing w:val="80"/>
      <w:sz w:val="28"/>
    </w:rPr>
  </w:style>
  <w:style w:type="paragraph" w:customStyle="1" w:styleId="InChapter">
    <w:name w:val="InChapter"/>
    <w:basedOn w:val="Heading3"/>
    <w:rsid w:val="002644A5"/>
    <w:pPr>
      <w:spacing w:after="240"/>
      <w:outlineLvl w:val="9"/>
    </w:pPr>
    <w:rPr>
      <w:noProof/>
    </w:rPr>
  </w:style>
  <w:style w:type="paragraph" w:styleId="Index2">
    <w:name w:val="index 2"/>
    <w:basedOn w:val="Normal"/>
    <w:next w:val="Normal"/>
    <w:semiHidden/>
    <w:rsid w:val="002644A5"/>
    <w:pPr>
      <w:tabs>
        <w:tab w:val="right" w:pos="4176"/>
      </w:tabs>
      <w:ind w:left="568" w:hanging="284"/>
    </w:pPr>
    <w:rPr>
      <w:rFonts w:ascii="Garamond" w:hAnsi="Garamond"/>
    </w:rPr>
  </w:style>
  <w:style w:type="paragraph" w:customStyle="1" w:styleId="Byline">
    <w:name w:val="Byline"/>
    <w:rsid w:val="002644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4A5"/>
    <w:pPr>
      <w:tabs>
        <w:tab w:val="clear" w:pos="3600"/>
        <w:tab w:val="clear" w:pos="3958"/>
      </w:tabs>
      <w:jc w:val="right"/>
    </w:pPr>
  </w:style>
  <w:style w:type="paragraph" w:styleId="Caption">
    <w:name w:val="caption"/>
    <w:basedOn w:val="BodyText"/>
    <w:next w:val="Normal"/>
    <w:qFormat/>
    <w:rsid w:val="002644A5"/>
    <w:pPr>
      <w:framePr w:w="2268" w:hSpace="181" w:vSpace="181" w:wrap="around" w:vAnchor="text" w:hAnchor="page" w:x="1135" w:y="285" w:anchorLock="1"/>
    </w:pPr>
    <w:rPr>
      <w:i/>
    </w:rPr>
  </w:style>
  <w:style w:type="paragraph" w:customStyle="1" w:styleId="MiniTOCTitle">
    <w:name w:val="MiniTOCTitle"/>
    <w:basedOn w:val="Heading4"/>
    <w:rsid w:val="002644A5"/>
    <w:pPr>
      <w:spacing w:before="240"/>
      <w:outlineLvl w:val="9"/>
    </w:pPr>
    <w:rPr>
      <w:noProof/>
      <w:sz w:val="24"/>
    </w:rPr>
  </w:style>
  <w:style w:type="paragraph" w:customStyle="1" w:styleId="MiniTOCItem">
    <w:name w:val="MiniTOCItem"/>
    <w:basedOn w:val="ListBullet"/>
    <w:rsid w:val="002644A5"/>
    <w:pPr>
      <w:numPr>
        <w:numId w:val="0"/>
      </w:numPr>
      <w:tabs>
        <w:tab w:val="right" w:leader="dot" w:pos="6521"/>
      </w:tabs>
      <w:spacing w:before="0" w:after="0"/>
    </w:pPr>
  </w:style>
  <w:style w:type="paragraph" w:customStyle="1" w:styleId="TOFTitle">
    <w:name w:val="TOFTitle"/>
    <w:basedOn w:val="TOCTitle"/>
    <w:rsid w:val="002644A5"/>
  </w:style>
  <w:style w:type="paragraph" w:styleId="TableofFigures">
    <w:name w:val="table of figures"/>
    <w:basedOn w:val="Normal"/>
    <w:next w:val="Normal"/>
    <w:semiHidden/>
    <w:rsid w:val="002644A5"/>
    <w:pPr>
      <w:tabs>
        <w:tab w:val="right" w:leader="dot" w:pos="9072"/>
      </w:tabs>
      <w:ind w:left="970" w:hanging="403"/>
    </w:pPr>
    <w:rPr>
      <w:rFonts w:ascii="Times New Roman" w:hAnsi="Times New Roman"/>
      <w:b/>
    </w:rPr>
  </w:style>
  <w:style w:type="paragraph" w:styleId="ListNumber">
    <w:name w:val="List Number"/>
    <w:basedOn w:val="List"/>
    <w:rsid w:val="002644A5"/>
    <w:pPr>
      <w:numPr>
        <w:numId w:val="11"/>
      </w:numPr>
    </w:pPr>
  </w:style>
  <w:style w:type="character" w:customStyle="1" w:styleId="WingdingSymbols">
    <w:name w:val="Wingding Symbols"/>
    <w:rsid w:val="002644A5"/>
    <w:rPr>
      <w:rFonts w:ascii="Wingdings" w:hAnsi="Wingdings"/>
    </w:rPr>
  </w:style>
  <w:style w:type="paragraph" w:customStyle="1" w:styleId="TableHeading">
    <w:name w:val="Table Heading"/>
    <w:basedOn w:val="HeadingBase"/>
    <w:rsid w:val="002644A5"/>
    <w:pPr>
      <w:keepLines/>
      <w:pBdr>
        <w:bottom w:val="single" w:sz="6" w:space="1" w:color="918585"/>
      </w:pBdr>
      <w:spacing w:before="240"/>
    </w:pPr>
  </w:style>
  <w:style w:type="character" w:customStyle="1" w:styleId="HotSpot">
    <w:name w:val="HotSpot"/>
    <w:rsid w:val="002644A5"/>
    <w:rPr>
      <w:color w:val="0033CC"/>
      <w:u w:val="none"/>
    </w:rPr>
  </w:style>
  <w:style w:type="paragraph" w:customStyle="1" w:styleId="BodyTextRight">
    <w:name w:val="Body Text Right"/>
    <w:basedOn w:val="BodyText"/>
    <w:rsid w:val="002644A5"/>
    <w:pPr>
      <w:spacing w:before="0" w:after="0"/>
      <w:jc w:val="right"/>
    </w:pPr>
  </w:style>
  <w:style w:type="paragraph" w:styleId="Index3">
    <w:name w:val="index 3"/>
    <w:basedOn w:val="ListNumber2"/>
    <w:next w:val="Normal"/>
    <w:semiHidden/>
    <w:rsid w:val="002644A5"/>
    <w:pPr>
      <w:numPr>
        <w:numId w:val="0"/>
      </w:numPr>
      <w:tabs>
        <w:tab w:val="right" w:leader="dot" w:pos="4176"/>
      </w:tabs>
    </w:pPr>
  </w:style>
  <w:style w:type="paragraph" w:styleId="ListNumber2">
    <w:name w:val="List Number 2"/>
    <w:basedOn w:val="List2"/>
    <w:rsid w:val="002644A5"/>
    <w:pPr>
      <w:numPr>
        <w:numId w:val="10"/>
      </w:numPr>
      <w:tabs>
        <w:tab w:val="clear" w:pos="1060"/>
      </w:tabs>
    </w:pPr>
  </w:style>
  <w:style w:type="paragraph" w:customStyle="1" w:styleId="MarginNote">
    <w:name w:val="Margin Note"/>
    <w:basedOn w:val="BodyText"/>
    <w:rsid w:val="002644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4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4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4A5"/>
    <w:rPr>
      <w:sz w:val="32"/>
    </w:rPr>
  </w:style>
  <w:style w:type="paragraph" w:customStyle="1" w:styleId="HeadingProcedure">
    <w:name w:val="Heading Procedure"/>
    <w:basedOn w:val="HeadingBase"/>
    <w:next w:val="Normal"/>
    <w:rsid w:val="002644A5"/>
    <w:pPr>
      <w:tabs>
        <w:tab w:val="left" w:pos="0"/>
      </w:tabs>
      <w:spacing w:before="120" w:after="60"/>
    </w:pPr>
    <w:rPr>
      <w:i/>
      <w:color w:val="918585"/>
      <w:sz w:val="22"/>
    </w:rPr>
  </w:style>
  <w:style w:type="paragraph" w:customStyle="1" w:styleId="TableBodyText">
    <w:name w:val="Table Body Text"/>
    <w:basedOn w:val="BodyText"/>
    <w:rsid w:val="002644A5"/>
    <w:pPr>
      <w:spacing w:before="60" w:after="60"/>
    </w:pPr>
  </w:style>
  <w:style w:type="paragraph" w:styleId="ListContinue">
    <w:name w:val="List Continue"/>
    <w:basedOn w:val="List"/>
    <w:rsid w:val="002644A5"/>
    <w:pPr>
      <w:ind w:firstLine="0"/>
    </w:pPr>
  </w:style>
  <w:style w:type="paragraph" w:customStyle="1" w:styleId="ListNote">
    <w:name w:val="List Note"/>
    <w:basedOn w:val="List"/>
    <w:rsid w:val="002644A5"/>
    <w:pPr>
      <w:pBdr>
        <w:top w:val="single" w:sz="6" w:space="2" w:color="918585"/>
        <w:bottom w:val="single" w:sz="6" w:space="2" w:color="918585"/>
      </w:pBdr>
      <w:tabs>
        <w:tab w:val="left" w:pos="1021"/>
      </w:tabs>
      <w:ind w:firstLine="0"/>
    </w:pPr>
  </w:style>
  <w:style w:type="paragraph" w:customStyle="1" w:styleId="Warning">
    <w:name w:val="Warning"/>
    <w:basedOn w:val="BodyText"/>
    <w:rsid w:val="002644A5"/>
    <w:pPr>
      <w:shd w:val="clear" w:color="auto" w:fill="D9D9D9"/>
      <w:tabs>
        <w:tab w:val="left" w:pos="992"/>
      </w:tabs>
      <w:ind w:left="119" w:right="119"/>
    </w:pPr>
    <w:rPr>
      <w:sz w:val="20"/>
    </w:rPr>
  </w:style>
  <w:style w:type="paragraph" w:customStyle="1" w:styleId="MarginIcons">
    <w:name w:val="Margin Icons"/>
    <w:basedOn w:val="BodyText"/>
    <w:rsid w:val="002644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4A5"/>
    <w:rPr>
      <w:rFonts w:ascii="Courier New" w:hAnsi="Courier New"/>
    </w:rPr>
  </w:style>
  <w:style w:type="paragraph" w:customStyle="1" w:styleId="NoteBullet">
    <w:name w:val="Note Bullet"/>
    <w:basedOn w:val="Note"/>
    <w:rsid w:val="002644A5"/>
    <w:pPr>
      <w:tabs>
        <w:tab w:val="clear" w:pos="680"/>
      </w:tabs>
      <w:spacing w:before="60" w:after="60"/>
    </w:pPr>
  </w:style>
  <w:style w:type="paragraph" w:customStyle="1" w:styleId="SubHeading2">
    <w:name w:val="SubHeading2"/>
    <w:basedOn w:val="HeadingBase"/>
    <w:rsid w:val="002644A5"/>
    <w:pPr>
      <w:spacing w:before="240" w:after="60"/>
    </w:pPr>
    <w:rPr>
      <w:sz w:val="20"/>
    </w:rPr>
  </w:style>
  <w:style w:type="paragraph" w:customStyle="1" w:styleId="SubHeading1">
    <w:name w:val="SubHeading1"/>
    <w:basedOn w:val="HeadingBase"/>
    <w:rsid w:val="002644A5"/>
    <w:pPr>
      <w:spacing w:before="240" w:after="60"/>
    </w:pPr>
    <w:rPr>
      <w:color w:val="918585"/>
      <w:sz w:val="22"/>
    </w:rPr>
  </w:style>
  <w:style w:type="paragraph" w:customStyle="1" w:styleId="SideHeading">
    <w:name w:val="Side Heading"/>
    <w:basedOn w:val="HeadingBase"/>
    <w:rsid w:val="002644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4A5"/>
    <w:pPr>
      <w:numPr>
        <w:numId w:val="12"/>
      </w:numPr>
    </w:pPr>
  </w:style>
  <w:style w:type="paragraph" w:styleId="PlainText">
    <w:name w:val="Plain Text"/>
    <w:basedOn w:val="Normal"/>
    <w:link w:val="PlainTextChar"/>
    <w:rsid w:val="002644A5"/>
    <w:rPr>
      <w:sz w:val="20"/>
    </w:rPr>
  </w:style>
  <w:style w:type="character" w:customStyle="1" w:styleId="PlainTextChar">
    <w:name w:val="Plain Text Char"/>
    <w:basedOn w:val="DefaultParagraphFont"/>
    <w:link w:val="PlainText"/>
    <w:rsid w:val="002644A5"/>
    <w:rPr>
      <w:rFonts w:ascii="Courier New" w:eastAsia="Times New Roman" w:hAnsi="Courier New" w:cs="Times New Roman"/>
      <w:sz w:val="20"/>
      <w:szCs w:val="20"/>
      <w:lang w:eastAsia="en-US"/>
    </w:rPr>
  </w:style>
  <w:style w:type="character" w:customStyle="1" w:styleId="MenuOption">
    <w:name w:val="Menu Option"/>
    <w:basedOn w:val="DefaultParagraphFont"/>
    <w:rsid w:val="002644A5"/>
    <w:rPr>
      <w:b/>
      <w:smallCaps/>
    </w:rPr>
  </w:style>
  <w:style w:type="paragraph" w:customStyle="1" w:styleId="TableListNumber">
    <w:name w:val="Table List Number"/>
    <w:basedOn w:val="ListNumber"/>
    <w:rsid w:val="002644A5"/>
    <w:pPr>
      <w:numPr>
        <w:numId w:val="0"/>
      </w:numPr>
    </w:pPr>
  </w:style>
  <w:style w:type="paragraph" w:styleId="TOC4">
    <w:name w:val="toc 4"/>
    <w:basedOn w:val="TOCBase"/>
    <w:next w:val="Normal"/>
    <w:semiHidden/>
    <w:rsid w:val="002644A5"/>
    <w:pPr>
      <w:tabs>
        <w:tab w:val="right" w:leader="dot" w:pos="9071"/>
      </w:tabs>
      <w:ind w:left="1701"/>
    </w:pPr>
  </w:style>
  <w:style w:type="paragraph" w:customStyle="1" w:styleId="ListAlpha">
    <w:name w:val="List Alpha"/>
    <w:basedOn w:val="List"/>
    <w:rsid w:val="002644A5"/>
    <w:pPr>
      <w:numPr>
        <w:numId w:val="9"/>
      </w:numPr>
    </w:pPr>
  </w:style>
  <w:style w:type="paragraph" w:customStyle="1" w:styleId="ListAlpha2">
    <w:name w:val="List Alpha 2"/>
    <w:basedOn w:val="List2"/>
    <w:rsid w:val="002644A5"/>
    <w:pPr>
      <w:numPr>
        <w:numId w:val="8"/>
      </w:numPr>
    </w:pPr>
  </w:style>
  <w:style w:type="paragraph" w:styleId="List2">
    <w:name w:val="List 2"/>
    <w:basedOn w:val="BodyText"/>
    <w:rsid w:val="002644A5"/>
    <w:pPr>
      <w:tabs>
        <w:tab w:val="left" w:pos="680"/>
      </w:tabs>
      <w:spacing w:before="60" w:after="60"/>
      <w:ind w:left="680" w:hanging="340"/>
    </w:pPr>
  </w:style>
  <w:style w:type="paragraph" w:styleId="List3">
    <w:name w:val="List 3"/>
    <w:basedOn w:val="BodyText"/>
    <w:rsid w:val="002644A5"/>
    <w:pPr>
      <w:tabs>
        <w:tab w:val="left" w:pos="1021"/>
      </w:tabs>
      <w:spacing w:before="60" w:after="60"/>
      <w:ind w:left="1020" w:hanging="340"/>
    </w:pPr>
  </w:style>
  <w:style w:type="paragraph" w:styleId="List4">
    <w:name w:val="List 4"/>
    <w:basedOn w:val="BodyText"/>
    <w:rsid w:val="002644A5"/>
    <w:pPr>
      <w:tabs>
        <w:tab w:val="left" w:pos="1361"/>
      </w:tabs>
      <w:spacing w:before="60" w:after="60"/>
      <w:ind w:left="1361" w:hanging="340"/>
    </w:pPr>
  </w:style>
  <w:style w:type="paragraph" w:styleId="List5">
    <w:name w:val="List 5"/>
    <w:basedOn w:val="BodyText"/>
    <w:rsid w:val="002644A5"/>
    <w:pPr>
      <w:tabs>
        <w:tab w:val="left" w:pos="1701"/>
      </w:tabs>
      <w:spacing w:before="60" w:after="60"/>
      <w:ind w:left="1701" w:hanging="340"/>
    </w:pPr>
  </w:style>
  <w:style w:type="paragraph" w:styleId="ListBullet3">
    <w:name w:val="List Bullet 3"/>
    <w:basedOn w:val="List3"/>
    <w:rsid w:val="002644A5"/>
    <w:pPr>
      <w:numPr>
        <w:numId w:val="15"/>
      </w:numPr>
      <w:tabs>
        <w:tab w:val="clear" w:pos="1021"/>
      </w:tabs>
      <w:ind w:left="1037" w:hanging="357"/>
    </w:pPr>
  </w:style>
  <w:style w:type="paragraph" w:styleId="ListBullet4">
    <w:name w:val="List Bullet 4"/>
    <w:basedOn w:val="List4"/>
    <w:rsid w:val="002644A5"/>
    <w:pPr>
      <w:numPr>
        <w:numId w:val="3"/>
      </w:numPr>
    </w:pPr>
  </w:style>
  <w:style w:type="paragraph" w:styleId="ListBullet5">
    <w:name w:val="List Bullet 5"/>
    <w:basedOn w:val="List5"/>
    <w:rsid w:val="002644A5"/>
    <w:pPr>
      <w:numPr>
        <w:numId w:val="4"/>
      </w:numPr>
    </w:pPr>
  </w:style>
  <w:style w:type="paragraph" w:styleId="ListContinue2">
    <w:name w:val="List Continue 2"/>
    <w:basedOn w:val="List2"/>
    <w:rsid w:val="002644A5"/>
    <w:pPr>
      <w:ind w:firstLine="0"/>
    </w:pPr>
  </w:style>
  <w:style w:type="paragraph" w:styleId="ListContinue3">
    <w:name w:val="List Continue 3"/>
    <w:basedOn w:val="List3"/>
    <w:rsid w:val="002644A5"/>
    <w:pPr>
      <w:ind w:left="1021" w:firstLine="0"/>
    </w:pPr>
  </w:style>
  <w:style w:type="paragraph" w:styleId="ListContinue4">
    <w:name w:val="List Continue 4"/>
    <w:basedOn w:val="List4"/>
    <w:rsid w:val="002644A5"/>
    <w:pPr>
      <w:ind w:firstLine="0"/>
    </w:pPr>
  </w:style>
  <w:style w:type="paragraph" w:styleId="ListContinue5">
    <w:name w:val="List Continue 5"/>
    <w:basedOn w:val="List5"/>
    <w:rsid w:val="002644A5"/>
    <w:pPr>
      <w:ind w:firstLine="0"/>
    </w:pPr>
  </w:style>
  <w:style w:type="paragraph" w:styleId="ListNumber3">
    <w:name w:val="List Number 3"/>
    <w:basedOn w:val="List3"/>
    <w:rsid w:val="002644A5"/>
    <w:pPr>
      <w:numPr>
        <w:numId w:val="5"/>
      </w:numPr>
    </w:pPr>
  </w:style>
  <w:style w:type="paragraph" w:styleId="ListNumber4">
    <w:name w:val="List Number 4"/>
    <w:basedOn w:val="List4"/>
    <w:rsid w:val="002644A5"/>
    <w:pPr>
      <w:numPr>
        <w:numId w:val="6"/>
      </w:numPr>
    </w:pPr>
  </w:style>
  <w:style w:type="paragraph" w:styleId="ListNumber5">
    <w:name w:val="List Number 5"/>
    <w:basedOn w:val="List5"/>
    <w:rsid w:val="002644A5"/>
    <w:pPr>
      <w:numPr>
        <w:numId w:val="7"/>
      </w:numPr>
    </w:pPr>
  </w:style>
  <w:style w:type="paragraph" w:styleId="BlockText">
    <w:name w:val="Block Text"/>
    <w:basedOn w:val="Normal"/>
    <w:rsid w:val="002644A5"/>
    <w:pPr>
      <w:spacing w:after="120"/>
      <w:ind w:left="1440" w:right="1440"/>
    </w:pPr>
  </w:style>
  <w:style w:type="character" w:customStyle="1" w:styleId="Subscript">
    <w:name w:val="Subscript"/>
    <w:basedOn w:val="DefaultParagraphFont"/>
    <w:rsid w:val="002644A5"/>
    <w:rPr>
      <w:sz w:val="16"/>
      <w:vertAlign w:val="subscript"/>
    </w:rPr>
  </w:style>
  <w:style w:type="character" w:customStyle="1" w:styleId="Superscript">
    <w:name w:val="Superscript"/>
    <w:basedOn w:val="DefaultParagraphFont"/>
    <w:rsid w:val="002644A5"/>
    <w:rPr>
      <w:sz w:val="16"/>
      <w:vertAlign w:val="superscript"/>
    </w:rPr>
  </w:style>
  <w:style w:type="character" w:customStyle="1" w:styleId="Symbols">
    <w:name w:val="Symbols"/>
    <w:basedOn w:val="DefaultParagraphFont"/>
    <w:rsid w:val="002644A5"/>
    <w:rPr>
      <w:rFonts w:ascii="Symbol" w:hAnsi="Symbol"/>
    </w:rPr>
  </w:style>
  <w:style w:type="character" w:customStyle="1" w:styleId="MenuOptions">
    <w:name w:val="Menu Options"/>
    <w:basedOn w:val="DefaultParagraphFont"/>
    <w:rsid w:val="002644A5"/>
    <w:rPr>
      <w:rFonts w:ascii="Arial Narrow" w:hAnsi="Arial Narrow"/>
      <w:smallCaps/>
    </w:rPr>
  </w:style>
  <w:style w:type="character" w:customStyle="1" w:styleId="Buttons">
    <w:name w:val="Buttons"/>
    <w:basedOn w:val="DefaultParagraphFont"/>
    <w:rsid w:val="002644A5"/>
    <w:rPr>
      <w:b/>
    </w:rPr>
  </w:style>
  <w:style w:type="character" w:customStyle="1" w:styleId="Underlined">
    <w:name w:val="Underlined"/>
    <w:basedOn w:val="DefaultParagraphFont"/>
    <w:rsid w:val="002644A5"/>
    <w:rPr>
      <w:u w:val="single"/>
    </w:rPr>
  </w:style>
  <w:style w:type="paragraph" w:customStyle="1" w:styleId="TableBodyTextRight">
    <w:name w:val="Table Body Text Right"/>
    <w:basedOn w:val="TableBodyText"/>
    <w:rsid w:val="002644A5"/>
    <w:pPr>
      <w:widowControl w:val="0"/>
      <w:autoSpaceDE w:val="0"/>
      <w:autoSpaceDN w:val="0"/>
      <w:adjustRightInd w:val="0"/>
      <w:jc w:val="right"/>
    </w:pPr>
    <w:rPr>
      <w:rFonts w:cs="Arial"/>
      <w:szCs w:val="18"/>
    </w:rPr>
  </w:style>
  <w:style w:type="paragraph" w:customStyle="1" w:styleId="CopyrightText">
    <w:name w:val="Copyright Text"/>
    <w:basedOn w:val="BodyText"/>
    <w:rsid w:val="002644A5"/>
    <w:rPr>
      <w:sz w:val="18"/>
    </w:rPr>
  </w:style>
  <w:style w:type="paragraph" w:customStyle="1" w:styleId="BodySmallRight">
    <w:name w:val="Body Small Right"/>
    <w:basedOn w:val="BodyTextRight"/>
    <w:rsid w:val="002644A5"/>
    <w:rPr>
      <w:sz w:val="18"/>
      <w:szCs w:val="18"/>
    </w:rPr>
  </w:style>
  <w:style w:type="paragraph" w:customStyle="1" w:styleId="MarginEdition">
    <w:name w:val="Margin Edition"/>
    <w:basedOn w:val="MarginNote"/>
    <w:rsid w:val="002644A5"/>
    <w:pPr>
      <w:spacing w:before="0" w:after="0"/>
    </w:pPr>
    <w:rPr>
      <w:rFonts w:ascii="Times New Roman" w:hAnsi="Times New Roman"/>
      <w:color w:val="999999"/>
    </w:rPr>
  </w:style>
  <w:style w:type="paragraph" w:customStyle="1" w:styleId="Spacer">
    <w:name w:val="Spacer"/>
    <w:basedOn w:val="Normal"/>
    <w:rsid w:val="002644A5"/>
    <w:rPr>
      <w:sz w:val="2"/>
      <w:szCs w:val="2"/>
    </w:rPr>
  </w:style>
  <w:style w:type="character" w:customStyle="1" w:styleId="Small">
    <w:name w:val="Small"/>
    <w:basedOn w:val="DefaultParagraphFont"/>
    <w:rsid w:val="002644A5"/>
    <w:rPr>
      <w:sz w:val="16"/>
    </w:rPr>
  </w:style>
  <w:style w:type="paragraph" w:customStyle="1" w:styleId="WideTable">
    <w:name w:val="Wide Table"/>
    <w:basedOn w:val="Normal"/>
    <w:rsid w:val="002644A5"/>
    <w:pPr>
      <w:ind w:left="-1418"/>
    </w:pPr>
    <w:rPr>
      <w:sz w:val="2"/>
      <w:szCs w:val="2"/>
    </w:rPr>
  </w:style>
  <w:style w:type="character" w:styleId="PageNumber">
    <w:name w:val="page number"/>
    <w:basedOn w:val="DefaultParagraphFont"/>
    <w:rsid w:val="002644A5"/>
  </w:style>
  <w:style w:type="paragraph" w:styleId="Quote">
    <w:name w:val="Quote"/>
    <w:basedOn w:val="Heading1"/>
    <w:link w:val="QuoteChar"/>
    <w:qFormat/>
    <w:rsid w:val="002644A5"/>
    <w:rPr>
      <w:b w:val="0"/>
      <w:sz w:val="72"/>
      <w:szCs w:val="72"/>
      <w:lang w:val="en-NZ"/>
    </w:rPr>
  </w:style>
  <w:style w:type="character" w:customStyle="1" w:styleId="QuoteChar">
    <w:name w:val="Quote Char"/>
    <w:basedOn w:val="DefaultParagraphFont"/>
    <w:link w:val="Quote"/>
    <w:rsid w:val="002644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4A5"/>
    <w:pPr>
      <w:pageBreakBefore/>
    </w:pPr>
  </w:style>
  <w:style w:type="paragraph" w:customStyle="1" w:styleId="Border">
    <w:name w:val="Border"/>
    <w:basedOn w:val="Normal"/>
    <w:qFormat/>
    <w:rsid w:val="002644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4A5"/>
    <w:rPr>
      <w:b/>
      <w:bCs/>
      <w:i/>
      <w:iCs/>
      <w:color w:val="auto"/>
    </w:rPr>
  </w:style>
  <w:style w:type="paragraph" w:styleId="IntenseQuote">
    <w:name w:val="Intense Quote"/>
    <w:basedOn w:val="Normal"/>
    <w:next w:val="Normal"/>
    <w:link w:val="IntenseQuoteChar"/>
    <w:uiPriority w:val="30"/>
    <w:qFormat/>
    <w:rsid w:val="002644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4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4A5"/>
    <w:rPr>
      <w:smallCaps/>
      <w:color w:val="auto"/>
      <w:u w:val="single"/>
    </w:rPr>
  </w:style>
  <w:style w:type="character" w:styleId="IntenseReference">
    <w:name w:val="Intense Reference"/>
    <w:basedOn w:val="DefaultParagraphFont"/>
    <w:uiPriority w:val="32"/>
    <w:qFormat/>
    <w:rsid w:val="002644A5"/>
    <w:rPr>
      <w:b/>
      <w:bCs/>
      <w:smallCaps/>
      <w:color w:val="auto"/>
      <w:spacing w:val="5"/>
      <w:u w:val="single"/>
    </w:rPr>
  </w:style>
  <w:style w:type="paragraph" w:customStyle="1" w:styleId="2ColumnHeading">
    <w:name w:val="2Column Heading"/>
    <w:basedOn w:val="BodyText"/>
    <w:qFormat/>
    <w:rsid w:val="002644A5"/>
    <w:pPr>
      <w:spacing w:after="60"/>
      <w:ind w:left="-2268"/>
    </w:pPr>
    <w:rPr>
      <w:b/>
    </w:rPr>
  </w:style>
  <w:style w:type="paragraph" w:customStyle="1" w:styleId="Heading1TOC">
    <w:name w:val="Heading1 TOC"/>
    <w:basedOn w:val="Normal"/>
    <w:qFormat/>
    <w:rsid w:val="002644A5"/>
    <w:pPr>
      <w:spacing w:before="240" w:after="120"/>
    </w:pPr>
    <w:rPr>
      <w:rFonts w:ascii="Times New Roman" w:hAnsi="Times New Roman"/>
      <w:b/>
      <w:sz w:val="32"/>
    </w:rPr>
  </w:style>
  <w:style w:type="paragraph" w:customStyle="1" w:styleId="Heading2TOC">
    <w:name w:val="Heading2 TOC"/>
    <w:basedOn w:val="Normal"/>
    <w:qFormat/>
    <w:rsid w:val="002644A5"/>
    <w:pPr>
      <w:spacing w:before="240" w:after="60"/>
    </w:pPr>
    <w:rPr>
      <w:rFonts w:ascii="Times New Roman" w:hAnsi="Times New Roman"/>
      <w:b/>
      <w:sz w:val="28"/>
    </w:rPr>
  </w:style>
  <w:style w:type="character" w:customStyle="1" w:styleId="Underline">
    <w:name w:val="Underline"/>
    <w:basedOn w:val="DefaultParagraphFont"/>
    <w:qFormat/>
    <w:rsid w:val="002644A5"/>
    <w:rPr>
      <w:u w:val="single"/>
    </w:rPr>
  </w:style>
  <w:style w:type="paragraph" w:styleId="BalloonText">
    <w:name w:val="Balloon Text"/>
    <w:basedOn w:val="Normal"/>
    <w:link w:val="BalloonTextChar"/>
    <w:rsid w:val="002644A5"/>
    <w:rPr>
      <w:rFonts w:ascii="Tahoma" w:hAnsi="Tahoma" w:cs="Tahoma"/>
      <w:sz w:val="16"/>
      <w:szCs w:val="16"/>
    </w:rPr>
  </w:style>
  <w:style w:type="character" w:customStyle="1" w:styleId="BalloonTextChar">
    <w:name w:val="Balloon Text Char"/>
    <w:basedOn w:val="DefaultParagraphFont"/>
    <w:link w:val="BalloonText"/>
    <w:rsid w:val="002644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4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44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4A5"/>
    <w:rPr>
      <w:b/>
      <w:color w:val="660033"/>
      <w:spacing w:val="0"/>
    </w:rPr>
  </w:style>
  <w:style w:type="paragraph" w:customStyle="1" w:styleId="Nameditemlist">
    <w:name w:val="Named item list"/>
    <w:basedOn w:val="BodyText"/>
    <w:qFormat/>
    <w:rsid w:val="002644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1145</Words>
  <Characters>7539</Characters>
  <Application>Microsoft Office Word</Application>
  <DocSecurity>0</DocSecurity>
  <Lines>243</Lines>
  <Paragraphs>148</Paragraphs>
  <ScaleCrop>false</ScaleCrop>
  <Company>Author-it Software Corporation Ltd.</Company>
  <LinksUpToDate>false</LinksUpToDate>
  <CharactersWithSpaces>8627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PSPLAND307A Assist in processing Aboriginal land claims/applications</dc:title>
  <dc:subject>Approved</dc:subject>
  <dc:creator>Government Skills Australia</dc:creator>
  <cp:keywords>Revision Number: 3</cp:keywords>
  <dc:description>Review Date: 12 April 2008</dc:description>
  <cp:lastModifiedBy>HSD_TPCMSd.prod</cp:lastModifiedBy>
  <cp:revision>3</cp:revision>
  <dcterms:created xsi:type="dcterms:W3CDTF">2013-10-25T06:05:00Z</dcterms:created>
  <dcterms:modified xsi:type="dcterms:W3CDTF">2013-10-25T06:05:00Z</dcterms:modified>
</cp:coreProperties>
</file>