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64C9B" w:rsidP="00D64C9B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PSPLAND306A Dispose of public land</w:t>
      </w:r>
      <w:r>
        <w:fldChar w:fldCharType="end"/>
      </w:r>
    </w:p>
    <w:p w:rsidR="00D64C9B" w:rsidP="00D64C9B">
      <w:pPr>
        <w:pStyle w:val="Version"/>
        <w:sectPr w:rsidSect="00FD36E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3</w:t>
      </w:r>
      <w:r>
        <w:fldChar w:fldCharType="end"/>
      </w:r>
    </w:p>
    <w:p w:rsidR="00000000" w:rsidRPr="00FD36E9" w:rsidP="00FD36E9">
      <w:pPr>
        <w:pStyle w:val="SuperHeading"/>
      </w:pPr>
      <w:r w:rsidRPr="00FD36E9">
        <w:t>PSPLAND306A Dispose of public land</w:t>
      </w:r>
    </w:p>
    <w:p w:rsidR="00000000" w:rsidRPr="00FD36E9" w:rsidP="00FD36E9">
      <w:pPr>
        <w:pStyle w:val="SuperHeading"/>
      </w:pPr>
    </w:p>
    <w:p w:rsidR="00000000" w:rsidRPr="00FD36E9" w:rsidP="00FD36E9">
      <w:pPr>
        <w:pStyle w:val="Heading1"/>
      </w:pPr>
      <w:bookmarkStart w:id="1" w:name="O_496628"/>
      <w:bookmarkEnd w:id="1"/>
      <w:r w:rsidRPr="00FD36E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52"/>
        <w:gridCol w:w="3052"/>
        <w:gridCol w:w="3052"/>
      </w:tblGrid>
      <w:tr w:rsidTr="00D64C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36E9" w:rsidP="00FD36E9">
            <w:pPr>
              <w:pStyle w:val="BodyText"/>
            </w:pPr>
            <w:r w:rsidRPr="00FD36E9">
              <w:rPr>
                <w:rStyle w:val="SpecialBold"/>
              </w:rPr>
              <w:t>Release</w:t>
            </w:r>
          </w:p>
        </w:tc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36E9" w:rsidP="00FD36E9">
            <w:pPr>
              <w:pStyle w:val="BodyText"/>
            </w:pPr>
            <w:r w:rsidRPr="00FD36E9">
              <w:rPr>
                <w:rStyle w:val="SpecialBold"/>
              </w:rPr>
              <w:t>TP Version</w:t>
            </w:r>
          </w:p>
        </w:tc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6E9">
            <w:pPr>
              <w:pStyle w:val="BodyText"/>
              <w:rPr>
                <w:lang w:val="en-NZ"/>
              </w:rPr>
            </w:pPr>
            <w:r w:rsidRPr="00FD36E9">
              <w:rPr>
                <w:rStyle w:val="SpecialBold"/>
              </w:rPr>
              <w:t>Comments</w:t>
            </w:r>
          </w:p>
        </w:tc>
      </w:tr>
      <w:tr w:rsidTr="00D64C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6E9">
            <w:pPr>
              <w:pStyle w:val="BodyText"/>
              <w:rPr>
                <w:lang w:val="en-NZ"/>
              </w:rPr>
            </w:pPr>
            <w:r w:rsidRPr="00FD36E9">
              <w:t>3</w:t>
            </w:r>
          </w:p>
        </w:tc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6E9">
            <w:pPr>
              <w:pStyle w:val="BodyText"/>
              <w:rPr>
                <w:lang w:val="en-NZ"/>
              </w:rPr>
            </w:pPr>
            <w:r w:rsidRPr="00FD36E9">
              <w:t>PSP12V1</w:t>
            </w:r>
          </w:p>
        </w:tc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6E9">
            <w:pPr>
              <w:pStyle w:val="BodyText"/>
              <w:rPr>
                <w:lang w:val="en-NZ"/>
              </w:rPr>
            </w:pPr>
            <w:r w:rsidRPr="00FD36E9">
              <w:t xml:space="preserve">Unit descriptor edited. </w:t>
            </w:r>
          </w:p>
        </w:tc>
      </w:tr>
      <w:tr w:rsidTr="00D64C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6E9">
            <w:pPr>
              <w:pStyle w:val="BodyText"/>
              <w:rPr>
                <w:lang w:val="en-NZ"/>
              </w:rPr>
            </w:pPr>
            <w:r w:rsidRPr="00FD36E9">
              <w:t>2</w:t>
            </w:r>
          </w:p>
        </w:tc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6E9">
            <w:pPr>
              <w:pStyle w:val="BodyText"/>
              <w:rPr>
                <w:lang w:val="en-NZ"/>
              </w:rPr>
            </w:pPr>
            <w:r w:rsidRPr="00FD36E9">
              <w:t>PSP04V4.2.</w:t>
            </w:r>
          </w:p>
        </w:tc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6E9">
            <w:pPr>
              <w:pStyle w:val="BodyText"/>
              <w:rPr>
                <w:lang w:val="en-NZ"/>
              </w:rPr>
            </w:pPr>
            <w:r w:rsidRPr="00FD36E9">
              <w:t>Layout adjusted. No changes to content.</w:t>
            </w:r>
          </w:p>
        </w:tc>
      </w:tr>
      <w:tr w:rsidTr="00D64C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6E9">
            <w:pPr>
              <w:pStyle w:val="BodyText"/>
              <w:rPr>
                <w:lang w:val="en-NZ"/>
              </w:rPr>
            </w:pPr>
            <w:r w:rsidRPr="00FD36E9">
              <w:t>1</w:t>
            </w:r>
          </w:p>
        </w:tc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6E9">
            <w:pPr>
              <w:pStyle w:val="BodyText"/>
              <w:rPr>
                <w:lang w:val="en-NZ"/>
              </w:rPr>
            </w:pPr>
            <w:r w:rsidRPr="00FD36E9">
              <w:t>PSP04V4.1</w:t>
            </w:r>
          </w:p>
        </w:tc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36E9" w:rsidP="00FD36E9">
            <w:pPr>
              <w:pStyle w:val="BodyText"/>
            </w:pPr>
            <w:r w:rsidRPr="00FD36E9">
              <w:t>Primary release.</w:t>
            </w:r>
          </w:p>
        </w:tc>
      </w:tr>
    </w:tbl>
    <w:p w:rsidR="00D64C9B" w:rsidP="00FD36E9">
      <w:pPr>
        <w:pStyle w:val="BodyText"/>
      </w:pPr>
    </w:p>
    <w:p w:rsidR="00D64C9B" w:rsidP="00FD36E9">
      <w:pPr>
        <w:pStyle w:val="BodyText"/>
      </w:pPr>
    </w:p>
    <w:p w:rsidR="00000000" w:rsidRPr="00FD36E9" w:rsidP="00FD36E9">
      <w:pPr>
        <w:pStyle w:val="Heading1"/>
      </w:pPr>
      <w:bookmarkStart w:id="2" w:name="O_496630"/>
      <w:bookmarkEnd w:id="2"/>
      <w:r w:rsidRPr="00FD36E9">
        <w:t>Unit Descriptor</w:t>
      </w:r>
    </w:p>
    <w:p w:rsidR="00000000" w:rsidRPr="00FD36E9" w:rsidP="00FD36E9">
      <w:pPr>
        <w:pStyle w:val="BodyText"/>
      </w:pPr>
      <w:r w:rsidRPr="00FD36E9">
        <w:t>This unit covers the competency required to provide administrative support in the disposal of publi</w:t>
      </w:r>
      <w:r w:rsidRPr="00FD36E9">
        <w:t>c land. It includes preparing routine property dealings, issuing a survey instruction, communicating with stakeholders, lodging a plan, preparing statutory notices and sale documentation, and maintaining an organisational database.</w:t>
      </w:r>
    </w:p>
    <w:p w:rsidR="00000000" w:rsidRPr="00FD36E9" w:rsidP="00FD36E9">
      <w:pPr>
        <w:pStyle w:val="BodyText"/>
      </w:pPr>
      <w:r w:rsidRPr="00FD36E9">
        <w:t>In practice, disposal of</w:t>
      </w:r>
      <w:r w:rsidRPr="00FD36E9">
        <w:t xml:space="preserve"> public land may overlap with other generalist or specialist public sector work activities such as working ethically, complying with legislation, organising workplace information, working with diversity.</w:t>
      </w:r>
    </w:p>
    <w:p w:rsidR="00D64C9B" w:rsidP="00FD36E9">
      <w:pPr>
        <w:pStyle w:val="BodyText"/>
      </w:pPr>
      <w:r w:rsidRPr="00FD36E9">
        <w:t>No licensing, legislative, regulatory or certificati</w:t>
      </w:r>
      <w:r w:rsidRPr="00FD36E9">
        <w:t>on requirements apply to this unit at the time of publication</w:t>
      </w:r>
    </w:p>
    <w:p w:rsidR="00D64C9B" w:rsidP="00FD36E9">
      <w:pPr>
        <w:pStyle w:val="BodyText"/>
      </w:pPr>
    </w:p>
    <w:p w:rsidR="00000000" w:rsidRPr="00FD36E9" w:rsidP="00FD36E9">
      <w:pPr>
        <w:pStyle w:val="Heading1"/>
      </w:pPr>
      <w:bookmarkStart w:id="3" w:name="O_496641"/>
      <w:bookmarkEnd w:id="3"/>
      <w:r w:rsidRPr="00FD36E9">
        <w:t>Application of the Unit</w:t>
      </w:r>
    </w:p>
    <w:p w:rsidR="00000000" w:rsidRPr="00FD36E9" w:rsidP="00FD36E9">
      <w:pPr>
        <w:pStyle w:val="BodyText"/>
      </w:pPr>
      <w:r w:rsidRPr="00FD36E9">
        <w:t>Not applicable.</w:t>
      </w:r>
    </w:p>
    <w:p w:rsidR="00000000" w:rsidRPr="00FD36E9" w:rsidP="00FD36E9">
      <w:pPr>
        <w:pStyle w:val="AllowPageBreak"/>
      </w:pPr>
    </w:p>
    <w:p w:rsidR="00000000" w:rsidRPr="00FD36E9" w:rsidP="00FD36E9">
      <w:pPr>
        <w:pStyle w:val="Heading1"/>
      </w:pPr>
      <w:bookmarkStart w:id="4" w:name="O_496634"/>
      <w:bookmarkEnd w:id="4"/>
      <w:r w:rsidRPr="00FD36E9">
        <w:t>Licensing/Regulatory Information</w:t>
      </w:r>
    </w:p>
    <w:p w:rsidR="00000000" w:rsidRPr="00FD36E9" w:rsidP="00FD36E9">
      <w:pPr>
        <w:pStyle w:val="BodyText"/>
      </w:pPr>
      <w:r w:rsidRPr="00FD36E9">
        <w:t>Not applicable.</w:t>
      </w:r>
    </w:p>
    <w:p w:rsidR="00000000" w:rsidRPr="00FD36E9" w:rsidP="00FD36E9">
      <w:pPr>
        <w:pStyle w:val="AllowPageBreak"/>
      </w:pPr>
    </w:p>
    <w:p w:rsidR="00000000" w:rsidRPr="00FD36E9" w:rsidP="00FD36E9">
      <w:pPr>
        <w:pStyle w:val="Heading1"/>
      </w:pPr>
      <w:bookmarkStart w:id="5" w:name="O_496635"/>
      <w:bookmarkEnd w:id="5"/>
      <w:r w:rsidRPr="00FD36E9">
        <w:t>Pre-Requisites</w:t>
      </w:r>
    </w:p>
    <w:p w:rsidR="00000000" w:rsidRPr="00FD36E9" w:rsidP="00FD36E9">
      <w:pPr>
        <w:pStyle w:val="BodyText"/>
      </w:pPr>
      <w:r w:rsidRPr="00FD36E9">
        <w:t>Not applicable.</w:t>
      </w:r>
    </w:p>
    <w:p w:rsidR="00000000" w:rsidRPr="00FD36E9" w:rsidP="00FD36E9">
      <w:pPr>
        <w:pStyle w:val="AllowPageBreak"/>
      </w:pPr>
    </w:p>
    <w:p w:rsidR="00000000" w:rsidRPr="00FD36E9" w:rsidP="00FD36E9">
      <w:pPr>
        <w:pStyle w:val="Heading1"/>
      </w:pPr>
      <w:bookmarkStart w:id="6" w:name="O_496637"/>
      <w:bookmarkEnd w:id="6"/>
      <w:r w:rsidRPr="00FD36E9">
        <w:t>Emplo</w:t>
      </w:r>
      <w:r w:rsidRPr="00FD36E9">
        <w:t>yability Skills Information</w:t>
      </w:r>
    </w:p>
    <w:p w:rsidR="00000000" w:rsidRPr="00FD36E9" w:rsidP="00FD36E9">
      <w:pPr>
        <w:pStyle w:val="BodyText"/>
      </w:pPr>
      <w:r w:rsidRPr="00FD36E9">
        <w:t>This unit contains employability skills.</w:t>
      </w:r>
    </w:p>
    <w:p w:rsidR="00000000" w:rsidRPr="00FD36E9" w:rsidP="00FD36E9">
      <w:pPr>
        <w:pStyle w:val="AllowPageBreak"/>
      </w:pPr>
    </w:p>
    <w:p w:rsidR="00000000" w:rsidRPr="00FD36E9" w:rsidP="00FD36E9">
      <w:pPr>
        <w:pStyle w:val="Heading1"/>
      </w:pPr>
      <w:bookmarkStart w:id="7" w:name="O_496638"/>
      <w:bookmarkEnd w:id="7"/>
      <w:r w:rsidRPr="00FD36E9">
        <w:t>Elements and Performance Criteria Pre-Content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60"/>
        <w:gridCol w:w="6662"/>
      </w:tblGrid>
      <w:tr w:rsidTr="00D64C9B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6E9">
            <w:pPr>
              <w:pStyle w:val="BodyText"/>
              <w:rPr>
                <w:lang w:val="en-NZ"/>
              </w:rPr>
            </w:pPr>
            <w:r w:rsidRPr="00FD36E9">
              <w:t>Elements are the essential outcomes of the unit of competency.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36E9" w:rsidP="00FD36E9">
            <w:pPr>
              <w:pStyle w:val="BodyText"/>
            </w:pPr>
            <w:r w:rsidRPr="00FD36E9">
              <w:t>Together, performance criteria specify the requirements for c</w:t>
            </w:r>
            <w:r w:rsidRPr="00FD36E9">
              <w:t>ompetent performance. Text in</w:t>
            </w:r>
            <w:r w:rsidRPr="00FD36E9">
              <w:rPr>
                <w:rStyle w:val="BoldandItalics"/>
              </w:rPr>
              <w:t xml:space="preserve"> bold italics</w:t>
            </w:r>
            <w:r w:rsidRPr="00FD36E9">
              <w:t xml:space="preserve">  is explained in the Range Statement following.</w:t>
            </w:r>
          </w:p>
        </w:tc>
      </w:tr>
    </w:tbl>
    <w:p w:rsidR="00000000" w:rsidRPr="00FD36E9" w:rsidP="00FD36E9">
      <w:pPr>
        <w:pStyle w:val="BodyText"/>
      </w:pPr>
    </w:p>
    <w:p w:rsidR="00000000" w:rsidRPr="00FD36E9" w:rsidP="00FD36E9">
      <w:pPr>
        <w:pStyle w:val="AllowPageBreak"/>
      </w:pPr>
    </w:p>
    <w:p w:rsidR="00000000" w:rsidRPr="00FD36E9" w:rsidP="00FD36E9">
      <w:pPr>
        <w:pStyle w:val="Heading1"/>
      </w:pPr>
      <w:bookmarkStart w:id="8" w:name="O_496639"/>
      <w:bookmarkEnd w:id="8"/>
      <w:r w:rsidRPr="00FD36E9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60"/>
        <w:gridCol w:w="6662"/>
      </w:tblGrid>
      <w:tr w:rsidTr="00D64C9B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36E9" w:rsidP="00FD36E9">
            <w:pPr>
              <w:pStyle w:val="BodyText"/>
            </w:pPr>
            <w:r w:rsidRPr="00FD36E9">
              <w:rPr>
                <w:rStyle w:val="SpecialBold"/>
              </w:rPr>
              <w:t>ELEMENT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6E9">
            <w:pPr>
              <w:pStyle w:val="BodyText"/>
              <w:rPr>
                <w:lang w:val="en-NZ"/>
              </w:rPr>
            </w:pPr>
            <w:r w:rsidRPr="00FD36E9">
              <w:rPr>
                <w:rStyle w:val="SpecialBold"/>
              </w:rPr>
              <w:t>PERFORMANCE CRITERIA</w:t>
            </w:r>
          </w:p>
        </w:tc>
      </w:tr>
      <w:tr w:rsidTr="00D64C9B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6E9">
            <w:pPr>
              <w:pStyle w:val="List"/>
              <w:rPr>
                <w:lang w:val="en-NZ"/>
              </w:rPr>
            </w:pPr>
            <w:r w:rsidRPr="00FD36E9">
              <w:rPr>
                <w:rStyle w:val="SpecialBold"/>
              </w:rPr>
              <w:t>1</w:t>
            </w:r>
            <w:r w:rsidRPr="00FD36E9">
              <w:t xml:space="preserve">.  </w:t>
            </w:r>
            <w:r w:rsidRPr="00FD36E9">
              <w:tab/>
            </w:r>
            <w:r w:rsidRPr="00FD36E9">
              <w:rPr>
                <w:rStyle w:val="SpecialBold"/>
              </w:rPr>
              <w:t>Prepare routine property dealings</w:t>
            </w:r>
            <w:r w:rsidRPr="00FD36E9">
              <w:t xml:space="preserve"> 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36E9" w:rsidP="00FD36E9">
            <w:pPr>
              <w:pStyle w:val="List"/>
            </w:pPr>
            <w:r w:rsidRPr="00FD36E9">
              <w:t>1.1</w:t>
            </w:r>
            <w:r w:rsidRPr="00FD36E9">
              <w:tab/>
              <w:t xml:space="preserve">Routine </w:t>
            </w:r>
            <w:r w:rsidRPr="00FD36E9">
              <w:rPr>
                <w:rStyle w:val="BoldandItalics"/>
              </w:rPr>
              <w:t xml:space="preserve">property dealings </w:t>
            </w:r>
            <w:r w:rsidRPr="00FD36E9">
              <w:t xml:space="preserve">for </w:t>
            </w:r>
            <w:r w:rsidRPr="00FD36E9">
              <w:rPr>
                <w:rStyle w:val="BoldandItalics"/>
              </w:rPr>
              <w:t xml:space="preserve">disposal </w:t>
            </w:r>
            <w:r w:rsidRPr="00FD36E9">
              <w:t>of public land are prepared in accordance with organisational policy and procedures and legislative requirements.</w:t>
            </w:r>
          </w:p>
          <w:p w:rsidR="00000000" w:rsidP="00FD36E9">
            <w:pPr>
              <w:pStyle w:val="List"/>
              <w:rPr>
                <w:lang w:val="en-NZ"/>
              </w:rPr>
            </w:pPr>
            <w:r w:rsidRPr="00FD36E9">
              <w:t>1.2</w:t>
            </w:r>
            <w:r w:rsidRPr="00FD36E9">
              <w:tab/>
              <w:t xml:space="preserve">Offers and contracts of sale of land are prepared according to </w:t>
            </w:r>
            <w:r w:rsidRPr="00FD36E9">
              <w:rPr>
                <w:rStyle w:val="BoldandItalics"/>
              </w:rPr>
              <w:t>legislation, policy and procedures</w:t>
            </w:r>
            <w:r w:rsidRPr="00FD36E9">
              <w:rPr>
                <w:rStyle w:val="Emphasis"/>
              </w:rPr>
              <w:t>.</w:t>
            </w:r>
          </w:p>
        </w:tc>
      </w:tr>
      <w:tr w:rsidTr="00D64C9B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6E9">
            <w:pPr>
              <w:pStyle w:val="List"/>
              <w:rPr>
                <w:lang w:val="en-NZ"/>
              </w:rPr>
            </w:pPr>
            <w:r w:rsidRPr="00FD36E9">
              <w:rPr>
                <w:rStyle w:val="SpecialBold"/>
              </w:rPr>
              <w:t>2</w:t>
            </w:r>
            <w:r w:rsidRPr="00FD36E9">
              <w:t xml:space="preserve">.  </w:t>
            </w:r>
            <w:r w:rsidRPr="00FD36E9">
              <w:tab/>
            </w:r>
            <w:r w:rsidRPr="00FD36E9">
              <w:rPr>
                <w:rStyle w:val="SpecialBold"/>
              </w:rPr>
              <w:t>Issue a valuation</w:t>
            </w:r>
            <w:r w:rsidRPr="00FD36E9">
              <w:t>/</w:t>
            </w:r>
            <w:r w:rsidRPr="00FD36E9">
              <w:rPr>
                <w:rStyle w:val="SpecialBold"/>
              </w:rPr>
              <w:t>survey</w:t>
            </w:r>
            <w:r w:rsidRPr="00FD36E9">
              <w:rPr>
                <w:rStyle w:val="SpecialBold"/>
              </w:rPr>
              <w:t xml:space="preserve"> instruction</w:t>
            </w:r>
            <w:r w:rsidRPr="00FD36E9">
              <w:t xml:space="preserve"> 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36E9" w:rsidP="00FD36E9">
            <w:pPr>
              <w:pStyle w:val="List"/>
            </w:pPr>
            <w:r w:rsidRPr="00FD36E9">
              <w:t>2.1</w:t>
            </w:r>
            <w:r w:rsidRPr="00FD36E9">
              <w:tab/>
              <w:t>A check is made that approval to issue an instruction has been granted by designated personnel.</w:t>
            </w:r>
          </w:p>
          <w:p w:rsidR="00000000" w:rsidRPr="00FD36E9" w:rsidP="00FD36E9">
            <w:pPr>
              <w:pStyle w:val="List"/>
            </w:pPr>
            <w:r w:rsidRPr="00FD36E9">
              <w:t>2.2</w:t>
            </w:r>
            <w:r w:rsidRPr="00FD36E9">
              <w:tab/>
              <w:t>A search is made and copies of plans and maps are obtained in accordance with the property for disposal.</w:t>
            </w:r>
          </w:p>
          <w:p w:rsidR="00000000" w:rsidRPr="00FD36E9" w:rsidP="00FD36E9">
            <w:pPr>
              <w:pStyle w:val="List"/>
            </w:pPr>
            <w:r w:rsidRPr="00FD36E9">
              <w:t>2.3</w:t>
            </w:r>
            <w:r w:rsidRPr="00FD36E9">
              <w:tab/>
            </w:r>
            <w:r w:rsidRPr="00FD36E9">
              <w:t>Documents associated with the instruction are gathered and directed following organisational and best practice requirements.</w:t>
            </w:r>
          </w:p>
          <w:p w:rsidR="00000000" w:rsidP="00FD36E9">
            <w:pPr>
              <w:pStyle w:val="List"/>
              <w:rPr>
                <w:lang w:val="en-NZ"/>
              </w:rPr>
            </w:pPr>
            <w:r w:rsidRPr="00FD36E9">
              <w:t>2.4</w:t>
            </w:r>
            <w:r w:rsidRPr="00FD36E9">
              <w:tab/>
              <w:t>The documents associated with the instruction are checked to ensure they are expressed clearly and concisely with no ambiguity.</w:t>
            </w:r>
          </w:p>
        </w:tc>
      </w:tr>
      <w:tr w:rsidTr="00D64C9B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6E9">
            <w:pPr>
              <w:pStyle w:val="List"/>
              <w:rPr>
                <w:lang w:val="en-NZ"/>
              </w:rPr>
            </w:pPr>
            <w:r w:rsidRPr="00FD36E9">
              <w:rPr>
                <w:rStyle w:val="SpecialBold"/>
              </w:rPr>
              <w:t>3</w:t>
            </w:r>
            <w:r w:rsidRPr="00FD36E9">
              <w:t xml:space="preserve">.  </w:t>
            </w:r>
            <w:r w:rsidRPr="00FD36E9">
              <w:tab/>
            </w:r>
            <w:r w:rsidRPr="00FD36E9">
              <w:rPr>
                <w:rStyle w:val="SpecialBold"/>
              </w:rPr>
              <w:t>Communicate with stakeholders</w:t>
            </w:r>
            <w:r w:rsidRPr="00FD36E9">
              <w:t xml:space="preserve"> 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36E9" w:rsidP="00FD36E9">
            <w:pPr>
              <w:pStyle w:val="List"/>
            </w:pPr>
            <w:r w:rsidRPr="00FD36E9">
              <w:t>3.1</w:t>
            </w:r>
            <w:r w:rsidRPr="00FD36E9">
              <w:tab/>
            </w:r>
            <w:r w:rsidRPr="00FD36E9">
              <w:rPr>
                <w:rStyle w:val="BoldandItalics"/>
              </w:rPr>
              <w:t xml:space="preserve">Stakeholder </w:t>
            </w:r>
            <w:r w:rsidRPr="00FD36E9">
              <w:t>interest is identified using communication techniques tailored to stakeholder needs.</w:t>
            </w:r>
          </w:p>
          <w:p w:rsidR="00000000" w:rsidRPr="00FD36E9" w:rsidP="00FD36E9">
            <w:pPr>
              <w:pStyle w:val="List"/>
            </w:pPr>
            <w:r w:rsidRPr="00FD36E9">
              <w:t>3.2</w:t>
            </w:r>
            <w:r w:rsidRPr="00FD36E9">
              <w:tab/>
              <w:t>The interest of clients is addressed in line with organisational policy and procedures.</w:t>
            </w:r>
          </w:p>
          <w:p w:rsidR="00000000" w:rsidP="00FD36E9">
            <w:pPr>
              <w:pStyle w:val="List"/>
              <w:rPr>
                <w:lang w:val="en-NZ"/>
              </w:rPr>
            </w:pPr>
            <w:r w:rsidRPr="00FD36E9">
              <w:t>3.3</w:t>
            </w:r>
            <w:r w:rsidRPr="00FD36E9">
              <w:tab/>
              <w:t>Individual situations</w:t>
            </w:r>
            <w:r w:rsidRPr="00FD36E9">
              <w:t>/problems are dealt with sensitively in accordance with organisational procedures.</w:t>
            </w:r>
          </w:p>
        </w:tc>
      </w:tr>
      <w:tr w:rsidTr="00D64C9B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6E9">
            <w:pPr>
              <w:pStyle w:val="List"/>
              <w:rPr>
                <w:lang w:val="en-NZ"/>
              </w:rPr>
            </w:pPr>
            <w:r w:rsidRPr="00FD36E9">
              <w:rPr>
                <w:rStyle w:val="SpecialBold"/>
              </w:rPr>
              <w:t>4</w:t>
            </w:r>
            <w:r w:rsidRPr="00FD36E9">
              <w:t xml:space="preserve">.  </w:t>
            </w:r>
            <w:r w:rsidRPr="00FD36E9">
              <w:tab/>
            </w:r>
            <w:r w:rsidRPr="00FD36E9">
              <w:rPr>
                <w:rStyle w:val="SpecialBold"/>
              </w:rPr>
              <w:t>Lodge a plan</w:t>
            </w:r>
            <w:r w:rsidRPr="00FD36E9">
              <w:t xml:space="preserve"> 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36E9" w:rsidP="00FD36E9">
            <w:pPr>
              <w:pStyle w:val="List"/>
            </w:pPr>
            <w:r w:rsidRPr="00FD36E9">
              <w:t>4.1</w:t>
            </w:r>
            <w:r w:rsidRPr="00FD36E9">
              <w:tab/>
              <w:t xml:space="preserve">The </w:t>
            </w:r>
            <w:r w:rsidRPr="00FD36E9">
              <w:rPr>
                <w:rStyle w:val="BoldandItalics"/>
              </w:rPr>
              <w:t xml:space="preserve">plan </w:t>
            </w:r>
            <w:r w:rsidRPr="00FD36E9">
              <w:t>is endorsed by an authorised officer to ensure compliance with lodging authority and regulatory requirements.</w:t>
            </w:r>
          </w:p>
          <w:p w:rsidR="00000000" w:rsidRPr="00FD36E9" w:rsidP="00FD36E9">
            <w:pPr>
              <w:pStyle w:val="List"/>
            </w:pPr>
            <w:r w:rsidRPr="00FD36E9">
              <w:t>4.2</w:t>
            </w:r>
            <w:r w:rsidRPr="00FD36E9">
              <w:tab/>
              <w:t>The plan is endorsed by al</w:t>
            </w:r>
            <w:r w:rsidRPr="00FD36E9">
              <w:t>l</w:t>
            </w:r>
            <w:r w:rsidRPr="00FD36E9">
              <w:rPr>
                <w:rStyle w:val="BoldandItalics"/>
              </w:rPr>
              <w:t xml:space="preserve"> relevant parties</w:t>
            </w:r>
            <w:r w:rsidRPr="00FD36E9">
              <w:rPr>
                <w:rStyle w:val="Emphasis"/>
              </w:rPr>
              <w:t>.</w:t>
            </w:r>
          </w:p>
          <w:p w:rsidR="00000000" w:rsidRPr="00FD36E9" w:rsidP="00FD36E9">
            <w:pPr>
              <w:pStyle w:val="List"/>
            </w:pPr>
            <w:r w:rsidRPr="00FD36E9">
              <w:t>4.3</w:t>
            </w:r>
            <w:r w:rsidRPr="00FD36E9">
              <w:tab/>
              <w:t xml:space="preserve">Documentation required for plan lodgment is prepared according to </w:t>
            </w:r>
            <w:r w:rsidRPr="00FD36E9">
              <w:rPr>
                <w:rStyle w:val="BoldandItalics"/>
              </w:rPr>
              <w:t>organisational procedures</w:t>
            </w:r>
            <w:r w:rsidRPr="00FD36E9">
              <w:rPr>
                <w:rStyle w:val="Emphasis"/>
              </w:rPr>
              <w:t>.</w:t>
            </w:r>
          </w:p>
          <w:p w:rsidR="00000000" w:rsidRPr="00FD36E9" w:rsidP="00FD36E9">
            <w:pPr>
              <w:pStyle w:val="List"/>
            </w:pPr>
            <w:r w:rsidRPr="00FD36E9">
              <w:t>4.4</w:t>
            </w:r>
            <w:r w:rsidRPr="00FD36E9">
              <w:tab/>
              <w:t>Documents to accompany the plan are prepared.</w:t>
            </w:r>
          </w:p>
          <w:p w:rsidR="00000000" w:rsidP="00FD36E9">
            <w:pPr>
              <w:pStyle w:val="List"/>
              <w:rPr>
                <w:lang w:val="en-NZ"/>
              </w:rPr>
            </w:pPr>
            <w:r w:rsidRPr="00FD36E9">
              <w:t>4.5</w:t>
            </w:r>
            <w:r w:rsidRPr="00FD36E9">
              <w:tab/>
              <w:t>The plan is lodged in accordance with regulatory requirements.</w:t>
            </w:r>
          </w:p>
        </w:tc>
      </w:tr>
      <w:tr w:rsidTr="00D64C9B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6E9">
            <w:pPr>
              <w:pStyle w:val="List"/>
              <w:rPr>
                <w:lang w:val="en-NZ"/>
              </w:rPr>
            </w:pPr>
            <w:r w:rsidRPr="00FD36E9">
              <w:rPr>
                <w:rStyle w:val="SpecialBold"/>
              </w:rPr>
              <w:t>5</w:t>
            </w:r>
            <w:r w:rsidRPr="00FD36E9">
              <w:t xml:space="preserve">.  </w:t>
            </w:r>
            <w:r w:rsidRPr="00FD36E9">
              <w:tab/>
            </w:r>
            <w:r w:rsidRPr="00FD36E9">
              <w:rPr>
                <w:rStyle w:val="SpecialBold"/>
              </w:rPr>
              <w:t>Prepare statutor</w:t>
            </w:r>
            <w:r w:rsidRPr="00FD36E9">
              <w:rPr>
                <w:rStyle w:val="SpecialBold"/>
              </w:rPr>
              <w:t>y notices and sale documentation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36E9" w:rsidP="00FD36E9">
            <w:pPr>
              <w:pStyle w:val="List"/>
            </w:pPr>
            <w:r w:rsidRPr="00FD36E9">
              <w:t>5.1</w:t>
            </w:r>
            <w:r w:rsidRPr="00FD36E9">
              <w:tab/>
            </w:r>
            <w:r w:rsidRPr="00FD36E9">
              <w:rPr>
                <w:rStyle w:val="BoldandItalics"/>
              </w:rPr>
              <w:t xml:space="preserve">Statutory notices and sale documentation </w:t>
            </w:r>
            <w:r w:rsidRPr="00FD36E9">
              <w:t>are prepared according to organisational format and</w:t>
            </w:r>
            <w:r w:rsidRPr="00FD36E9">
              <w:rPr>
                <w:rStyle w:val="BoldandItalics"/>
              </w:rPr>
              <w:t xml:space="preserve"> best practice requirements</w:t>
            </w:r>
            <w:r w:rsidRPr="00FD36E9">
              <w:rPr>
                <w:rStyle w:val="Emphasis"/>
              </w:rPr>
              <w:t>.</w:t>
            </w:r>
          </w:p>
          <w:p w:rsidR="00000000" w:rsidP="00FD36E9">
            <w:pPr>
              <w:pStyle w:val="List"/>
              <w:rPr>
                <w:lang w:val="en-NZ"/>
              </w:rPr>
            </w:pPr>
            <w:r w:rsidRPr="00FD36E9">
              <w:t>5.2</w:t>
            </w:r>
            <w:r w:rsidRPr="00FD36E9">
              <w:tab/>
              <w:t>Statutory notices and sale documentation are directed to the required organisations/parties ac</w:t>
            </w:r>
            <w:r w:rsidRPr="00FD36E9">
              <w:t>cording to organisational and regulatory requirements.</w:t>
            </w:r>
          </w:p>
        </w:tc>
      </w:tr>
      <w:tr w:rsidTr="00D64C9B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6E9">
            <w:pPr>
              <w:pStyle w:val="List"/>
              <w:rPr>
                <w:lang w:val="en-NZ"/>
              </w:rPr>
            </w:pPr>
            <w:r w:rsidRPr="00FD36E9">
              <w:rPr>
                <w:rStyle w:val="SpecialBold"/>
              </w:rPr>
              <w:t>6</w:t>
            </w:r>
            <w:r w:rsidRPr="00FD36E9">
              <w:t xml:space="preserve">.  </w:t>
            </w:r>
            <w:r w:rsidRPr="00FD36E9">
              <w:tab/>
            </w:r>
            <w:r w:rsidRPr="00FD36E9">
              <w:rPr>
                <w:rStyle w:val="SpecialBold"/>
              </w:rPr>
              <w:t>Maintain databases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36E9" w:rsidP="00FD36E9">
            <w:pPr>
              <w:pStyle w:val="List"/>
            </w:pPr>
            <w:r w:rsidRPr="00FD36E9">
              <w:t>6.1</w:t>
            </w:r>
            <w:r w:rsidRPr="00FD36E9">
              <w:tab/>
              <w:t>Data is collected and converted to electronic form.</w:t>
            </w:r>
          </w:p>
          <w:p w:rsidR="00000000" w:rsidRPr="00FD36E9" w:rsidP="00FD36E9">
            <w:pPr>
              <w:pStyle w:val="List"/>
            </w:pPr>
            <w:r w:rsidRPr="00FD36E9">
              <w:t>6.2</w:t>
            </w:r>
            <w:r w:rsidRPr="00FD36E9">
              <w:tab/>
              <w:t xml:space="preserve">Organisational database/s are updated and </w:t>
            </w:r>
            <w:r w:rsidRPr="00FD36E9">
              <w:rPr>
                <w:rStyle w:val="BoldandItalics"/>
              </w:rPr>
              <w:t xml:space="preserve">maintained </w:t>
            </w:r>
            <w:r w:rsidRPr="00FD36E9">
              <w:t>in accordance with organisational procedures and information se</w:t>
            </w:r>
            <w:r w:rsidRPr="00FD36E9">
              <w:t>curity requirements.</w:t>
            </w:r>
          </w:p>
          <w:p w:rsidR="00000000" w:rsidRPr="00FD36E9" w:rsidP="00FD36E9">
            <w:pPr>
              <w:pStyle w:val="List"/>
            </w:pPr>
            <w:r w:rsidRPr="00FD36E9">
              <w:t>6.3</w:t>
            </w:r>
            <w:r w:rsidRPr="00FD36E9">
              <w:tab/>
              <w:t>Electronic information system is accessed and hard copy is generated to meet organisational and client needs.</w:t>
            </w:r>
          </w:p>
          <w:p w:rsidR="00000000" w:rsidRPr="00FD36E9" w:rsidP="00FD36E9">
            <w:pPr>
              <w:pStyle w:val="List"/>
            </w:pPr>
            <w:r w:rsidRPr="00FD36E9">
              <w:t>6.4</w:t>
            </w:r>
            <w:r w:rsidRPr="00FD36E9">
              <w:tab/>
              <w:t>The retrieval of information from electronic data is completed in accordance with organisational procedures.</w:t>
            </w:r>
          </w:p>
        </w:tc>
      </w:tr>
    </w:tbl>
    <w:p w:rsidR="00000000" w:rsidRPr="00FD36E9" w:rsidP="00FD36E9">
      <w:pPr>
        <w:pStyle w:val="BodyText"/>
      </w:pPr>
    </w:p>
    <w:p w:rsidR="00000000" w:rsidRPr="00FD36E9" w:rsidP="00FD36E9">
      <w:pPr>
        <w:pStyle w:val="AllowPageBreak"/>
      </w:pPr>
    </w:p>
    <w:p w:rsidR="00000000" w:rsidRPr="00FD36E9" w:rsidP="00FD36E9">
      <w:pPr>
        <w:pStyle w:val="Heading1"/>
      </w:pPr>
      <w:bookmarkStart w:id="9" w:name="O_496629"/>
      <w:bookmarkEnd w:id="9"/>
      <w:r w:rsidRPr="00FD36E9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512"/>
        <w:gridCol w:w="41"/>
      </w:tblGrid>
      <w:tr w:rsidTr="00D64C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41" w:type="dxa"/>
        </w:trPr>
        <w:tc>
          <w:tcPr>
            <w:tcW w:w="85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6E9">
            <w:pPr>
              <w:pStyle w:val="BodyText"/>
              <w:rPr>
                <w:lang w:val="en-NZ"/>
              </w:rPr>
            </w:pPr>
            <w:r w:rsidRPr="00FD36E9">
              <w:t>This section describes the essential skills and knowledge and their level, required for this unit.</w:t>
            </w:r>
          </w:p>
        </w:tc>
      </w:tr>
      <w:tr w:rsidTr="00D64C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5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36E9" w:rsidP="00FD36E9">
            <w:pPr>
              <w:pStyle w:val="BodyText"/>
            </w:pPr>
            <w:r w:rsidRPr="00FD36E9">
              <w:rPr>
                <w:rStyle w:val="SpecialBold"/>
              </w:rPr>
              <w:t>Skill requirements</w:t>
            </w:r>
          </w:p>
          <w:p w:rsidR="00000000" w:rsidRPr="00FD36E9" w:rsidP="00FD36E9">
            <w:pPr>
              <w:pStyle w:val="BodyText"/>
            </w:pPr>
            <w:r w:rsidRPr="00FD36E9">
              <w:t>Look for evidence that confirms skills in:</w:t>
            </w:r>
          </w:p>
          <w:p w:rsidR="00000000" w:rsidRPr="00FD36E9" w:rsidP="00FD36E9">
            <w:pPr>
              <w:pStyle w:val="ListBullet2"/>
            </w:pPr>
            <w:r w:rsidRPr="00FD36E9">
              <w:t>preparing a standard contract</w:t>
            </w:r>
          </w:p>
          <w:p w:rsidR="00000000" w:rsidRPr="00FD36E9" w:rsidP="00FD36E9">
            <w:pPr>
              <w:pStyle w:val="ListBullet2"/>
            </w:pPr>
            <w:r w:rsidRPr="00FD36E9">
              <w:t>preparing a ro</w:t>
            </w:r>
            <w:r w:rsidRPr="00FD36E9">
              <w:t>utine dealing</w:t>
            </w:r>
          </w:p>
          <w:p w:rsidR="00000000" w:rsidRPr="00FD36E9" w:rsidP="00FD36E9">
            <w:pPr>
              <w:pStyle w:val="ListBullet2"/>
            </w:pPr>
            <w:r w:rsidRPr="00FD36E9">
              <w:t>ordering a property search</w:t>
            </w:r>
          </w:p>
          <w:p w:rsidR="00000000" w:rsidRPr="00FD36E9" w:rsidP="00FD36E9">
            <w:pPr>
              <w:pStyle w:val="ListBullet2"/>
            </w:pPr>
            <w:r w:rsidRPr="00FD36E9">
              <w:t>preparing a property diagram</w:t>
            </w:r>
          </w:p>
          <w:p w:rsidR="00000000" w:rsidRPr="00FD36E9" w:rsidP="00FD36E9">
            <w:pPr>
              <w:pStyle w:val="ListBullet2"/>
            </w:pPr>
            <w:r w:rsidRPr="00FD36E9">
              <w:t>determining ownership and tenure</w:t>
            </w:r>
          </w:p>
          <w:p w:rsidR="00000000" w:rsidRPr="00FD36E9" w:rsidP="00FD36E9">
            <w:pPr>
              <w:pStyle w:val="ListBullet2"/>
            </w:pPr>
            <w:r w:rsidRPr="00FD36E9">
              <w:t>preparing documentation for plan lodgment to statutory requirements</w:t>
            </w:r>
          </w:p>
          <w:p w:rsidR="00000000" w:rsidRPr="00FD36E9" w:rsidP="00FD36E9">
            <w:pPr>
              <w:pStyle w:val="ListBullet2"/>
            </w:pPr>
            <w:r w:rsidRPr="00FD36E9">
              <w:t xml:space="preserve">communicating clearly and concisely with a diverse range of people </w:t>
            </w:r>
          </w:p>
          <w:p w:rsidR="00000000" w:rsidRPr="00FD36E9" w:rsidP="00FD36E9">
            <w:pPr>
              <w:pStyle w:val="ListBullet2"/>
            </w:pPr>
            <w:r w:rsidRPr="00FD36E9">
              <w:t>responding to div</w:t>
            </w:r>
            <w:r w:rsidRPr="00FD36E9">
              <w:t>ersity, including gender and disability</w:t>
            </w:r>
          </w:p>
          <w:p w:rsidR="00000000" w:rsidRPr="00FD36E9" w:rsidP="00FD36E9">
            <w:pPr>
              <w:pStyle w:val="ListBullet2"/>
            </w:pPr>
            <w:r w:rsidRPr="00FD36E9">
              <w:t>accessing the enterprise database to generate data in hard copy</w:t>
            </w:r>
          </w:p>
          <w:p w:rsidR="00000000" w:rsidRPr="00FD36E9" w:rsidP="00FD36E9">
            <w:pPr>
              <w:pStyle w:val="ListBullet2"/>
            </w:pPr>
            <w:r w:rsidRPr="00FD36E9">
              <w:t>updating and maintaining the electronic database</w:t>
            </w:r>
          </w:p>
          <w:p w:rsidR="00000000" w:rsidRPr="00FD36E9" w:rsidP="00FD36E9">
            <w:pPr>
              <w:pStyle w:val="ListBullet2"/>
            </w:pPr>
            <w:r w:rsidRPr="00FD36E9">
              <w:t>entering and retrieving data in database</w:t>
            </w:r>
          </w:p>
          <w:p w:rsidR="00000000" w:rsidRPr="00FD36E9" w:rsidP="00FD36E9">
            <w:pPr>
              <w:pStyle w:val="ListBullet2"/>
            </w:pPr>
            <w:r w:rsidRPr="00FD36E9">
              <w:t>providing quality client service</w:t>
            </w:r>
          </w:p>
          <w:p w:rsidR="00000000" w:rsidRPr="00FD36E9" w:rsidP="00FD36E9">
            <w:pPr>
              <w:pStyle w:val="ListBullet2"/>
            </w:pPr>
            <w:r w:rsidRPr="00FD36E9">
              <w:t>preparing statutory notices</w:t>
            </w:r>
          </w:p>
          <w:p w:rsidR="00000000" w:rsidRPr="00FD36E9" w:rsidP="00FD36E9">
            <w:pPr>
              <w:pStyle w:val="ListBullet2"/>
            </w:pPr>
            <w:r w:rsidRPr="00FD36E9">
              <w:t>o</w:t>
            </w:r>
            <w:r w:rsidRPr="00FD36E9">
              <w:t xml:space="preserve">btaining a copy of a land title </w:t>
            </w:r>
          </w:p>
          <w:p w:rsidR="00000000" w:rsidP="00FD36E9">
            <w:pPr>
              <w:pStyle w:val="ListBullet2"/>
              <w:rPr>
                <w:lang w:val="en-NZ"/>
              </w:rPr>
            </w:pPr>
            <w:r w:rsidRPr="00FD36E9">
              <w:t>applying public sector legislation including occupational health and safety and environment in the context of public land disposal</w:t>
            </w:r>
          </w:p>
        </w:tc>
      </w:tr>
      <w:tr w:rsidTr="00D64C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5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36E9" w:rsidP="00FD36E9">
            <w:pPr>
              <w:pStyle w:val="BodyText"/>
            </w:pPr>
            <w:r w:rsidRPr="00FD36E9">
              <w:rPr>
                <w:rStyle w:val="SpecialBold"/>
              </w:rPr>
              <w:t>Knowledge requirements</w:t>
            </w:r>
          </w:p>
          <w:p w:rsidR="00000000" w:rsidRPr="00FD36E9" w:rsidP="00FD36E9">
            <w:pPr>
              <w:pStyle w:val="BodyText"/>
            </w:pPr>
            <w:r w:rsidRPr="00FD36E9">
              <w:t>Look for evidence that confirms knowledge and understanding of:</w:t>
            </w:r>
          </w:p>
          <w:p w:rsidR="00000000" w:rsidRPr="00FD36E9" w:rsidP="00FD36E9">
            <w:pPr>
              <w:pStyle w:val="ListBullet2"/>
            </w:pPr>
            <w:r w:rsidRPr="00FD36E9">
              <w:t>legislation relating to land release</w:t>
            </w:r>
          </w:p>
          <w:p w:rsidR="00000000" w:rsidRPr="00FD36E9" w:rsidP="00FD36E9">
            <w:pPr>
              <w:pStyle w:val="ListBullet2"/>
            </w:pPr>
            <w:r w:rsidRPr="00FD36E9">
              <w:t>legislation relating to conveyancing</w:t>
            </w:r>
          </w:p>
          <w:p w:rsidR="00000000" w:rsidRPr="00FD36E9" w:rsidP="00FD36E9">
            <w:pPr>
              <w:pStyle w:val="ListBullet2"/>
            </w:pPr>
            <w:r w:rsidRPr="00FD36E9">
              <w:t>organisational procedures relating to the preparation of statutory notices</w:t>
            </w:r>
          </w:p>
          <w:p w:rsidR="00000000" w:rsidRPr="00FD36E9" w:rsidP="00FD36E9">
            <w:pPr>
              <w:pStyle w:val="ListBullet2"/>
            </w:pPr>
            <w:r w:rsidRPr="00FD36E9">
              <w:t>the land title system</w:t>
            </w:r>
          </w:p>
          <w:p w:rsidR="00000000" w:rsidRPr="00FD36E9" w:rsidP="00FD36E9">
            <w:pPr>
              <w:pStyle w:val="ListBullet2"/>
            </w:pPr>
            <w:r w:rsidRPr="00FD36E9">
              <w:t>basics of contract law</w:t>
            </w:r>
          </w:p>
          <w:p w:rsidR="00000000" w:rsidRPr="00FD36E9" w:rsidP="00FD36E9">
            <w:pPr>
              <w:pStyle w:val="ListBullet2"/>
            </w:pPr>
            <w:r w:rsidRPr="00FD36E9">
              <w:t>public sector legislation including occupational health and sa</w:t>
            </w:r>
            <w:r w:rsidRPr="00FD36E9">
              <w:t>fety, environment, privacy and diversity in the context of public land disposal</w:t>
            </w:r>
          </w:p>
        </w:tc>
      </w:tr>
    </w:tbl>
    <w:p w:rsidR="00000000" w:rsidRPr="00FD36E9" w:rsidP="00FD36E9">
      <w:pPr>
        <w:pStyle w:val="BodyText"/>
      </w:pPr>
    </w:p>
    <w:p w:rsidR="00000000" w:rsidRPr="00FD36E9" w:rsidP="00FD36E9">
      <w:pPr>
        <w:pStyle w:val="AllowPageBreak"/>
      </w:pPr>
    </w:p>
    <w:p w:rsidR="00000000" w:rsidRPr="00FD36E9" w:rsidP="00FD36E9">
      <w:pPr>
        <w:pStyle w:val="Heading1"/>
      </w:pPr>
      <w:bookmarkStart w:id="10" w:name="O_496632"/>
      <w:bookmarkEnd w:id="10"/>
      <w:r w:rsidRPr="00FD36E9">
        <w:t>Evidence Guide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60"/>
        <w:gridCol w:w="6662"/>
      </w:tblGrid>
      <w:tr w:rsidTr="00D64C9B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32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6E9">
            <w:pPr>
              <w:pStyle w:val="BodyText"/>
              <w:rPr>
                <w:lang w:val="en-NZ"/>
              </w:rPr>
            </w:pPr>
            <w:r w:rsidRPr="00FD36E9">
              <w:rPr>
                <w:rStyle w:val="SpecialBold"/>
              </w:rPr>
              <w:t>EVIDENCE GUIDE</w:t>
            </w:r>
          </w:p>
        </w:tc>
      </w:tr>
      <w:tr w:rsidTr="00D64C9B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32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6E9">
            <w:pPr>
              <w:pStyle w:val="BodyText"/>
              <w:rPr>
                <w:lang w:val="en-NZ"/>
              </w:rPr>
            </w:pPr>
            <w:r w:rsidRPr="00FD36E9">
              <w:t>The Evidence Guide specifies the evidence required to demonstrate achievement in the unit of competency as a whole. It must be read in conjunction with the Unit descriptor, Performance Criteria, the Range Statement and the Assessment Guidelines for the Pub</w:t>
            </w:r>
            <w:r w:rsidRPr="00FD36E9">
              <w:t>lic Sector Training Package.</w:t>
            </w:r>
          </w:p>
        </w:tc>
      </w:tr>
      <w:tr w:rsidTr="00D64C9B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36E9" w:rsidP="00FD36E9">
            <w:pPr>
              <w:pStyle w:val="BodyText"/>
            </w:pPr>
            <w:r w:rsidRPr="00FD36E9">
              <w:rPr>
                <w:rStyle w:val="SpecialBold"/>
              </w:rPr>
              <w:t>Units to be assessed together</w:t>
            </w:r>
            <w:r w:rsidRPr="00FD36E9">
              <w:t xml:space="preserve"> 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36E9" w:rsidP="00FD36E9">
            <w:pPr>
              <w:pStyle w:val="ListBullet2"/>
            </w:pPr>
            <w:r w:rsidRPr="00FD36E9">
              <w:rPr>
                <w:rStyle w:val="Emphasis"/>
              </w:rPr>
              <w:t>Pre</w:t>
            </w:r>
            <w:r w:rsidRPr="00FD36E9">
              <w:t>-</w:t>
            </w:r>
            <w:r w:rsidRPr="00FD36E9">
              <w:rPr>
                <w:rStyle w:val="Emphasis"/>
              </w:rPr>
              <w:t>requisite</w:t>
            </w:r>
            <w:r w:rsidRPr="00FD36E9">
              <w:t xml:space="preserve"> unitsthat must be achieved prior to this unit:</w:t>
            </w:r>
            <w:r w:rsidRPr="00FD36E9">
              <w:rPr>
                <w:rStyle w:val="Emphasis"/>
              </w:rPr>
              <w:t>Nil</w:t>
            </w:r>
          </w:p>
          <w:p w:rsidR="00000000" w:rsidRPr="00FD36E9" w:rsidP="00FD36E9">
            <w:pPr>
              <w:pStyle w:val="ListBullet2"/>
            </w:pPr>
            <w:r w:rsidRPr="00FD36E9">
              <w:rPr>
                <w:rStyle w:val="Emphasis"/>
              </w:rPr>
              <w:t>Co</w:t>
            </w:r>
            <w:r w:rsidRPr="00FD36E9">
              <w:t>-</w:t>
            </w:r>
            <w:r w:rsidRPr="00FD36E9">
              <w:rPr>
                <w:rStyle w:val="Emphasis"/>
              </w:rPr>
              <w:t>requisite</w:t>
            </w:r>
            <w:r w:rsidRPr="00FD36E9">
              <w:t xml:space="preserve"> unitsthat must be assessed with this unit:</w:t>
            </w:r>
            <w:r w:rsidRPr="00FD36E9">
              <w:rPr>
                <w:rStyle w:val="Emphasis"/>
              </w:rPr>
              <w:t>Nil</w:t>
            </w:r>
          </w:p>
          <w:p w:rsidR="00000000" w:rsidRPr="00FD36E9" w:rsidP="00FD36E9">
            <w:pPr>
              <w:pStyle w:val="ListBullet2"/>
            </w:pPr>
            <w:r w:rsidRPr="00FD36E9">
              <w:rPr>
                <w:rStyle w:val="Emphasis"/>
              </w:rPr>
              <w:t>Co</w:t>
            </w:r>
            <w:r w:rsidRPr="00FD36E9">
              <w:t>-</w:t>
            </w:r>
            <w:r w:rsidRPr="00FD36E9">
              <w:rPr>
                <w:rStyle w:val="Emphasis"/>
              </w:rPr>
              <w:t>assessed units</w:t>
            </w:r>
            <w:r w:rsidRPr="00FD36E9">
              <w:t xml:space="preserve"> that may be assessed with this unit to increase the </w:t>
            </w:r>
            <w:r w:rsidRPr="00FD36E9">
              <w:t>efficiency and realism of the assessment process include, but are not limited to:</w:t>
            </w:r>
          </w:p>
          <w:p w:rsidR="00000000" w:rsidRPr="00FD36E9" w:rsidP="00FD36E9">
            <w:pPr>
              <w:pStyle w:val="ListBullet3"/>
            </w:pPr>
            <w:r w:rsidRPr="00FD36E9">
              <w:t>PSPETHC301B Uphold the values and principles of public service</w:t>
            </w:r>
          </w:p>
          <w:p w:rsidR="00000000" w:rsidRPr="00FD36E9" w:rsidP="00FD36E9">
            <w:pPr>
              <w:pStyle w:val="ListBullet3"/>
            </w:pPr>
            <w:r w:rsidRPr="00FD36E9">
              <w:t>PSPGOV301B Work effectively in the organisation</w:t>
            </w:r>
          </w:p>
          <w:p w:rsidR="00000000" w:rsidRPr="00FD36E9" w:rsidP="00FD36E9">
            <w:pPr>
              <w:pStyle w:val="ListBullet3"/>
            </w:pPr>
            <w:r w:rsidRPr="00FD36E9">
              <w:t>PSPGOV305B Access and use resources and financial systems</w:t>
            </w:r>
          </w:p>
          <w:p w:rsidR="00000000" w:rsidRPr="00FD36E9" w:rsidP="00FD36E9">
            <w:pPr>
              <w:pStyle w:val="ListBullet3"/>
            </w:pPr>
            <w:r w:rsidRPr="00FD36E9">
              <w:t>PSPGOV307B Organise workplace information</w:t>
            </w:r>
          </w:p>
          <w:p w:rsidR="00000000" w:rsidRPr="00FD36E9" w:rsidP="00FD36E9">
            <w:pPr>
              <w:pStyle w:val="ListBullet3"/>
            </w:pPr>
            <w:r w:rsidRPr="00FD36E9">
              <w:t>PSPGOV308B Work effectively with diversity</w:t>
            </w:r>
          </w:p>
          <w:p w:rsidR="00000000" w:rsidRPr="00FD36E9" w:rsidP="00FD36E9">
            <w:pPr>
              <w:pStyle w:val="ListBullet3"/>
            </w:pPr>
            <w:r w:rsidRPr="00FD36E9">
              <w:t>PSPGOV312A Use workplace communication strategies</w:t>
            </w:r>
          </w:p>
          <w:p w:rsidR="00000000" w:rsidRPr="00FD36E9" w:rsidP="00FD36E9">
            <w:pPr>
              <w:pStyle w:val="ListBullet3"/>
            </w:pPr>
            <w:r w:rsidRPr="00FD36E9">
              <w:t>PSPGOV313A Compose workplace documents</w:t>
            </w:r>
          </w:p>
          <w:p w:rsidR="00000000" w:rsidP="00FD36E9">
            <w:pPr>
              <w:pStyle w:val="ListBullet3"/>
              <w:rPr>
                <w:lang w:val="en-NZ"/>
              </w:rPr>
            </w:pPr>
            <w:r w:rsidRPr="00FD36E9">
              <w:t>PSPLEGN301B Comply with legislation in the public sector</w:t>
            </w:r>
          </w:p>
        </w:tc>
      </w:tr>
      <w:tr w:rsidTr="00D64C9B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6E9">
            <w:pPr>
              <w:pStyle w:val="BodyText"/>
              <w:rPr>
                <w:lang w:val="en-NZ"/>
              </w:rPr>
            </w:pPr>
            <w:r w:rsidRPr="00FD36E9">
              <w:rPr>
                <w:rStyle w:val="SpecialBold"/>
              </w:rPr>
              <w:t>Overview of evidence requirements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36E9" w:rsidP="00FD36E9">
            <w:pPr>
              <w:pStyle w:val="BodyText"/>
            </w:pPr>
            <w:r w:rsidRPr="00FD36E9">
              <w:t>In addition to integrated demonstration of the elements and their related performance criteria, look for evidence that confirms:</w:t>
            </w:r>
          </w:p>
          <w:p w:rsidR="00000000" w:rsidRPr="00FD36E9" w:rsidP="00FD36E9">
            <w:pPr>
              <w:pStyle w:val="ListBullet2"/>
            </w:pPr>
            <w:r w:rsidRPr="00FD36E9">
              <w:t xml:space="preserve">the knowledge requirements of this unit </w:t>
            </w:r>
          </w:p>
          <w:p w:rsidR="00000000" w:rsidRPr="00FD36E9" w:rsidP="00FD36E9">
            <w:pPr>
              <w:pStyle w:val="ListBullet2"/>
            </w:pPr>
            <w:r w:rsidRPr="00FD36E9">
              <w:t>the skill requirements of this unit</w:t>
            </w:r>
          </w:p>
          <w:p w:rsidR="00000000" w:rsidRPr="00FD36E9" w:rsidP="00FD36E9">
            <w:pPr>
              <w:pStyle w:val="ListBullet2"/>
            </w:pPr>
            <w:r w:rsidRPr="00FD36E9">
              <w:t xml:space="preserve">application of </w:t>
            </w:r>
            <w:r w:rsidRPr="00FD36E9">
              <w:t>the Employability Skills as they relate to this unit (see Employability Summaries in Qualifications Framework)</w:t>
            </w:r>
          </w:p>
          <w:p w:rsidR="00000000" w:rsidP="00FD36E9">
            <w:pPr>
              <w:pStyle w:val="ListBullet2"/>
              <w:rPr>
                <w:lang w:val="en-NZ"/>
              </w:rPr>
            </w:pPr>
            <w:r w:rsidRPr="00FD36E9">
              <w:t>disposal of public land in a range of (3 or more) contexts (or occasions, over time)</w:t>
            </w:r>
          </w:p>
        </w:tc>
      </w:tr>
      <w:tr w:rsidTr="00D64C9B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6E9">
            <w:pPr>
              <w:pStyle w:val="BodyText"/>
              <w:rPr>
                <w:lang w:val="en-NZ"/>
              </w:rPr>
            </w:pPr>
            <w:r w:rsidRPr="00FD36E9">
              <w:rPr>
                <w:rStyle w:val="SpecialBold"/>
              </w:rPr>
              <w:t>Resources required to carry out assessment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36E9" w:rsidP="00FD36E9">
            <w:pPr>
              <w:pStyle w:val="BodyText"/>
            </w:pPr>
            <w:r w:rsidRPr="00FD36E9">
              <w:t xml:space="preserve">These resources </w:t>
            </w:r>
            <w:r w:rsidRPr="00FD36E9">
              <w:t>include:</w:t>
            </w:r>
          </w:p>
          <w:p w:rsidR="00000000" w:rsidRPr="00FD36E9" w:rsidP="00FD36E9">
            <w:pPr>
              <w:pStyle w:val="ListBullet2"/>
            </w:pPr>
            <w:r w:rsidRPr="00FD36E9">
              <w:t>legislation, policy, procedures and guidelines relating to the disposal of public land</w:t>
            </w:r>
          </w:p>
          <w:p w:rsidR="00000000" w:rsidRPr="00FD36E9" w:rsidP="00FD36E9">
            <w:pPr>
              <w:pStyle w:val="ListBullet2"/>
            </w:pPr>
            <w:r w:rsidRPr="00FD36E9">
              <w:t>access to conveyancing documents and electronic information systems</w:t>
            </w:r>
          </w:p>
          <w:p w:rsidR="00000000" w:rsidP="00FD36E9">
            <w:pPr>
              <w:pStyle w:val="ListBullet2"/>
              <w:rPr>
                <w:lang w:val="en-NZ"/>
              </w:rPr>
            </w:pPr>
            <w:r w:rsidRPr="00FD36E9">
              <w:t>case studies and workplace scenarios to capture the range of situations likely to be encoun</w:t>
            </w:r>
            <w:r w:rsidRPr="00FD36E9">
              <w:t>tered when disposing of public land</w:t>
            </w:r>
          </w:p>
        </w:tc>
      </w:tr>
      <w:tr w:rsidTr="00D64C9B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6E9">
            <w:pPr>
              <w:pStyle w:val="BodyText"/>
              <w:rPr>
                <w:lang w:val="en-NZ"/>
              </w:rPr>
            </w:pPr>
            <w:r w:rsidRPr="00FD36E9">
              <w:rPr>
                <w:rStyle w:val="SpecialBold"/>
              </w:rPr>
              <w:t>Where and how to assess evidence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36E9" w:rsidP="00FD36E9">
            <w:pPr>
              <w:pStyle w:val="BodyText"/>
            </w:pPr>
            <w:r w:rsidRPr="00FD36E9">
              <w:t xml:space="preserve">Valid assessment of this unit requires: </w:t>
            </w:r>
          </w:p>
          <w:p w:rsidR="00000000" w:rsidRPr="00FD36E9" w:rsidP="00FD36E9">
            <w:pPr>
              <w:pStyle w:val="ListBullet2"/>
            </w:pPr>
            <w:r w:rsidRPr="00FD36E9">
              <w:t xml:space="preserve">a workplace environment or one that closely resembles normal work practice and replicates the range of conditions </w:t>
            </w:r>
            <w:r w:rsidRPr="00FD36E9">
              <w:t>likely to be encountered when disposing of public land, including coping with difficulties, irregularities and breakdowns in routine</w:t>
            </w:r>
          </w:p>
          <w:p w:rsidR="00000000" w:rsidRPr="00FD36E9" w:rsidP="00FD36E9">
            <w:pPr>
              <w:pStyle w:val="ListBullet2"/>
            </w:pPr>
            <w:r w:rsidRPr="00FD36E9">
              <w:t>disposal of public land in a range of (3 or more) contexts (or occasions, over time)</w:t>
            </w:r>
          </w:p>
          <w:p w:rsidR="00000000" w:rsidRPr="00FD36E9" w:rsidP="00FD36E9">
            <w:pPr>
              <w:pStyle w:val="BodyText"/>
            </w:pPr>
            <w:r w:rsidRPr="00FD36E9">
              <w:t>Assessment methods should reflect work</w:t>
            </w:r>
            <w:r w:rsidRPr="00FD36E9">
              <w:t>place demands, such as literacy, and the needs of particular groups, such as:</w:t>
            </w:r>
          </w:p>
          <w:p w:rsidR="00000000" w:rsidRPr="00FD36E9" w:rsidP="00FD36E9">
            <w:pPr>
              <w:pStyle w:val="ListBullet2"/>
            </w:pPr>
            <w:r w:rsidRPr="00FD36E9">
              <w:t>people with disabilities</w:t>
            </w:r>
          </w:p>
          <w:p w:rsidR="00000000" w:rsidRPr="00FD36E9" w:rsidP="00FD36E9">
            <w:pPr>
              <w:pStyle w:val="ListBullet2"/>
            </w:pPr>
            <w:r w:rsidRPr="00FD36E9">
              <w:t>people from culturally and linguistically diverse backgrounds</w:t>
            </w:r>
          </w:p>
          <w:p w:rsidR="00000000" w:rsidRPr="00FD36E9" w:rsidP="00FD36E9">
            <w:pPr>
              <w:pStyle w:val="ListBullet2"/>
            </w:pPr>
            <w:r w:rsidRPr="00FD36E9">
              <w:t>Aboriginal and Torres Strait Islander people</w:t>
            </w:r>
          </w:p>
          <w:p w:rsidR="00000000" w:rsidRPr="00FD36E9" w:rsidP="00FD36E9">
            <w:pPr>
              <w:pStyle w:val="ListBullet2"/>
            </w:pPr>
            <w:r w:rsidRPr="00FD36E9">
              <w:t>women</w:t>
            </w:r>
          </w:p>
          <w:p w:rsidR="00000000" w:rsidRPr="00FD36E9" w:rsidP="00FD36E9">
            <w:pPr>
              <w:pStyle w:val="ListBullet2"/>
            </w:pPr>
            <w:r w:rsidRPr="00FD36E9">
              <w:t>young people</w:t>
            </w:r>
          </w:p>
          <w:p w:rsidR="00000000" w:rsidRPr="00FD36E9" w:rsidP="00FD36E9">
            <w:pPr>
              <w:pStyle w:val="ListBullet2"/>
            </w:pPr>
            <w:r w:rsidRPr="00FD36E9">
              <w:t>older people</w:t>
            </w:r>
          </w:p>
          <w:p w:rsidR="00000000" w:rsidRPr="00FD36E9" w:rsidP="00FD36E9">
            <w:pPr>
              <w:pStyle w:val="ListBullet2"/>
            </w:pPr>
            <w:r w:rsidRPr="00FD36E9">
              <w:t>people in rur</w:t>
            </w:r>
            <w:r w:rsidRPr="00FD36E9">
              <w:t>al and remote locations</w:t>
            </w:r>
          </w:p>
          <w:p w:rsidR="00000000" w:rsidRPr="00FD36E9" w:rsidP="00FD36E9">
            <w:pPr>
              <w:pStyle w:val="BodyText"/>
            </w:pPr>
            <w:r w:rsidRPr="00FD36E9">
              <w:t xml:space="preserve">Assessment methods suitable for valid and reliable assessment of this competency may include, but are not limited to, a combination of 2 or more of: </w:t>
            </w:r>
          </w:p>
          <w:p w:rsidR="00000000" w:rsidRPr="00FD36E9" w:rsidP="00FD36E9">
            <w:pPr>
              <w:pStyle w:val="ListBullet2"/>
            </w:pPr>
            <w:r w:rsidRPr="00FD36E9">
              <w:t>case studies</w:t>
            </w:r>
          </w:p>
          <w:p w:rsidR="00000000" w:rsidRPr="00FD36E9" w:rsidP="00FD36E9">
            <w:pPr>
              <w:pStyle w:val="ListBullet2"/>
            </w:pPr>
            <w:r w:rsidRPr="00FD36E9">
              <w:t xml:space="preserve">portfolios </w:t>
            </w:r>
          </w:p>
          <w:p w:rsidR="00000000" w:rsidRPr="00FD36E9" w:rsidP="00FD36E9">
            <w:pPr>
              <w:pStyle w:val="ListBullet2"/>
            </w:pPr>
            <w:r w:rsidRPr="00FD36E9">
              <w:t>questioning</w:t>
            </w:r>
          </w:p>
          <w:p w:rsidR="00000000" w:rsidRPr="00FD36E9" w:rsidP="00FD36E9">
            <w:pPr>
              <w:pStyle w:val="ListBullet2"/>
            </w:pPr>
            <w:r w:rsidRPr="00FD36E9">
              <w:t>scenarios</w:t>
            </w:r>
          </w:p>
          <w:p w:rsidR="00000000" w:rsidRPr="00FD36E9" w:rsidP="00FD36E9">
            <w:pPr>
              <w:pStyle w:val="ListBullet2"/>
            </w:pPr>
            <w:r w:rsidRPr="00FD36E9">
              <w:t>simulation or role plays</w:t>
            </w:r>
          </w:p>
          <w:p w:rsidR="00000000" w:rsidP="00FD36E9">
            <w:pPr>
              <w:pStyle w:val="ListBullet2"/>
              <w:rPr>
                <w:lang w:val="en-NZ"/>
              </w:rPr>
            </w:pPr>
            <w:r w:rsidRPr="00FD36E9">
              <w:t>authentic</w:t>
            </w:r>
            <w:r w:rsidRPr="00FD36E9">
              <w:t xml:space="preserve">ated evidence from the workplace and/or training courses   </w:t>
            </w:r>
          </w:p>
        </w:tc>
      </w:tr>
      <w:tr w:rsidTr="00D64C9B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6E9">
            <w:pPr>
              <w:pStyle w:val="BodyText"/>
              <w:rPr>
                <w:lang w:val="en-NZ"/>
              </w:rPr>
            </w:pPr>
            <w:r w:rsidRPr="00FD36E9">
              <w:rPr>
                <w:rStyle w:val="SpecialBold"/>
              </w:rPr>
              <w:t>For consistency of assessment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36E9" w:rsidP="00FD36E9">
            <w:pPr>
              <w:pStyle w:val="BodyText"/>
            </w:pPr>
            <w:r w:rsidRPr="00FD36E9">
              <w:t xml:space="preserve">Evidence must be gathered over time in a range of contexts to ensure the person can achieve the unit outcome and apply the competency in </w:t>
            </w:r>
            <w:r w:rsidRPr="00FD36E9">
              <w:t>different situations or environments</w:t>
            </w:r>
          </w:p>
        </w:tc>
      </w:tr>
    </w:tbl>
    <w:p w:rsidR="00000000" w:rsidRPr="00FD36E9" w:rsidP="00FD36E9">
      <w:pPr>
        <w:pStyle w:val="BodyText"/>
      </w:pPr>
    </w:p>
    <w:p w:rsidR="00000000" w:rsidRPr="00FD36E9" w:rsidP="00FD36E9">
      <w:pPr>
        <w:pStyle w:val="AllowPageBreak"/>
      </w:pPr>
    </w:p>
    <w:p w:rsidR="00000000" w:rsidRPr="00FD36E9" w:rsidP="00FD36E9">
      <w:pPr>
        <w:pStyle w:val="Heading1"/>
      </w:pPr>
      <w:bookmarkStart w:id="11" w:name="O_496631"/>
      <w:bookmarkEnd w:id="11"/>
      <w:r w:rsidRPr="00FD36E9">
        <w:t>Range Statement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60"/>
        <w:gridCol w:w="6662"/>
      </w:tblGrid>
      <w:tr w:rsidTr="00D64C9B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32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6E9">
            <w:pPr>
              <w:pStyle w:val="BodyText"/>
              <w:rPr>
                <w:lang w:val="en-NZ"/>
              </w:rPr>
            </w:pPr>
            <w:r w:rsidRPr="00FD36E9">
              <w:t>The Range Statement provides information about the context in which the unit of competency is carried out. The variables cater for differences between States and Territories and the Co</w:t>
            </w:r>
            <w:r w:rsidRPr="00FD36E9">
              <w:t xml:space="preserve">mmonwealth, and between organisations and workplaces. They allow for different work requirements, work practices and knowledge. The Range Statement also provides a focus for assessment. It relates to the unit as a whole. Text in </w:t>
            </w:r>
            <w:r w:rsidRPr="00FD36E9">
              <w:rPr>
                <w:rStyle w:val="Emphasis"/>
              </w:rPr>
              <w:t>italics</w:t>
            </w:r>
            <w:r w:rsidRPr="00FD36E9">
              <w:t xml:space="preserve"> in the Performance </w:t>
            </w:r>
            <w:r w:rsidRPr="00FD36E9">
              <w:t>Criteria is explained here.</w:t>
            </w:r>
          </w:p>
        </w:tc>
      </w:tr>
      <w:tr w:rsidTr="00D64C9B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6E9">
            <w:pPr>
              <w:pStyle w:val="BodyText"/>
              <w:rPr>
                <w:lang w:val="en-NZ"/>
              </w:rPr>
            </w:pPr>
            <w:r w:rsidRPr="00FD36E9">
              <w:rPr>
                <w:rStyle w:val="BoldandItalics"/>
              </w:rPr>
              <w:t>Property dealings</w:t>
            </w:r>
            <w:r w:rsidRPr="00FD36E9">
              <w:rPr>
                <w:rStyle w:val="Emphasis"/>
              </w:rPr>
              <w:t xml:space="preserve"> may be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36E9" w:rsidP="00FD36E9">
            <w:pPr>
              <w:pStyle w:val="ListBullet2"/>
            </w:pPr>
            <w:r w:rsidRPr="00FD36E9">
              <w:t>contracts of sale</w:t>
            </w:r>
          </w:p>
          <w:p w:rsidR="00000000" w:rsidRPr="00FD36E9" w:rsidP="00FD36E9">
            <w:pPr>
              <w:pStyle w:val="ListBullet2"/>
            </w:pPr>
            <w:r w:rsidRPr="00FD36E9">
              <w:t>legal instruments</w:t>
            </w:r>
          </w:p>
          <w:p w:rsidR="00000000" w:rsidRPr="00FD36E9" w:rsidP="00FD36E9">
            <w:pPr>
              <w:pStyle w:val="ListBullet2"/>
            </w:pPr>
            <w:r w:rsidRPr="00FD36E9">
              <w:t>leases</w:t>
            </w:r>
          </w:p>
          <w:p w:rsidR="00000000" w:rsidRPr="00FD36E9" w:rsidP="00FD36E9">
            <w:pPr>
              <w:pStyle w:val="ListBullet2"/>
            </w:pPr>
            <w:r w:rsidRPr="00FD36E9">
              <w:t>licences</w:t>
            </w:r>
          </w:p>
          <w:p w:rsidR="00000000" w:rsidRPr="00FD36E9" w:rsidP="00FD36E9">
            <w:pPr>
              <w:pStyle w:val="ListBullet2"/>
            </w:pPr>
            <w:r w:rsidRPr="00FD36E9">
              <w:t>transfer forms</w:t>
            </w:r>
          </w:p>
          <w:p w:rsidR="00000000" w:rsidP="00FD36E9">
            <w:pPr>
              <w:pStyle w:val="ListBullet2"/>
              <w:rPr>
                <w:lang w:val="en-NZ"/>
              </w:rPr>
            </w:pPr>
            <w:r w:rsidRPr="00FD36E9">
              <w:t>instruments and forms from land titles office</w:t>
            </w:r>
          </w:p>
        </w:tc>
      </w:tr>
      <w:tr w:rsidTr="00D64C9B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6E9">
            <w:pPr>
              <w:pStyle w:val="BodyText"/>
              <w:rPr>
                <w:lang w:val="en-NZ"/>
              </w:rPr>
            </w:pPr>
            <w:r w:rsidRPr="00FD36E9">
              <w:rPr>
                <w:rStyle w:val="BoldandItalics"/>
              </w:rPr>
              <w:t>Disposal</w:t>
            </w:r>
            <w:r w:rsidRPr="00FD36E9">
              <w:rPr>
                <w:rStyle w:val="Emphasis"/>
              </w:rPr>
              <w:t xml:space="preserve"> may be by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36E9" w:rsidP="00FD36E9">
            <w:pPr>
              <w:pStyle w:val="ListBullet2"/>
            </w:pPr>
            <w:r w:rsidRPr="00FD36E9">
              <w:t>sale by private treaty</w:t>
            </w:r>
          </w:p>
          <w:p w:rsidR="00000000" w:rsidRPr="00FD36E9" w:rsidP="00FD36E9">
            <w:pPr>
              <w:pStyle w:val="ListBullet2"/>
            </w:pPr>
            <w:r w:rsidRPr="00FD36E9">
              <w:t>sale by auction</w:t>
            </w:r>
          </w:p>
          <w:p w:rsidR="00000000" w:rsidRPr="00FD36E9" w:rsidP="00FD36E9">
            <w:pPr>
              <w:pStyle w:val="ListBullet2"/>
            </w:pPr>
            <w:r w:rsidRPr="00FD36E9">
              <w:t>sale by tender</w:t>
            </w:r>
          </w:p>
          <w:p w:rsidR="00000000" w:rsidRPr="00FD36E9" w:rsidP="00FD36E9">
            <w:pPr>
              <w:pStyle w:val="ListBullet2"/>
            </w:pPr>
            <w:r w:rsidRPr="00FD36E9">
              <w:t>land exchange</w:t>
            </w:r>
          </w:p>
          <w:p w:rsidR="00000000" w:rsidRPr="00FD36E9" w:rsidP="00FD36E9">
            <w:pPr>
              <w:pStyle w:val="ListBullet2"/>
            </w:pPr>
            <w:r w:rsidRPr="00FD36E9">
              <w:t>compulsory acquisitions</w:t>
            </w:r>
          </w:p>
          <w:p w:rsidR="00000000" w:rsidRPr="00FD36E9" w:rsidP="00FD36E9">
            <w:pPr>
              <w:pStyle w:val="ListBullet2"/>
            </w:pPr>
            <w:r w:rsidRPr="00FD36E9">
              <w:t>sale of a reservation in title</w:t>
            </w:r>
          </w:p>
          <w:p w:rsidR="00000000" w:rsidRPr="00FD36E9" w:rsidP="00FD36E9">
            <w:pPr>
              <w:pStyle w:val="ListBullet2"/>
            </w:pPr>
            <w:r w:rsidRPr="00FD36E9">
              <w:t>sale by:</w:t>
            </w:r>
          </w:p>
          <w:p w:rsidR="00000000" w:rsidRPr="00FD36E9" w:rsidP="00FD36E9">
            <w:pPr>
              <w:pStyle w:val="ListBullet2"/>
            </w:pPr>
            <w:r w:rsidRPr="00FD36E9">
              <w:t>conditional purchase lease</w:t>
            </w:r>
          </w:p>
          <w:p w:rsidR="00000000" w:rsidRPr="00FD36E9" w:rsidP="00FD36E9">
            <w:pPr>
              <w:pStyle w:val="ListBullet2"/>
            </w:pPr>
            <w:r w:rsidRPr="00FD36E9">
              <w:t>conditional tenure</w:t>
            </w:r>
          </w:p>
          <w:p w:rsidR="00000000" w:rsidRPr="00FD36E9" w:rsidP="00FD36E9">
            <w:pPr>
              <w:pStyle w:val="ListBullet2"/>
            </w:pPr>
            <w:r w:rsidRPr="00FD36E9">
              <w:t>lease conversion</w:t>
            </w:r>
          </w:p>
          <w:p w:rsidR="00000000" w:rsidRPr="00FD36E9" w:rsidP="00FD36E9">
            <w:pPr>
              <w:pStyle w:val="ListBullet2"/>
            </w:pPr>
            <w:r w:rsidRPr="00FD36E9">
              <w:t>amalgamation</w:t>
            </w:r>
          </w:p>
          <w:p w:rsidR="00000000" w:rsidP="00FD36E9">
            <w:pPr>
              <w:pStyle w:val="ListBullet2"/>
              <w:rPr>
                <w:lang w:val="en-NZ"/>
              </w:rPr>
            </w:pPr>
            <w:r w:rsidRPr="00FD36E9">
              <w:t>sale of former public works land</w:t>
            </w:r>
          </w:p>
        </w:tc>
      </w:tr>
      <w:tr w:rsidTr="00D64C9B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6E9">
            <w:pPr>
              <w:pStyle w:val="BodyText"/>
              <w:rPr>
                <w:lang w:val="en-NZ"/>
              </w:rPr>
            </w:pPr>
            <w:r w:rsidRPr="00FD36E9">
              <w:rPr>
                <w:rStyle w:val="BoldandItalics"/>
              </w:rPr>
              <w:t>Legislation, policy and procedures</w:t>
            </w:r>
            <w:r w:rsidRPr="00FD36E9">
              <w:rPr>
                <w:rStyle w:val="Emphasis"/>
              </w:rPr>
              <w:t xml:space="preserve"> may include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36E9" w:rsidP="00FD36E9">
            <w:pPr>
              <w:pStyle w:val="ListBullet2"/>
            </w:pPr>
            <w:r w:rsidRPr="00FD36E9">
              <w:t>legislation related to public land administration</w:t>
            </w:r>
          </w:p>
          <w:p w:rsidR="00000000" w:rsidRPr="00FD36E9" w:rsidP="00FD36E9">
            <w:pPr>
              <w:pStyle w:val="ListBullet2"/>
            </w:pPr>
            <w:r w:rsidRPr="00FD36E9">
              <w:t>public sector legislation such as equal employment opportunity, anti-discrimination, diversity, occupational health and safety</w:t>
            </w:r>
          </w:p>
          <w:p w:rsidR="00000000" w:rsidRPr="00FD36E9" w:rsidP="00FD36E9">
            <w:pPr>
              <w:pStyle w:val="ListBullet2"/>
            </w:pPr>
            <w:r w:rsidRPr="00FD36E9">
              <w:t>privacy legislation and freedom of information</w:t>
            </w:r>
          </w:p>
          <w:p w:rsidR="00000000" w:rsidRPr="00FD36E9" w:rsidP="00FD36E9">
            <w:pPr>
              <w:pStyle w:val="ListBullet2"/>
            </w:pPr>
            <w:r w:rsidRPr="00FD36E9">
              <w:t>public sector standards</w:t>
            </w:r>
          </w:p>
          <w:p w:rsidR="00000000" w:rsidRPr="00FD36E9" w:rsidP="00FD36E9">
            <w:pPr>
              <w:pStyle w:val="ListBullet2"/>
            </w:pPr>
            <w:r w:rsidRPr="00FD36E9">
              <w:t>jurisdic</w:t>
            </w:r>
            <w:r w:rsidRPr="00FD36E9">
              <w:t>tional and organisational code/s of practice and code/s of ethics</w:t>
            </w:r>
          </w:p>
          <w:p w:rsidR="00000000" w:rsidRPr="00FD36E9" w:rsidP="00FD36E9">
            <w:pPr>
              <w:pStyle w:val="ListBullet2"/>
            </w:pPr>
            <w:r w:rsidRPr="00FD36E9">
              <w:t>organisational standards</w:t>
            </w:r>
          </w:p>
          <w:p w:rsidR="00000000" w:rsidP="00FD36E9">
            <w:pPr>
              <w:pStyle w:val="ListBullet2"/>
              <w:rPr>
                <w:lang w:val="en-NZ"/>
              </w:rPr>
            </w:pPr>
            <w:r w:rsidRPr="00FD36E9">
              <w:t>industry standards</w:t>
            </w:r>
          </w:p>
        </w:tc>
      </w:tr>
      <w:tr w:rsidTr="00D64C9B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6E9">
            <w:pPr>
              <w:pStyle w:val="BodyText"/>
              <w:rPr>
                <w:lang w:val="en-NZ"/>
              </w:rPr>
            </w:pPr>
            <w:r w:rsidRPr="00FD36E9">
              <w:rPr>
                <w:rStyle w:val="BoldandItalics"/>
              </w:rPr>
              <w:t xml:space="preserve">Stakeholders </w:t>
            </w:r>
            <w:r w:rsidRPr="00FD36E9">
              <w:t>may include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36E9" w:rsidP="00FD36E9">
            <w:pPr>
              <w:pStyle w:val="ListBullet2"/>
            </w:pPr>
            <w:r w:rsidRPr="00FD36E9">
              <w:t xml:space="preserve">government agencies </w:t>
            </w:r>
          </w:p>
          <w:p w:rsidR="00000000" w:rsidRPr="00FD36E9" w:rsidP="00FD36E9">
            <w:pPr>
              <w:pStyle w:val="ListBullet2"/>
            </w:pPr>
            <w:r w:rsidRPr="00FD36E9">
              <w:t>Local Government</w:t>
            </w:r>
          </w:p>
          <w:p w:rsidR="00000000" w:rsidRPr="00FD36E9" w:rsidP="00FD36E9">
            <w:pPr>
              <w:pStyle w:val="ListBullet2"/>
            </w:pPr>
            <w:r w:rsidRPr="00FD36E9">
              <w:t>private companies</w:t>
            </w:r>
          </w:p>
          <w:p w:rsidR="00000000" w:rsidRPr="00FD36E9" w:rsidP="00FD36E9">
            <w:pPr>
              <w:pStyle w:val="ListBullet2"/>
            </w:pPr>
            <w:r w:rsidRPr="00FD36E9">
              <w:t>members of the public</w:t>
            </w:r>
          </w:p>
          <w:p w:rsidR="00000000" w:rsidP="00FD36E9">
            <w:pPr>
              <w:pStyle w:val="ListBullet2"/>
              <w:rPr>
                <w:lang w:val="en-NZ"/>
              </w:rPr>
            </w:pPr>
            <w:r w:rsidRPr="00FD36E9">
              <w:t>adjoining landholders</w:t>
            </w:r>
          </w:p>
        </w:tc>
      </w:tr>
      <w:tr w:rsidTr="00D64C9B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6E9">
            <w:pPr>
              <w:pStyle w:val="BodyText"/>
              <w:rPr>
                <w:lang w:val="en-NZ"/>
              </w:rPr>
            </w:pPr>
            <w:r w:rsidRPr="00FD36E9">
              <w:rPr>
                <w:rStyle w:val="BoldandItalics"/>
              </w:rPr>
              <w:t xml:space="preserve">Plan </w:t>
            </w:r>
            <w:r w:rsidRPr="00FD36E9">
              <w:t>may be for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36E9" w:rsidP="00FD36E9">
            <w:pPr>
              <w:pStyle w:val="ListBullet2"/>
            </w:pPr>
            <w:r w:rsidRPr="00FD36E9">
              <w:t>subdivision</w:t>
            </w:r>
          </w:p>
          <w:p w:rsidR="00000000" w:rsidRPr="00FD36E9" w:rsidP="00FD36E9">
            <w:pPr>
              <w:pStyle w:val="ListBullet2"/>
            </w:pPr>
            <w:r w:rsidRPr="00FD36E9">
              <w:t>easement</w:t>
            </w:r>
          </w:p>
          <w:p w:rsidR="00000000" w:rsidRPr="00FD36E9" w:rsidP="00FD36E9">
            <w:pPr>
              <w:pStyle w:val="ListBullet2"/>
            </w:pPr>
            <w:r w:rsidRPr="00FD36E9">
              <w:t>consolidation</w:t>
            </w:r>
          </w:p>
          <w:p w:rsidR="00000000" w:rsidP="00FD36E9">
            <w:pPr>
              <w:pStyle w:val="ListBullet2"/>
              <w:rPr>
                <w:lang w:val="en-NZ"/>
              </w:rPr>
            </w:pPr>
            <w:r w:rsidRPr="00FD36E9">
              <w:t>boundary adjustment or re-definition</w:t>
            </w:r>
          </w:p>
        </w:tc>
      </w:tr>
      <w:tr w:rsidTr="00D64C9B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6E9">
            <w:pPr>
              <w:pStyle w:val="BodyText"/>
              <w:rPr>
                <w:lang w:val="en-NZ"/>
              </w:rPr>
            </w:pPr>
            <w:r w:rsidRPr="00FD36E9">
              <w:rPr>
                <w:rStyle w:val="BoldandItalics"/>
              </w:rPr>
              <w:t>Relevant parties for plan endorsemen</w:t>
            </w:r>
            <w:r w:rsidRPr="00FD36E9">
              <w:t>t may be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36E9" w:rsidP="00FD36E9">
            <w:pPr>
              <w:pStyle w:val="ListBullet2"/>
            </w:pPr>
            <w:r w:rsidRPr="00FD36E9">
              <w:t>mortgagee</w:t>
            </w:r>
          </w:p>
          <w:p w:rsidR="00000000" w:rsidRPr="00FD36E9" w:rsidP="00FD36E9">
            <w:pPr>
              <w:pStyle w:val="ListBullet2"/>
            </w:pPr>
            <w:r w:rsidRPr="00FD36E9">
              <w:t>registered proprietor/s</w:t>
            </w:r>
          </w:p>
          <w:p w:rsidR="00000000" w:rsidRPr="00FD36E9" w:rsidP="00FD36E9">
            <w:pPr>
              <w:pStyle w:val="ListBullet2"/>
            </w:pPr>
            <w:r w:rsidRPr="00FD36E9">
              <w:t>government</w:t>
            </w:r>
          </w:p>
          <w:p w:rsidR="00000000" w:rsidRPr="00FD36E9" w:rsidP="00FD36E9">
            <w:pPr>
              <w:pStyle w:val="ListBullet2"/>
            </w:pPr>
            <w:r w:rsidRPr="00FD36E9">
              <w:t>council</w:t>
            </w:r>
          </w:p>
          <w:p w:rsidR="00000000" w:rsidP="00FD36E9">
            <w:pPr>
              <w:pStyle w:val="ListBullet2"/>
              <w:rPr>
                <w:lang w:val="en-NZ"/>
              </w:rPr>
            </w:pPr>
            <w:r w:rsidRPr="00FD36E9">
              <w:t xml:space="preserve">departmental delegate </w:t>
            </w:r>
          </w:p>
        </w:tc>
      </w:tr>
      <w:tr w:rsidTr="00D64C9B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6E9">
            <w:pPr>
              <w:pStyle w:val="BodyText"/>
              <w:rPr>
                <w:lang w:val="en-NZ"/>
              </w:rPr>
            </w:pPr>
            <w:r w:rsidRPr="00FD36E9">
              <w:rPr>
                <w:rStyle w:val="BoldandItalics"/>
              </w:rPr>
              <w:t>Organisational procedures</w:t>
            </w:r>
            <w:r w:rsidRPr="00FD36E9">
              <w:t xml:space="preserve"> may include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36E9" w:rsidP="00FD36E9">
            <w:pPr>
              <w:pStyle w:val="ListBullet2"/>
            </w:pPr>
            <w:r w:rsidRPr="00FD36E9">
              <w:t>statutory and regulatory requirements</w:t>
            </w:r>
          </w:p>
          <w:p w:rsidR="00000000" w:rsidRPr="00FD36E9" w:rsidP="00FD36E9">
            <w:pPr>
              <w:pStyle w:val="ListBullet2"/>
            </w:pPr>
            <w:r w:rsidRPr="00FD36E9">
              <w:t>industry practices</w:t>
            </w:r>
          </w:p>
          <w:p w:rsidR="00000000" w:rsidP="00FD36E9">
            <w:pPr>
              <w:pStyle w:val="ListBullet2"/>
              <w:rPr>
                <w:lang w:val="en-NZ"/>
              </w:rPr>
            </w:pPr>
            <w:r w:rsidRPr="00FD36E9">
              <w:t>manual or electronic application</w:t>
            </w:r>
          </w:p>
        </w:tc>
      </w:tr>
      <w:tr w:rsidTr="00D64C9B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6E9">
            <w:pPr>
              <w:pStyle w:val="BodyText"/>
              <w:rPr>
                <w:lang w:val="en-NZ"/>
              </w:rPr>
            </w:pPr>
            <w:r w:rsidRPr="00FD36E9">
              <w:rPr>
                <w:rStyle w:val="BoldandItalics"/>
              </w:rPr>
              <w:t>Statutory notices and sale documentation</w:t>
            </w:r>
            <w:r w:rsidRPr="00FD36E9">
              <w:t xml:space="preserve"> may be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36E9" w:rsidP="00FD36E9">
            <w:pPr>
              <w:pStyle w:val="ListBullet2"/>
            </w:pPr>
            <w:r w:rsidRPr="00FD36E9">
              <w:t>gazette notices</w:t>
            </w:r>
          </w:p>
          <w:p w:rsidR="00000000" w:rsidRPr="00FD36E9" w:rsidP="00FD36E9">
            <w:pPr>
              <w:pStyle w:val="ListBullet2"/>
            </w:pPr>
            <w:r w:rsidRPr="00FD36E9">
              <w:t>media advertisements</w:t>
            </w:r>
          </w:p>
          <w:p w:rsidR="00000000" w:rsidRPr="00FD36E9" w:rsidP="00FD36E9">
            <w:pPr>
              <w:pStyle w:val="ListBullet2"/>
            </w:pPr>
            <w:r w:rsidRPr="00FD36E9">
              <w:t>tabling action notices</w:t>
            </w:r>
          </w:p>
          <w:p w:rsidR="00000000" w:rsidRPr="00FD36E9" w:rsidP="00FD36E9">
            <w:pPr>
              <w:pStyle w:val="ListBullet2"/>
            </w:pPr>
            <w:r w:rsidRPr="00FD36E9">
              <w:t>notice to adjoining owners</w:t>
            </w:r>
          </w:p>
          <w:p w:rsidR="00000000" w:rsidRPr="00FD36E9" w:rsidP="00FD36E9">
            <w:pPr>
              <w:pStyle w:val="ListBullet2"/>
            </w:pPr>
            <w:r w:rsidRPr="00FD36E9">
              <w:t>notice to other authority</w:t>
            </w:r>
          </w:p>
          <w:p w:rsidR="00000000" w:rsidP="00FD36E9">
            <w:pPr>
              <w:pStyle w:val="ListBullet2"/>
              <w:rPr>
                <w:lang w:val="en-NZ"/>
              </w:rPr>
            </w:pPr>
            <w:r w:rsidRPr="00FD36E9">
              <w:t>notice to other agencies</w:t>
            </w:r>
          </w:p>
        </w:tc>
      </w:tr>
      <w:tr w:rsidTr="00D64C9B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6E9">
            <w:pPr>
              <w:pStyle w:val="BodyText"/>
              <w:rPr>
                <w:lang w:val="en-NZ"/>
              </w:rPr>
            </w:pPr>
            <w:r w:rsidRPr="00FD36E9">
              <w:rPr>
                <w:rStyle w:val="BoldandItalics"/>
              </w:rPr>
              <w:t>Best practice requirements</w:t>
            </w:r>
            <w:r w:rsidRPr="00FD36E9">
              <w:t xml:space="preserve"> may include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36E9" w:rsidP="00FD36E9">
            <w:pPr>
              <w:pStyle w:val="ListBullet2"/>
            </w:pPr>
            <w:r w:rsidRPr="00FD36E9">
              <w:t>quality client service</w:t>
            </w:r>
          </w:p>
          <w:p w:rsidR="00000000" w:rsidP="00FD36E9">
            <w:pPr>
              <w:pStyle w:val="ListBullet2"/>
              <w:rPr>
                <w:lang w:val="en-NZ"/>
              </w:rPr>
            </w:pPr>
            <w:r w:rsidRPr="00FD36E9">
              <w:t>quality system documentation</w:t>
            </w:r>
          </w:p>
        </w:tc>
      </w:tr>
      <w:tr w:rsidTr="00D64C9B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6E9">
            <w:pPr>
              <w:pStyle w:val="BodyText"/>
              <w:rPr>
                <w:lang w:val="en-NZ"/>
              </w:rPr>
            </w:pPr>
            <w:r w:rsidRPr="00FD36E9">
              <w:rPr>
                <w:rStyle w:val="BoldandItalics"/>
              </w:rPr>
              <w:t>Information required to maintain organisational database</w:t>
            </w:r>
            <w:r w:rsidRPr="00FD36E9">
              <w:t xml:space="preserve"> may be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36E9" w:rsidP="00FD36E9">
            <w:pPr>
              <w:pStyle w:val="ListBullet2"/>
            </w:pPr>
            <w:r w:rsidRPr="00FD36E9">
              <w:t>number of parcels of land for sale</w:t>
            </w:r>
          </w:p>
          <w:p w:rsidR="00000000" w:rsidRPr="00FD36E9" w:rsidP="00FD36E9">
            <w:pPr>
              <w:pStyle w:val="ListBullet2"/>
            </w:pPr>
            <w:r w:rsidRPr="00FD36E9">
              <w:t>categories of land for sale</w:t>
            </w:r>
          </w:p>
          <w:p w:rsidR="00000000" w:rsidRPr="00FD36E9" w:rsidP="00FD36E9">
            <w:pPr>
              <w:pStyle w:val="ListBullet2"/>
            </w:pPr>
            <w:r w:rsidRPr="00FD36E9">
              <w:t>developme</w:t>
            </w:r>
            <w:r w:rsidRPr="00FD36E9">
              <w:t>nt costs</w:t>
            </w:r>
          </w:p>
          <w:p w:rsidR="00000000" w:rsidRPr="00FD36E9" w:rsidP="00FD36E9">
            <w:pPr>
              <w:pStyle w:val="ListBullet2"/>
            </w:pPr>
            <w:r w:rsidRPr="00FD36E9">
              <w:t>sale costs</w:t>
            </w:r>
          </w:p>
          <w:p w:rsidR="00000000" w:rsidRPr="00FD36E9" w:rsidP="00FD36E9">
            <w:pPr>
              <w:pStyle w:val="ListBullet2"/>
            </w:pPr>
            <w:r w:rsidRPr="00FD36E9">
              <w:t>value of parcels</w:t>
            </w:r>
          </w:p>
          <w:p w:rsidR="00000000" w:rsidRPr="00FD36E9" w:rsidP="00FD36E9">
            <w:pPr>
              <w:pStyle w:val="ListBullet2"/>
            </w:pPr>
            <w:r w:rsidRPr="00FD36E9">
              <w:t>sale projections</w:t>
            </w:r>
          </w:p>
          <w:p w:rsidR="00000000" w:rsidRPr="00FD36E9" w:rsidP="00FD36E9">
            <w:pPr>
              <w:pStyle w:val="ListBullet2"/>
            </w:pPr>
            <w:r w:rsidRPr="00FD36E9">
              <w:t>for budgeting</w:t>
            </w:r>
          </w:p>
          <w:p w:rsidR="00000000" w:rsidRPr="00FD36E9" w:rsidP="00FD36E9">
            <w:pPr>
              <w:pStyle w:val="ListBullet2"/>
            </w:pPr>
            <w:r w:rsidRPr="00FD36E9">
              <w:t>project projections</w:t>
            </w:r>
          </w:p>
          <w:p w:rsidR="00000000" w:rsidRPr="00FD36E9" w:rsidP="00FD36E9">
            <w:pPr>
              <w:pStyle w:val="ListBullet2"/>
            </w:pPr>
            <w:r w:rsidRPr="00FD36E9">
              <w:t>project timeframe</w:t>
            </w:r>
          </w:p>
        </w:tc>
      </w:tr>
    </w:tbl>
    <w:p w:rsidR="00D64C9B" w:rsidP="00FD36E9">
      <w:pPr>
        <w:pStyle w:val="BodyText"/>
      </w:pPr>
    </w:p>
    <w:p w:rsidR="00D64C9B" w:rsidP="00FD36E9">
      <w:pPr>
        <w:pStyle w:val="BodyText"/>
      </w:pPr>
    </w:p>
    <w:p w:rsidR="00000000" w:rsidRPr="00FD36E9" w:rsidP="00FD36E9">
      <w:pPr>
        <w:pStyle w:val="Heading1"/>
      </w:pPr>
      <w:bookmarkStart w:id="12" w:name="O_496633"/>
      <w:bookmarkEnd w:id="12"/>
      <w:r w:rsidRPr="00FD36E9">
        <w:t>Unit Sector(s)</w:t>
      </w:r>
    </w:p>
    <w:p w:rsidR="00000000" w:rsidRPr="00FD36E9" w:rsidP="00FD36E9">
      <w:pPr>
        <w:pStyle w:val="BodyText"/>
      </w:pPr>
      <w:r w:rsidRPr="00FD36E9">
        <w:t>Not applicable.</w:t>
      </w:r>
    </w:p>
    <w:p w:rsidR="00000000" w:rsidRPr="00FD36E9" w:rsidP="00FD36E9">
      <w:pPr>
        <w:pStyle w:val="AllowPageBreak"/>
      </w:pPr>
    </w:p>
    <w:p w:rsidR="00000000" w:rsidRPr="00FD36E9" w:rsidP="00FD36E9">
      <w:pPr>
        <w:pStyle w:val="Heading1"/>
      </w:pPr>
      <w:bookmarkStart w:id="13" w:name="O_496640"/>
      <w:bookmarkEnd w:id="13"/>
      <w:r w:rsidRPr="00FD36E9">
        <w:t>Competency field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60"/>
        <w:gridCol w:w="6662"/>
      </w:tblGrid>
      <w:tr w:rsidTr="00D64C9B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6E9">
            <w:pPr>
              <w:pStyle w:val="BodyText"/>
              <w:rPr>
                <w:lang w:val="en-NZ"/>
              </w:rPr>
            </w:pPr>
            <w:r w:rsidRPr="00FD36E9">
              <w:rPr>
                <w:rStyle w:val="SpecialBold"/>
              </w:rPr>
              <w:t>Competency field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36E9" w:rsidP="00FD36E9">
            <w:pPr>
              <w:pStyle w:val="BodyText"/>
            </w:pPr>
            <w:r w:rsidRPr="00FD36E9">
              <w:t>Public Land Administration</w:t>
            </w:r>
          </w:p>
        </w:tc>
      </w:tr>
    </w:tbl>
    <w:p w:rsidR="00000000" w:rsidRPr="00FD36E9" w:rsidP="00FD36E9">
      <w:pPr>
        <w:pStyle w:val="BodyText"/>
      </w:pPr>
    </w:p>
    <w:p w:rsidR="00000000" w:rsidRPr="00FD36E9" w:rsidP="00FD36E9"/>
    <w:sectPr w:rsidSect="00FD36E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36E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D64C9B" w:rsidP="00D64C9B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36E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4C9B" w:rsidP="00FD36E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8</w:t>
    </w:r>
    <w:r>
      <w:rPr>
        <w:noProof/>
      </w:rPr>
      <w:fldChar w:fldCharType="end"/>
    </w:r>
  </w:p>
  <w:p w:rsidR="00D64C9B" w:rsidP="00FD36E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D64C9B" w:rsidP="00FD36E9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36E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36E9" w:rsidRPr="00D64C9B" w:rsidP="00D64C9B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36E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4C9B" w:rsidRPr="002D2AF8" w:rsidP="00FD36E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PSPLAND306A Dispose of public land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November 2012</w:t>
    </w:r>
    <w:r>
      <w:fldChar w:fldCharType="end"/>
    </w:r>
  </w:p>
  <w:p w:rsidR="00D64C9B" w:rsidP="00FD36E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700343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A0A17D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5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3"/>
  </w:num>
  <w:num w:numId="9">
    <w:abstractNumId w:val="10"/>
  </w:num>
  <w:num w:numId="10">
    <w:abstractNumId w:val="14"/>
  </w:num>
  <w:num w:numId="11">
    <w:abstractNumId w:val="12"/>
  </w:num>
  <w:num w:numId="12">
    <w:abstractNumId w:val="8"/>
  </w:num>
  <w:num w:numId="13">
    <w:abstractNumId w:val="11"/>
  </w:num>
  <w:num w:numId="14">
    <w:abstractNumId w:val="9"/>
  </w:num>
  <w:num w:numId="15">
    <w:abstractNumId w:val="5"/>
  </w:num>
  <w:num w:numId="16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36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D36E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D36E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D36E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D36E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D36E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D36E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D36E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D36E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D36E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D36E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D36E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D36E9"/>
  </w:style>
  <w:style w:type="character" w:customStyle="1" w:styleId="Heading1Char">
    <w:name w:val="Heading 1 Char"/>
    <w:basedOn w:val="DefaultParagraphFont"/>
    <w:link w:val="Heading1"/>
    <w:rsid w:val="00FD36E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D36E9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D36E9"/>
    <w:rPr>
      <w:rFonts w:ascii="Times New Roman" w:eastAsia="Times New Roman" w:hAnsi="Times New Roman" w:cs="Times New Roman"/>
      <w:sz w:val="24"/>
      <w:lang w:eastAsia="en-US"/>
    </w:rPr>
  </w:style>
  <w:style w:type="paragraph" w:styleId="Footer">
    <w:name w:val="footer"/>
    <w:basedOn w:val="Normal"/>
    <w:link w:val="FooterChar"/>
    <w:rsid w:val="00FD36E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D36E9"/>
    <w:rPr>
      <w:rFonts w:ascii="Times New Roman" w:eastAsia="Times New Roman" w:hAnsi="Times New Roman" w:cs="Times New Roman"/>
      <w:sz w:val="16"/>
      <w:lang w:eastAsia="en-US"/>
    </w:rPr>
  </w:style>
  <w:style w:type="paragraph" w:styleId="List">
    <w:name w:val="List"/>
    <w:basedOn w:val="BodyText"/>
    <w:next w:val="BodyText"/>
    <w:rsid w:val="00FD36E9"/>
    <w:pPr>
      <w:tabs>
        <w:tab w:val="left" w:pos="340"/>
      </w:tabs>
      <w:spacing w:before="60" w:after="60"/>
      <w:ind w:left="340" w:hanging="340"/>
    </w:pPr>
  </w:style>
  <w:style w:type="character" w:customStyle="1" w:styleId="SpecialBold">
    <w:name w:val="Special Bold"/>
    <w:basedOn w:val="DefaultParagraphFont"/>
    <w:rsid w:val="00FD36E9"/>
    <w:rPr>
      <w:b/>
      <w:spacing w:val="0"/>
    </w:rPr>
  </w:style>
  <w:style w:type="paragraph" w:styleId="ListBullet2">
    <w:name w:val="List Bullet 2"/>
    <w:basedOn w:val="List2"/>
    <w:rsid w:val="00FD36E9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FD36E9"/>
    <w:rPr>
      <w:i/>
    </w:rPr>
  </w:style>
  <w:style w:type="paragraph" w:customStyle="1" w:styleId="SuperHeading">
    <w:name w:val="SuperHeading"/>
    <w:basedOn w:val="Normal"/>
    <w:rsid w:val="00FD36E9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FD36E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FD36E9"/>
    <w:pPr>
      <w:numPr>
        <w:numId w:val="2"/>
      </w:numPr>
      <w:tabs>
        <w:tab w:val="clear" w:pos="1021"/>
      </w:tabs>
      <w:ind w:left="1037" w:hanging="357"/>
    </w:pPr>
  </w:style>
  <w:style w:type="character" w:customStyle="1" w:styleId="BoldandItalics">
    <w:name w:val="Bold and Italics"/>
    <w:qFormat/>
    <w:rsid w:val="00FD36E9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FD36E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D36E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D36E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D36E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D36E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D36E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D36E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D36E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D36E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D36E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D36E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D36E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D36E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FD36E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D36E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D36E9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FD36E9"/>
    <w:pPr>
      <w:numPr>
        <w:numId w:val="13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FD36E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D36E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D36E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D36E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D36E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D36E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D36E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D36E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D36E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D36E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D36E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D36E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D36E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D36E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D36E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D36E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D36E9"/>
  </w:style>
  <w:style w:type="paragraph" w:styleId="TableofFigures">
    <w:name w:val="table of figures"/>
    <w:basedOn w:val="Normal"/>
    <w:next w:val="Normal"/>
    <w:semiHidden/>
    <w:rsid w:val="00FD36E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D36E9"/>
    <w:pPr>
      <w:numPr>
        <w:numId w:val="11"/>
      </w:numPr>
    </w:pPr>
  </w:style>
  <w:style w:type="character" w:customStyle="1" w:styleId="WingdingSymbols">
    <w:name w:val="Wingding Symbols"/>
    <w:rsid w:val="00FD36E9"/>
    <w:rPr>
      <w:rFonts w:ascii="Wingdings" w:hAnsi="Wingdings"/>
    </w:rPr>
  </w:style>
  <w:style w:type="paragraph" w:customStyle="1" w:styleId="TableHeading">
    <w:name w:val="Table Heading"/>
    <w:basedOn w:val="HeadingBase"/>
    <w:rsid w:val="00FD36E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D36E9"/>
    <w:rPr>
      <w:color w:val="0033CC"/>
      <w:u w:val="none"/>
    </w:rPr>
  </w:style>
  <w:style w:type="paragraph" w:customStyle="1" w:styleId="BodyTextRight">
    <w:name w:val="Body Text Right"/>
    <w:basedOn w:val="BodyText"/>
    <w:rsid w:val="00FD36E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D36E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D36E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D36E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D36E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D36E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D36E9"/>
    <w:rPr>
      <w:sz w:val="32"/>
    </w:rPr>
  </w:style>
  <w:style w:type="paragraph" w:customStyle="1" w:styleId="HeadingProcedure">
    <w:name w:val="Heading Procedure"/>
    <w:basedOn w:val="HeadingBase"/>
    <w:next w:val="Normal"/>
    <w:rsid w:val="00FD36E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D36E9"/>
    <w:pPr>
      <w:spacing w:before="60" w:after="60"/>
    </w:pPr>
  </w:style>
  <w:style w:type="paragraph" w:styleId="ListContinue">
    <w:name w:val="List Continue"/>
    <w:basedOn w:val="List"/>
    <w:rsid w:val="00FD36E9"/>
    <w:pPr>
      <w:ind w:firstLine="0"/>
    </w:pPr>
  </w:style>
  <w:style w:type="paragraph" w:customStyle="1" w:styleId="ListNote">
    <w:name w:val="List Note"/>
    <w:basedOn w:val="List"/>
    <w:rsid w:val="00FD36E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D36E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D36E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D36E9"/>
    <w:rPr>
      <w:rFonts w:ascii="Courier New" w:hAnsi="Courier New"/>
    </w:rPr>
  </w:style>
  <w:style w:type="paragraph" w:customStyle="1" w:styleId="NoteBullet">
    <w:name w:val="Note Bullet"/>
    <w:basedOn w:val="Note"/>
    <w:rsid w:val="00FD36E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D36E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D36E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D36E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D36E9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FD36E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D36E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D36E9"/>
    <w:rPr>
      <w:b/>
      <w:smallCaps/>
    </w:rPr>
  </w:style>
  <w:style w:type="paragraph" w:customStyle="1" w:styleId="TableListNumber">
    <w:name w:val="Table List Number"/>
    <w:basedOn w:val="ListNumber"/>
    <w:rsid w:val="00FD36E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D36E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D36E9"/>
    <w:pPr>
      <w:numPr>
        <w:numId w:val="9"/>
      </w:numPr>
    </w:pPr>
  </w:style>
  <w:style w:type="paragraph" w:customStyle="1" w:styleId="ListAlpha2">
    <w:name w:val="List Alpha 2"/>
    <w:basedOn w:val="List2"/>
    <w:rsid w:val="00FD36E9"/>
    <w:pPr>
      <w:numPr>
        <w:numId w:val="8"/>
      </w:numPr>
    </w:pPr>
  </w:style>
  <w:style w:type="paragraph" w:styleId="List2">
    <w:name w:val="List 2"/>
    <w:basedOn w:val="BodyText"/>
    <w:rsid w:val="00FD36E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D36E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D36E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D36E9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FD36E9"/>
    <w:pPr>
      <w:numPr>
        <w:numId w:val="3"/>
      </w:numPr>
    </w:pPr>
  </w:style>
  <w:style w:type="paragraph" w:styleId="ListBullet5">
    <w:name w:val="List Bullet 5"/>
    <w:basedOn w:val="List5"/>
    <w:rsid w:val="00FD36E9"/>
    <w:pPr>
      <w:numPr>
        <w:numId w:val="4"/>
      </w:numPr>
    </w:pPr>
  </w:style>
  <w:style w:type="paragraph" w:styleId="ListContinue2">
    <w:name w:val="List Continue 2"/>
    <w:basedOn w:val="List2"/>
    <w:rsid w:val="00FD36E9"/>
    <w:pPr>
      <w:ind w:firstLine="0"/>
    </w:pPr>
  </w:style>
  <w:style w:type="paragraph" w:styleId="ListContinue3">
    <w:name w:val="List Continue 3"/>
    <w:basedOn w:val="List3"/>
    <w:rsid w:val="00FD36E9"/>
    <w:pPr>
      <w:ind w:left="1021" w:firstLine="0"/>
    </w:pPr>
  </w:style>
  <w:style w:type="paragraph" w:styleId="ListContinue4">
    <w:name w:val="List Continue 4"/>
    <w:basedOn w:val="List4"/>
    <w:rsid w:val="00FD36E9"/>
    <w:pPr>
      <w:ind w:firstLine="0"/>
    </w:pPr>
  </w:style>
  <w:style w:type="paragraph" w:styleId="ListContinue5">
    <w:name w:val="List Continue 5"/>
    <w:basedOn w:val="List5"/>
    <w:rsid w:val="00FD36E9"/>
    <w:pPr>
      <w:ind w:firstLine="0"/>
    </w:pPr>
  </w:style>
  <w:style w:type="paragraph" w:styleId="ListNumber3">
    <w:name w:val="List Number 3"/>
    <w:basedOn w:val="List3"/>
    <w:rsid w:val="00FD36E9"/>
    <w:pPr>
      <w:numPr>
        <w:numId w:val="5"/>
      </w:numPr>
    </w:pPr>
  </w:style>
  <w:style w:type="paragraph" w:styleId="ListNumber4">
    <w:name w:val="List Number 4"/>
    <w:basedOn w:val="List4"/>
    <w:rsid w:val="00FD36E9"/>
    <w:pPr>
      <w:numPr>
        <w:numId w:val="6"/>
      </w:numPr>
    </w:pPr>
  </w:style>
  <w:style w:type="paragraph" w:styleId="ListNumber5">
    <w:name w:val="List Number 5"/>
    <w:basedOn w:val="List5"/>
    <w:rsid w:val="00FD36E9"/>
    <w:pPr>
      <w:numPr>
        <w:numId w:val="7"/>
      </w:numPr>
    </w:pPr>
  </w:style>
  <w:style w:type="paragraph" w:styleId="BlockText">
    <w:name w:val="Block Text"/>
    <w:basedOn w:val="Normal"/>
    <w:rsid w:val="00FD36E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D36E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D36E9"/>
    <w:rPr>
      <w:sz w:val="16"/>
      <w:vertAlign w:val="superscript"/>
    </w:rPr>
  </w:style>
  <w:style w:type="character" w:customStyle="1" w:styleId="Symbols">
    <w:name w:val="Symbols"/>
    <w:basedOn w:val="DefaultParagraphFont"/>
    <w:rsid w:val="00FD36E9"/>
    <w:rPr>
      <w:rFonts w:ascii="Symbol" w:hAnsi="Symbol"/>
    </w:rPr>
  </w:style>
  <w:style w:type="character" w:customStyle="1" w:styleId="MenuOptions">
    <w:name w:val="Menu Options"/>
    <w:basedOn w:val="DefaultParagraphFont"/>
    <w:rsid w:val="00FD36E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D36E9"/>
    <w:rPr>
      <w:b/>
    </w:rPr>
  </w:style>
  <w:style w:type="character" w:customStyle="1" w:styleId="Underlined">
    <w:name w:val="Underlined"/>
    <w:basedOn w:val="DefaultParagraphFont"/>
    <w:rsid w:val="00FD36E9"/>
    <w:rPr>
      <w:u w:val="single"/>
    </w:rPr>
  </w:style>
  <w:style w:type="paragraph" w:customStyle="1" w:styleId="TableBodyTextRight">
    <w:name w:val="Table Body Text Right"/>
    <w:basedOn w:val="TableBodyText"/>
    <w:rsid w:val="00FD36E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D36E9"/>
    <w:rPr>
      <w:sz w:val="18"/>
    </w:rPr>
  </w:style>
  <w:style w:type="paragraph" w:customStyle="1" w:styleId="BodySmallRight">
    <w:name w:val="Body Small Right"/>
    <w:basedOn w:val="BodyTextRight"/>
    <w:rsid w:val="00FD36E9"/>
    <w:rPr>
      <w:sz w:val="18"/>
      <w:szCs w:val="18"/>
    </w:rPr>
  </w:style>
  <w:style w:type="paragraph" w:customStyle="1" w:styleId="MarginEdition">
    <w:name w:val="Margin Edition"/>
    <w:basedOn w:val="MarginNote"/>
    <w:rsid w:val="00FD36E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D36E9"/>
    <w:rPr>
      <w:sz w:val="2"/>
      <w:szCs w:val="2"/>
    </w:rPr>
  </w:style>
  <w:style w:type="character" w:customStyle="1" w:styleId="Small">
    <w:name w:val="Small"/>
    <w:basedOn w:val="DefaultParagraphFont"/>
    <w:rsid w:val="00FD36E9"/>
    <w:rPr>
      <w:sz w:val="16"/>
    </w:rPr>
  </w:style>
  <w:style w:type="paragraph" w:customStyle="1" w:styleId="WideTable">
    <w:name w:val="Wide Table"/>
    <w:basedOn w:val="Normal"/>
    <w:rsid w:val="00FD36E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D36E9"/>
  </w:style>
  <w:style w:type="paragraph" w:styleId="Quote">
    <w:name w:val="Quote"/>
    <w:basedOn w:val="Heading1"/>
    <w:link w:val="QuoteChar"/>
    <w:qFormat/>
    <w:rsid w:val="00FD36E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D36E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D36E9"/>
    <w:pPr>
      <w:pageBreakBefore/>
    </w:pPr>
  </w:style>
  <w:style w:type="paragraph" w:customStyle="1" w:styleId="Border">
    <w:name w:val="Border"/>
    <w:basedOn w:val="Normal"/>
    <w:qFormat/>
    <w:rsid w:val="00FD36E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D36E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D36E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D36E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D36E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D36E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D36E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D36E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D36E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D36E9"/>
    <w:rPr>
      <w:u w:val="single"/>
    </w:rPr>
  </w:style>
  <w:style w:type="paragraph" w:styleId="BalloonText">
    <w:name w:val="Balloon Text"/>
    <w:basedOn w:val="Normal"/>
    <w:link w:val="BalloonTextChar"/>
    <w:rsid w:val="00FD36E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D36E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D36E9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D36E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D36E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D36E9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1457</Words>
  <Characters>9166</Characters>
  <Application>Microsoft Office Word</Application>
  <DocSecurity>0</DocSecurity>
  <Lines>325</Lines>
  <Paragraphs>210</Paragraphs>
  <ScaleCrop>false</ScaleCrop>
  <Company>Author-it Software Corporation Ltd.</Company>
  <LinksUpToDate>false</LinksUpToDate>
  <CharactersWithSpaces>10555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PSPLAND306A Dispose of public land</dc:title>
  <dc:subject>Approved</dc:subject>
  <dc:creator>Government Skills Australia</dc:creator>
  <cp:keywords>Revision Number: 3</cp:keywords>
  <dc:description>Copyright © 1996-2007 Author-it Software Corporation Ltd., all rights reserved.</dc:description>
  <cp:lastModifiedBy>TPCMS</cp:lastModifiedBy>
  <cp:revision>3</cp:revision>
  <dcterms:created xsi:type="dcterms:W3CDTF">2012-11-01T18:02:00Z</dcterms:created>
  <dcterms:modified xsi:type="dcterms:W3CDTF">2012-11-01T18:02:00Z</dcterms:modified>
</cp:coreProperties>
</file>