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B41" w:rsidP="00184B41">
      <w:pPr>
        <w:pStyle w:val="Title"/>
      </w:pPr>
      <w:bookmarkStart w:id="0" w:name="_GoBack"/>
      <w:bookmarkEnd w:id="0"/>
      <w:r>
        <w:fldChar w:fldCharType="begin"/>
      </w:r>
      <w:r>
        <w:instrText xml:space="preserve"> TITLE   \* MERGEFORMAT </w:instrText>
      </w:r>
      <w:r>
        <w:fldChar w:fldCharType="separate"/>
      </w:r>
      <w:r>
        <w:t>PSPHR620A Manage organisational development</w:t>
      </w:r>
      <w:r>
        <w:fldChar w:fldCharType="end"/>
      </w:r>
    </w:p>
    <w:p w:rsidR="00184B41" w:rsidP="00184B41">
      <w:pPr>
        <w:pStyle w:val="Version"/>
        <w:sectPr w:rsidSect="00F41E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F41EED" w:rsidP="00F41EED">
      <w:pPr>
        <w:pStyle w:val="SuperHeading"/>
      </w:pPr>
      <w:r w:rsidRPr="00F41EED">
        <w:t>PSPHR620A Manage organisational development</w:t>
      </w:r>
    </w:p>
    <w:p w:rsidR="00000000" w:rsidRPr="00F41EED" w:rsidP="00F41EED">
      <w:pPr>
        <w:pStyle w:val="SuperHeading"/>
      </w:pPr>
    </w:p>
    <w:p w:rsidR="00000000" w:rsidRPr="00F41EED" w:rsidP="00F41EED">
      <w:pPr>
        <w:pStyle w:val="Heading1"/>
      </w:pPr>
      <w:bookmarkStart w:id="1" w:name="O_496174"/>
      <w:bookmarkEnd w:id="1"/>
      <w:r w:rsidRPr="00F41EED">
        <w:t>Modification History</w:t>
      </w:r>
    </w:p>
    <w:tbl>
      <w:tblPr>
        <w:tblW w:w="0" w:type="auto"/>
        <w:tblLayout w:type="fixed"/>
        <w:tblCellMar>
          <w:left w:w="62" w:type="dxa"/>
          <w:right w:w="62" w:type="dxa"/>
        </w:tblCellMar>
        <w:tblLook w:val="0000"/>
      </w:tblPr>
      <w:tblGrid>
        <w:gridCol w:w="3052"/>
        <w:gridCol w:w="3052"/>
        <w:gridCol w:w="3052"/>
      </w:tblGrid>
      <w:tr w:rsidTr="00184B4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EED" w:rsidP="00F41EED">
            <w:pPr>
              <w:pStyle w:val="BodyText"/>
            </w:pPr>
            <w:r w:rsidRPr="00F41EED">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EED" w:rsidP="00F41EED">
            <w:pPr>
              <w:pStyle w:val="BodyText"/>
            </w:pPr>
            <w:r w:rsidRPr="00F41EED">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rPr>
                <w:rStyle w:val="SpecialBold"/>
              </w:rPr>
              <w:t>Comments</w:t>
            </w:r>
          </w:p>
        </w:tc>
      </w:tr>
      <w:tr w:rsidTr="00184B4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Unit descriptor edited.</w:t>
            </w:r>
          </w:p>
        </w:tc>
      </w:tr>
      <w:tr w:rsidTr="00184B4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Layout adjusted. No changes to content.</w:t>
            </w:r>
          </w:p>
        </w:tc>
      </w:tr>
      <w:tr w:rsidTr="00184B4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1EED">
            <w:pPr>
              <w:pStyle w:val="BodyText"/>
              <w:rPr>
                <w:lang w:val="en-NZ"/>
              </w:rPr>
            </w:pPr>
            <w:r w:rsidRPr="00F41EED">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1EED" w:rsidP="00F41EED">
            <w:pPr>
              <w:pStyle w:val="BodyText"/>
            </w:pPr>
            <w:r w:rsidRPr="00F41EED">
              <w:t>Primary release.</w:t>
            </w:r>
          </w:p>
        </w:tc>
      </w:tr>
    </w:tbl>
    <w:p w:rsidR="00184B41" w:rsidP="00F41EED">
      <w:pPr>
        <w:pStyle w:val="BodyText"/>
      </w:pPr>
    </w:p>
    <w:p w:rsidR="00184B41" w:rsidP="00F41EED">
      <w:pPr>
        <w:pStyle w:val="BodyText"/>
      </w:pPr>
    </w:p>
    <w:p w:rsidR="00000000" w:rsidRPr="00F41EED" w:rsidP="00F41EED">
      <w:pPr>
        <w:pStyle w:val="Heading1"/>
      </w:pPr>
      <w:bookmarkStart w:id="2" w:name="O_496173"/>
      <w:bookmarkEnd w:id="2"/>
      <w:r w:rsidRPr="00F41EED">
        <w:t>Unit Descriptor</w:t>
      </w:r>
    </w:p>
    <w:p w:rsidR="00000000" w:rsidRPr="00F41EED" w:rsidP="00F41EED">
      <w:pPr>
        <w:pStyle w:val="BodyText"/>
      </w:pPr>
      <w:r w:rsidRPr="00F41EED">
        <w:t>This unit covers management of organisational development in order to facilitate optimal per</w:t>
      </w:r>
      <w:r w:rsidRPr="00F41EED">
        <w:t>formance by the business unit(s) or the organisation as a whole. It includes determining organisational development needs and opportunities, and planning and implementing intervention strategies.</w:t>
      </w:r>
    </w:p>
    <w:p w:rsidR="00000000" w:rsidRPr="00F41EED" w:rsidP="00F41EED">
      <w:pPr>
        <w:pStyle w:val="BodyText"/>
      </w:pPr>
      <w:r w:rsidRPr="00F41EED">
        <w:t>In practice, managing organisational development overlaps wi</w:t>
      </w:r>
      <w:r w:rsidRPr="00F41EED">
        <w:t>th other generalist and specialist workplace activities such as managing change, managing diversity, managing policy implementation, facilitating workforce effectiveness.</w:t>
      </w:r>
    </w:p>
    <w:p w:rsidR="00184B41" w:rsidP="00F41EED">
      <w:pPr>
        <w:pStyle w:val="BodyText"/>
      </w:pPr>
      <w:r w:rsidRPr="00F41EED">
        <w:t>No licensing, legislative, regulatory or certification requirements apply to this uni</w:t>
      </w:r>
      <w:r w:rsidRPr="00F41EED">
        <w:t>t at the time of publication</w:t>
      </w:r>
    </w:p>
    <w:p w:rsidR="00184B41" w:rsidP="00F41EED">
      <w:pPr>
        <w:pStyle w:val="BodyText"/>
      </w:pPr>
    </w:p>
    <w:p w:rsidR="00000000" w:rsidRPr="00F41EED" w:rsidP="00F41EED">
      <w:pPr>
        <w:pStyle w:val="Heading1"/>
      </w:pPr>
      <w:bookmarkStart w:id="3" w:name="O_496183"/>
      <w:bookmarkEnd w:id="3"/>
      <w:r w:rsidRPr="00F41EED">
        <w:t>Application of the Unit</w:t>
      </w:r>
    </w:p>
    <w:p w:rsidR="00000000" w:rsidRPr="00F41EED" w:rsidP="00F41EED">
      <w:pPr>
        <w:pStyle w:val="BodyText"/>
      </w:pPr>
      <w:r w:rsidRPr="00F41EED">
        <w:t>Not applicable.</w:t>
      </w:r>
    </w:p>
    <w:p w:rsidR="00000000" w:rsidRPr="00F41EED" w:rsidP="00F41EED">
      <w:pPr>
        <w:pStyle w:val="AllowPageBreak"/>
      </w:pPr>
    </w:p>
    <w:p w:rsidR="00000000" w:rsidRPr="00F41EED" w:rsidP="00F41EED">
      <w:pPr>
        <w:pStyle w:val="Heading1"/>
      </w:pPr>
      <w:bookmarkStart w:id="4" w:name="O_496177"/>
      <w:bookmarkEnd w:id="4"/>
      <w:r w:rsidRPr="00F41EED">
        <w:t>Licensing/Regulatory Information</w:t>
      </w:r>
    </w:p>
    <w:p w:rsidR="00000000" w:rsidRPr="00F41EED" w:rsidP="00F41EED">
      <w:pPr>
        <w:pStyle w:val="BodyText"/>
      </w:pPr>
      <w:r w:rsidRPr="00F41EED">
        <w:t>Not applicable.</w:t>
      </w:r>
    </w:p>
    <w:p w:rsidR="00000000" w:rsidRPr="00F41EED" w:rsidP="00F41EED">
      <w:pPr>
        <w:pStyle w:val="AllowPageBreak"/>
      </w:pPr>
    </w:p>
    <w:p w:rsidR="00000000" w:rsidRPr="00F41EED" w:rsidP="00F41EED">
      <w:pPr>
        <w:pStyle w:val="Heading1"/>
      </w:pPr>
      <w:bookmarkStart w:id="5" w:name="O_496170"/>
      <w:bookmarkEnd w:id="5"/>
      <w:r w:rsidRPr="00F41EED">
        <w:t>Pre-Requisites</w:t>
      </w:r>
    </w:p>
    <w:p w:rsidR="00000000" w:rsidRPr="00F41EED" w:rsidP="00F41EED">
      <w:pPr>
        <w:pStyle w:val="BodyText"/>
      </w:pPr>
      <w:r w:rsidRPr="00F41EED">
        <w:t>Not applicable.</w:t>
      </w:r>
    </w:p>
    <w:p w:rsidR="00000000" w:rsidRPr="00F41EED" w:rsidP="00F41EED">
      <w:pPr>
        <w:pStyle w:val="AllowPageBreak"/>
      </w:pPr>
    </w:p>
    <w:p w:rsidR="00000000" w:rsidRPr="00F41EED" w:rsidP="00F41EED">
      <w:pPr>
        <w:pStyle w:val="Heading1"/>
      </w:pPr>
      <w:bookmarkStart w:id="6" w:name="O_496179"/>
      <w:bookmarkEnd w:id="6"/>
      <w:r w:rsidRPr="00F41EED">
        <w:t>Employability Skills Information</w:t>
      </w:r>
    </w:p>
    <w:p w:rsidR="00000000" w:rsidRPr="00F41EED" w:rsidP="00F41EED">
      <w:pPr>
        <w:pStyle w:val="BodyText"/>
      </w:pPr>
      <w:r w:rsidRPr="00F41EED">
        <w:t xml:space="preserve">This </w:t>
      </w:r>
      <w:r w:rsidRPr="00F41EED">
        <w:t>unit contains employability skills.</w:t>
      </w:r>
    </w:p>
    <w:p w:rsidR="00000000" w:rsidRPr="00F41EED" w:rsidP="00F41EED">
      <w:pPr>
        <w:pStyle w:val="AllowPageBreak"/>
      </w:pPr>
    </w:p>
    <w:p w:rsidR="00000000" w:rsidRPr="00F41EED" w:rsidP="00F41EED">
      <w:pPr>
        <w:pStyle w:val="Heading1"/>
      </w:pPr>
      <w:bookmarkStart w:id="7" w:name="O_496180"/>
      <w:bookmarkEnd w:id="7"/>
      <w:r w:rsidRPr="00F41EED">
        <w:t>Elements and Performance Criteria Pre-Content</w:t>
      </w:r>
    </w:p>
    <w:tbl>
      <w:tblPr>
        <w:tblW w:w="9322" w:type="dxa"/>
        <w:tblLayout w:type="fixed"/>
        <w:tblCellMar>
          <w:left w:w="62" w:type="dxa"/>
          <w:right w:w="62" w:type="dxa"/>
        </w:tblCellMar>
        <w:tblLook w:val="0000"/>
      </w:tblPr>
      <w:tblGrid>
        <w:gridCol w:w="2660"/>
        <w:gridCol w:w="6662"/>
      </w:tblGrid>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t>Together, performance criteria specify the requirements for competent performance. Text in</w:t>
            </w:r>
            <w:r w:rsidRPr="00F41EED">
              <w:rPr>
                <w:rStyle w:val="BoldandItalics"/>
              </w:rPr>
              <w:t xml:space="preserve"> bold italics</w:t>
            </w:r>
            <w:r w:rsidRPr="00F41EED">
              <w:t xml:space="preserve"> is explained in the Range Statement following.</w:t>
            </w:r>
          </w:p>
        </w:tc>
      </w:tr>
    </w:tbl>
    <w:p w:rsidR="00000000" w:rsidRPr="00F41EED" w:rsidP="00F41EED">
      <w:pPr>
        <w:pStyle w:val="BodyText"/>
      </w:pPr>
    </w:p>
    <w:p w:rsidR="00000000" w:rsidRPr="00F41EED" w:rsidP="00F41EED">
      <w:pPr>
        <w:pStyle w:val="AllowPageBreak"/>
      </w:pPr>
    </w:p>
    <w:p w:rsidR="00000000" w:rsidRPr="00F41EED" w:rsidP="00F41EED">
      <w:pPr>
        <w:pStyle w:val="Heading1"/>
      </w:pPr>
      <w:bookmarkStart w:id="8" w:name="O_496181"/>
      <w:bookmarkEnd w:id="8"/>
      <w:r w:rsidRPr="00F41EED">
        <w:t>Elements and Performance Criteria</w:t>
      </w:r>
    </w:p>
    <w:tbl>
      <w:tblPr>
        <w:tblW w:w="9322" w:type="dxa"/>
        <w:tblLayout w:type="fixed"/>
        <w:tblCellMar>
          <w:left w:w="62" w:type="dxa"/>
          <w:right w:w="62" w:type="dxa"/>
        </w:tblCellMar>
        <w:tblLook w:val="0000"/>
      </w:tblPr>
      <w:tblGrid>
        <w:gridCol w:w="2660"/>
        <w:gridCol w:w="6662"/>
      </w:tblGrid>
      <w:tr w:rsidTr="00184B4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SpecialBold"/>
              </w:rPr>
              <w:t>PERFORMANCE CRITERIA</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List"/>
              <w:rPr>
                <w:lang w:val="en-NZ"/>
              </w:rPr>
            </w:pPr>
            <w:r w:rsidRPr="00F41EED">
              <w:rPr>
                <w:rStyle w:val="SpecialBold"/>
              </w:rPr>
              <w:t>1</w:t>
            </w:r>
            <w:r w:rsidRPr="00F41EED">
              <w:t xml:space="preserve">.  </w:t>
            </w:r>
            <w:r w:rsidRPr="00F41EED">
              <w:tab/>
            </w:r>
            <w:r w:rsidRPr="00F41EED">
              <w:rPr>
                <w:rStyle w:val="SpecialBold"/>
              </w:rPr>
              <w:t>Determine organisational development needs and opportunities</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List"/>
            </w:pPr>
            <w:r w:rsidRPr="00F41EED">
              <w:t>1.1</w:t>
            </w:r>
            <w:r w:rsidRPr="00F41EED">
              <w:tab/>
              <w:t xml:space="preserve">An </w:t>
            </w:r>
            <w:r w:rsidRPr="00F41EED">
              <w:rPr>
                <w:rStyle w:val="BoldandItalics"/>
              </w:rPr>
              <w:t xml:space="preserve">environmental scan </w:t>
            </w:r>
            <w:r w:rsidRPr="00F41EED">
              <w:t>is under</w:t>
            </w:r>
            <w:r w:rsidRPr="00F41EED">
              <w:t>taken to determine internal and external factors which will impact on organisational performance.</w:t>
            </w:r>
          </w:p>
          <w:p w:rsidR="00000000" w:rsidRPr="00F41EED" w:rsidP="00F41EED">
            <w:pPr>
              <w:pStyle w:val="List"/>
            </w:pPr>
            <w:r w:rsidRPr="00F41EED">
              <w:t>1.2</w:t>
            </w:r>
            <w:r w:rsidRPr="00F41EED">
              <w:tab/>
              <w:t xml:space="preserve">A consultation process is agreed with </w:t>
            </w:r>
            <w:r w:rsidRPr="00F41EED">
              <w:rPr>
                <w:rStyle w:val="BoldandItalics"/>
              </w:rPr>
              <w:t xml:space="preserve">stakeholders </w:t>
            </w:r>
            <w:r w:rsidRPr="00F41EED">
              <w:t xml:space="preserve">in line with </w:t>
            </w:r>
            <w:r w:rsidRPr="00F41EED">
              <w:rPr>
                <w:rStyle w:val="BoldandItalics"/>
              </w:rPr>
              <w:t>organisational policy and legislation</w:t>
            </w:r>
            <w:r w:rsidRPr="00F41EED">
              <w:rPr>
                <w:rStyle w:val="Emphasis"/>
              </w:rPr>
              <w:t>.</w:t>
            </w:r>
          </w:p>
          <w:p w:rsidR="00000000" w:rsidRPr="00F41EED" w:rsidP="00F41EED">
            <w:pPr>
              <w:pStyle w:val="List"/>
            </w:pPr>
            <w:r w:rsidRPr="00F41EED">
              <w:t>1.3</w:t>
            </w:r>
            <w:r w:rsidRPr="00F41EED">
              <w:tab/>
              <w:t>Ethical principles are applied in consulting wi</w:t>
            </w:r>
            <w:r w:rsidRPr="00F41EED">
              <w:t>th key stakeholders.</w:t>
            </w:r>
          </w:p>
          <w:p w:rsidR="00000000" w:rsidRPr="00F41EED" w:rsidP="00F41EED">
            <w:pPr>
              <w:pStyle w:val="List"/>
            </w:pPr>
            <w:r w:rsidRPr="00F41EED">
              <w:t>1.4</w:t>
            </w:r>
            <w:r w:rsidRPr="00F41EED">
              <w:tab/>
              <w:t>Information gathered through consultative processes is analysed and presented to a diverse stakeholder base and options are determined.</w:t>
            </w:r>
          </w:p>
          <w:p w:rsidR="00000000" w:rsidP="00F41EED">
            <w:pPr>
              <w:pStyle w:val="List"/>
              <w:rPr>
                <w:lang w:val="en-NZ"/>
              </w:rPr>
            </w:pPr>
            <w:r w:rsidRPr="00F41EED">
              <w:t>1.5</w:t>
            </w:r>
            <w:r w:rsidRPr="00F41EED">
              <w:tab/>
              <w:t xml:space="preserve">Recommendations are made to management on a proposed </w:t>
            </w:r>
            <w:r w:rsidRPr="00F41EED">
              <w:rPr>
                <w:rStyle w:val="BoldandItalics"/>
              </w:rPr>
              <w:t>organisational development strategy</w:t>
            </w:r>
            <w:r w:rsidRPr="00F41EED">
              <w:t>, r</w:t>
            </w:r>
            <w:r w:rsidRPr="00F41EED">
              <w:t>esourcing implications, risk assessment and timeframes.</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List"/>
              <w:rPr>
                <w:lang w:val="en-NZ"/>
              </w:rPr>
            </w:pPr>
            <w:r w:rsidRPr="00F41EED">
              <w:rPr>
                <w:rStyle w:val="SpecialBold"/>
              </w:rPr>
              <w:t>2</w:t>
            </w:r>
            <w:r w:rsidRPr="00F41EED">
              <w:t xml:space="preserve">.  </w:t>
            </w:r>
            <w:r w:rsidRPr="00F41EED">
              <w:tab/>
            </w:r>
            <w:r w:rsidRPr="00F41EED">
              <w:rPr>
                <w:rStyle w:val="SpecialBold"/>
              </w:rPr>
              <w:t>Plan intervention strategies</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List"/>
            </w:pPr>
            <w:r w:rsidRPr="00F41EED">
              <w:t>2.1</w:t>
            </w:r>
            <w:r w:rsidRPr="00F41EED">
              <w:tab/>
            </w:r>
            <w:r w:rsidRPr="00F41EED">
              <w:rPr>
                <w:rStyle w:val="BoldandItalics"/>
              </w:rPr>
              <w:t>Intervention strategies</w:t>
            </w:r>
            <w:r w:rsidRPr="00F41EED">
              <w:t xml:space="preserve"> that support the organisation's strategic goals and stakeholder responses are agreed.</w:t>
            </w:r>
          </w:p>
          <w:p w:rsidR="00000000" w:rsidRPr="00F41EED" w:rsidP="00F41EED">
            <w:pPr>
              <w:pStyle w:val="List"/>
            </w:pPr>
            <w:r w:rsidRPr="00F41EED">
              <w:t>2.2</w:t>
            </w:r>
            <w:r w:rsidRPr="00F41EED">
              <w:tab/>
            </w:r>
            <w:r w:rsidRPr="00F41EED">
              <w:t>The organisation's culture and legislative and policy framework are considered in developing the strategies.</w:t>
            </w:r>
          </w:p>
          <w:p w:rsidR="00000000" w:rsidRPr="00F41EED" w:rsidP="00F41EED">
            <w:pPr>
              <w:pStyle w:val="List"/>
            </w:pPr>
            <w:r w:rsidRPr="00F41EED">
              <w:t>2.3</w:t>
            </w:r>
            <w:r w:rsidRPr="00F41EED">
              <w:tab/>
              <w:t>Feedback is obtained from stakeholders and is used to redevelop/redefine the strategies prior to implementation.</w:t>
            </w:r>
          </w:p>
          <w:p w:rsidR="00000000" w:rsidRPr="00F41EED" w:rsidP="00F41EED">
            <w:pPr>
              <w:pStyle w:val="List"/>
            </w:pPr>
            <w:r w:rsidRPr="00F41EED">
              <w:t>2.4</w:t>
            </w:r>
            <w:r w:rsidRPr="00F41EED">
              <w:tab/>
              <w:t>Strategies are developed t</w:t>
            </w:r>
            <w:r w:rsidRPr="00F41EED">
              <w:t>o embody the principles of natural justice, equity and fairness.</w:t>
            </w:r>
          </w:p>
          <w:p w:rsidR="00000000" w:rsidP="00F41EED">
            <w:pPr>
              <w:pStyle w:val="List"/>
              <w:rPr>
                <w:lang w:val="en-NZ"/>
              </w:rPr>
            </w:pPr>
            <w:r w:rsidRPr="00F41EED">
              <w:t>2.5</w:t>
            </w:r>
            <w:r w:rsidRPr="00F41EED">
              <w:tab/>
              <w:t>Information and advice are provided to facilitate effective implementation, monitoring and evaluation of intervention strategies.</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List"/>
              <w:rPr>
                <w:lang w:val="en-NZ"/>
              </w:rPr>
            </w:pPr>
            <w:r w:rsidRPr="00F41EED">
              <w:rPr>
                <w:rStyle w:val="SpecialBold"/>
              </w:rPr>
              <w:t>3</w:t>
            </w:r>
            <w:r w:rsidRPr="00F41EED">
              <w:t xml:space="preserve">.  </w:t>
            </w:r>
            <w:r w:rsidRPr="00F41EED">
              <w:tab/>
            </w:r>
            <w:r w:rsidRPr="00F41EED">
              <w:rPr>
                <w:rStyle w:val="SpecialBold"/>
              </w:rPr>
              <w:t>Implement an intervention strategy</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List"/>
            </w:pPr>
            <w:r w:rsidRPr="00F41EED">
              <w:t>3.1</w:t>
            </w:r>
            <w:r w:rsidRPr="00F41EED">
              <w:tab/>
              <w:t>Resources ar</w:t>
            </w:r>
            <w:r w:rsidRPr="00F41EED">
              <w:t>e obtained and deployed to implement the strategy, and reports on progress are provided on a regular basis.</w:t>
            </w:r>
          </w:p>
          <w:p w:rsidR="00000000" w:rsidRPr="00F41EED" w:rsidP="00F41EED">
            <w:pPr>
              <w:pStyle w:val="List"/>
            </w:pPr>
            <w:r w:rsidRPr="00F41EED">
              <w:t>3.2</w:t>
            </w:r>
            <w:r w:rsidRPr="00F41EED">
              <w:tab/>
              <w:t xml:space="preserve">Facilitation and advice are provided to </w:t>
            </w:r>
            <w:r w:rsidRPr="00F41EED">
              <w:rPr>
                <w:rStyle w:val="BoldandItalics"/>
              </w:rPr>
              <w:t>champion required changes</w:t>
            </w:r>
            <w:r w:rsidRPr="00F41EED">
              <w:t xml:space="preserve"> using a range of </w:t>
            </w:r>
            <w:r w:rsidRPr="00F41EED">
              <w:rPr>
                <w:rStyle w:val="BoldandItalics"/>
              </w:rPr>
              <w:t xml:space="preserve">communication </w:t>
            </w:r>
            <w:r w:rsidRPr="00F41EED">
              <w:t>strategies to suit a diverse workforce and supp</w:t>
            </w:r>
            <w:r w:rsidRPr="00F41EED">
              <w:t>ort implementation of the strategy.</w:t>
            </w:r>
          </w:p>
          <w:p w:rsidR="00000000" w:rsidRPr="00F41EED" w:rsidP="00F41EED">
            <w:pPr>
              <w:pStyle w:val="List"/>
            </w:pPr>
            <w:r w:rsidRPr="00F41EED">
              <w:t>3.3</w:t>
            </w:r>
            <w:r w:rsidRPr="00F41EED">
              <w:tab/>
              <w:t>Systems are developed and used to monitor the effectiveness of the strategy and to determine necessary adjustments.</w:t>
            </w:r>
          </w:p>
          <w:p w:rsidR="00000000" w:rsidRPr="00F41EED" w:rsidP="00F41EED">
            <w:pPr>
              <w:pStyle w:val="List"/>
            </w:pPr>
            <w:r w:rsidRPr="00F41EED">
              <w:t>3.4</w:t>
            </w:r>
            <w:r w:rsidRPr="00F41EED">
              <w:tab/>
              <w:t xml:space="preserve">Procedures are developed to allow the </w:t>
            </w:r>
            <w:r w:rsidRPr="00F41EED">
              <w:rPr>
                <w:rStyle w:val="BoldandItalics"/>
              </w:rPr>
              <w:t xml:space="preserve">business unit </w:t>
            </w:r>
            <w:r w:rsidRPr="00F41EED">
              <w:t>self-sufficiency in continuing implementatio</w:t>
            </w:r>
            <w:r w:rsidRPr="00F41EED">
              <w:t>n.</w:t>
            </w:r>
          </w:p>
          <w:p w:rsidR="00000000" w:rsidRPr="00F41EED" w:rsidP="00F41EED">
            <w:pPr>
              <w:pStyle w:val="List"/>
            </w:pPr>
            <w:r w:rsidRPr="00F41EED">
              <w:t>3.5</w:t>
            </w:r>
            <w:r w:rsidRPr="00F41EED">
              <w:tab/>
              <w:t>Legislative and policy requirements are complied with in implementing the strategy.</w:t>
            </w:r>
          </w:p>
        </w:tc>
      </w:tr>
    </w:tbl>
    <w:p w:rsidR="00000000" w:rsidRPr="00F41EED" w:rsidP="00F41EED">
      <w:pPr>
        <w:pStyle w:val="BodyText"/>
      </w:pPr>
    </w:p>
    <w:p w:rsidR="00000000" w:rsidRPr="00F41EED" w:rsidP="00F41EED">
      <w:pPr>
        <w:pStyle w:val="AllowPageBreak"/>
      </w:pPr>
    </w:p>
    <w:p w:rsidR="00000000" w:rsidRPr="00F41EED" w:rsidP="00F41EED">
      <w:pPr>
        <w:pStyle w:val="Heading1"/>
      </w:pPr>
      <w:bookmarkStart w:id="9" w:name="O_496175"/>
      <w:bookmarkEnd w:id="9"/>
      <w:r w:rsidRPr="00F41EED">
        <w:t>Required Skills and Knowledge</w:t>
      </w:r>
    </w:p>
    <w:tbl>
      <w:tblPr>
        <w:tblW w:w="0" w:type="auto"/>
        <w:tblLayout w:type="fixed"/>
        <w:tblCellMar>
          <w:left w:w="62" w:type="dxa"/>
          <w:right w:w="62" w:type="dxa"/>
        </w:tblCellMar>
        <w:tblLook w:val="0000"/>
      </w:tblPr>
      <w:tblGrid>
        <w:gridCol w:w="8510"/>
        <w:gridCol w:w="43"/>
      </w:tblGrid>
      <w:tr w:rsidTr="00184B41">
        <w:tblPrEx>
          <w:tblW w:w="0" w:type="auto"/>
          <w:tblLayout w:type="fixed"/>
          <w:tblCellMar>
            <w:left w:w="62" w:type="dxa"/>
            <w:right w:w="62" w:type="dxa"/>
          </w:tblCellMar>
          <w:tblLook w:val="0000"/>
        </w:tblPrEx>
        <w:trPr>
          <w:gridAfter w:val="1"/>
          <w:wAfter w:w="43" w:type="dxa"/>
        </w:trPr>
        <w:tc>
          <w:tcPr>
            <w:tcW w:w="8510"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t>This section describes the essential skills and knowledge and their level, required for this unit.</w:t>
            </w:r>
          </w:p>
        </w:tc>
      </w:tr>
      <w:tr w:rsidTr="00184B4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rPr>
                <w:rStyle w:val="SpecialBold"/>
              </w:rPr>
              <w:t>Skill requirements</w:t>
            </w:r>
          </w:p>
          <w:p w:rsidR="00000000" w:rsidRPr="00F41EED" w:rsidP="00F41EED">
            <w:pPr>
              <w:pStyle w:val="BodyText"/>
            </w:pPr>
            <w:r w:rsidRPr="00F41EED">
              <w:t>Look for evidence that confirms skills in:</w:t>
            </w:r>
          </w:p>
          <w:p w:rsidR="00000000" w:rsidRPr="00F41EED" w:rsidP="00F41EED">
            <w:pPr>
              <w:pStyle w:val="ListBullet2"/>
            </w:pPr>
            <w:r w:rsidRPr="00F41EED">
              <w:t>engaging in effective consultation with stakeholders using a variety of words and language structures to explain complex ideas to different audiences</w:t>
            </w:r>
          </w:p>
          <w:p w:rsidR="00000000" w:rsidRPr="00F41EED" w:rsidP="00F41EED">
            <w:pPr>
              <w:pStyle w:val="ListBullet2"/>
            </w:pPr>
            <w:r w:rsidRPr="00F41EED">
              <w:t>undertaking project management and evaluati</w:t>
            </w:r>
            <w:r w:rsidRPr="00F41EED">
              <w:t xml:space="preserve">on </w:t>
            </w:r>
          </w:p>
          <w:p w:rsidR="00000000" w:rsidRPr="00F41EED" w:rsidP="00F41EED">
            <w:pPr>
              <w:pStyle w:val="ListBullet2"/>
            </w:pPr>
            <w:r w:rsidRPr="00F41EED">
              <w:t xml:space="preserve">undertaking counselling and negotiation </w:t>
            </w:r>
          </w:p>
          <w:p w:rsidR="00000000" w:rsidRPr="00F41EED" w:rsidP="00F41EED">
            <w:pPr>
              <w:pStyle w:val="ListBullet2"/>
            </w:pPr>
            <w:r w:rsidRPr="00F41EED">
              <w:t>using effective leadership involving systems and people</w:t>
            </w:r>
          </w:p>
          <w:p w:rsidR="00000000" w:rsidRPr="00F41EED" w:rsidP="00F41EED">
            <w:pPr>
              <w:pStyle w:val="ListBullet2"/>
            </w:pPr>
            <w:r w:rsidRPr="00F41EED">
              <w:t>analysing and explaining complex, formal documents and assisting others to apply them in the workplace</w:t>
            </w:r>
          </w:p>
          <w:p w:rsidR="00000000" w:rsidRPr="00F41EED" w:rsidP="00F41EED">
            <w:pPr>
              <w:pStyle w:val="ListBullet2"/>
            </w:pPr>
            <w:r w:rsidRPr="00F41EED">
              <w:t>preparing written advice and reports requiring reaso</w:t>
            </w:r>
            <w:r w:rsidRPr="00F41EED">
              <w:t>ning and precision of expression</w:t>
            </w:r>
          </w:p>
          <w:p w:rsidR="00000000" w:rsidRPr="00F41EED" w:rsidP="00F41EED">
            <w:pPr>
              <w:pStyle w:val="ListBullet2"/>
            </w:pPr>
            <w:r w:rsidRPr="00F41EED">
              <w:t xml:space="preserve">undertaking training, coaching, mentoring and facilitation </w:t>
            </w:r>
          </w:p>
          <w:p w:rsidR="00000000" w:rsidRPr="00F41EED" w:rsidP="00F41EED">
            <w:pPr>
              <w:pStyle w:val="ListBullet2"/>
            </w:pPr>
            <w:r w:rsidRPr="00F41EED">
              <w:t>applying public relations strategies</w:t>
            </w:r>
          </w:p>
          <w:p w:rsidR="00000000" w:rsidRPr="00F41EED" w:rsidP="00F41EED">
            <w:pPr>
              <w:pStyle w:val="ListBullet2"/>
            </w:pPr>
            <w:r w:rsidRPr="00F41EED">
              <w:t>responding to diversity, including gender and disability</w:t>
            </w:r>
          </w:p>
          <w:p w:rsidR="00000000" w:rsidP="00F41EED">
            <w:pPr>
              <w:pStyle w:val="ListBullet2"/>
              <w:rPr>
                <w:lang w:val="en-NZ"/>
              </w:rPr>
            </w:pPr>
            <w:r w:rsidRPr="00F41EED">
              <w:t>applying occupational health and safety, environmental and sustainabi</w:t>
            </w:r>
            <w:r w:rsidRPr="00F41EED">
              <w:t>lity procedures relevant to organisational development and change management</w:t>
            </w:r>
          </w:p>
        </w:tc>
      </w:tr>
      <w:tr w:rsidTr="00184B4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rPr>
                <w:rStyle w:val="SpecialBold"/>
              </w:rPr>
              <w:t>Knowledge requirements</w:t>
            </w:r>
          </w:p>
          <w:p w:rsidR="00000000" w:rsidRPr="00F41EED" w:rsidP="00F41EED">
            <w:pPr>
              <w:pStyle w:val="BodyText"/>
            </w:pPr>
            <w:r w:rsidRPr="00F41EED">
              <w:t>Look for evidence that confirms knowledge and understanding of:</w:t>
            </w:r>
          </w:p>
          <w:p w:rsidR="00000000" w:rsidRPr="00F41EED" w:rsidP="00F41EED">
            <w:pPr>
              <w:pStyle w:val="ListBullet2"/>
            </w:pPr>
            <w:r w:rsidRPr="00F41EED">
              <w:t>a range of evaluation methodologies related to organisational development</w:t>
            </w:r>
          </w:p>
          <w:p w:rsidR="00000000" w:rsidRPr="00F41EED" w:rsidP="00F41EED">
            <w:pPr>
              <w:pStyle w:val="ListBullet2"/>
            </w:pPr>
            <w:r w:rsidRPr="00F41EED">
              <w:t>change management strategies</w:t>
            </w:r>
          </w:p>
          <w:p w:rsidR="00000000" w:rsidRPr="00F41EED" w:rsidP="00F41EED">
            <w:pPr>
              <w:pStyle w:val="ListBullet2"/>
            </w:pPr>
            <w:r w:rsidRPr="00F41EED">
              <w:t>employee involvement strategies</w:t>
            </w:r>
          </w:p>
          <w:p w:rsidR="00000000" w:rsidRPr="00F41EED" w:rsidP="00F41EED">
            <w:pPr>
              <w:pStyle w:val="ListBullet2"/>
            </w:pPr>
            <w:r w:rsidRPr="00F41EED">
              <w:t>employment relations in the context of organisational development</w:t>
            </w:r>
          </w:p>
          <w:p w:rsidR="00000000" w:rsidRPr="00F41EED" w:rsidP="00F41EED">
            <w:pPr>
              <w:pStyle w:val="ListBullet2"/>
            </w:pPr>
            <w:r w:rsidRPr="00F41EED">
              <w:t>organisational learning</w:t>
            </w:r>
          </w:p>
          <w:p w:rsidR="00000000" w:rsidRPr="00F41EED" w:rsidP="00F41EED">
            <w:pPr>
              <w:pStyle w:val="ListBullet2"/>
            </w:pPr>
            <w:r w:rsidRPr="00F41EED">
              <w:t>equal employment opportunity, equity and diversity principles</w:t>
            </w:r>
          </w:p>
          <w:p w:rsidR="00000000" w:rsidRPr="00F41EED" w:rsidP="00F41EED">
            <w:pPr>
              <w:pStyle w:val="ListBullet2"/>
            </w:pPr>
            <w:r w:rsidRPr="00F41EED">
              <w:t xml:space="preserve">human resource policies and practices </w:t>
            </w:r>
          </w:p>
          <w:p w:rsidR="00000000" w:rsidRPr="00F41EED" w:rsidP="00F41EED">
            <w:pPr>
              <w:pStyle w:val="ListBullet2"/>
            </w:pPr>
            <w:r w:rsidRPr="00F41EED">
              <w:t>huma</w:t>
            </w:r>
            <w:r w:rsidRPr="00F41EED">
              <w:t>n resource strategy and planning</w:t>
            </w:r>
          </w:p>
          <w:p w:rsidR="00000000" w:rsidRPr="00F41EED" w:rsidP="00F41EED">
            <w:pPr>
              <w:pStyle w:val="ListBullet2"/>
            </w:pPr>
            <w:r w:rsidRPr="00F41EED">
              <w:t>industry trends</w:t>
            </w:r>
          </w:p>
          <w:p w:rsidR="00000000" w:rsidRPr="00F41EED" w:rsidP="00F41EED">
            <w:pPr>
              <w:pStyle w:val="ListBullet2"/>
            </w:pPr>
            <w:r w:rsidRPr="00F41EED">
              <w:t xml:space="preserve">jurisdictional legislation applying to organisational development including occupational health and safety and environmental and sustainability requirements </w:t>
            </w:r>
          </w:p>
          <w:p w:rsidR="00000000" w:rsidRPr="00F41EED" w:rsidP="00F41EED">
            <w:pPr>
              <w:pStyle w:val="ListBullet2"/>
            </w:pPr>
            <w:r w:rsidRPr="00F41EED">
              <w:t>needs analysis techniques in the context of organ</w:t>
            </w:r>
            <w:r w:rsidRPr="00F41EED">
              <w:t>isational development</w:t>
            </w:r>
          </w:p>
          <w:p w:rsidR="00000000" w:rsidRPr="00F41EED" w:rsidP="00F41EED">
            <w:pPr>
              <w:pStyle w:val="ListBullet2"/>
            </w:pPr>
            <w:r w:rsidRPr="00F41EED">
              <w:t xml:space="preserve">organisational policies and procedures </w:t>
            </w:r>
          </w:p>
          <w:p w:rsidR="00000000" w:rsidRPr="00F41EED" w:rsidP="00F41EED">
            <w:pPr>
              <w:pStyle w:val="ListBullet2"/>
            </w:pPr>
            <w:r w:rsidRPr="00F41EED">
              <w:t>organisational development theory and practices including national and/or international good practice models and conceptions of organisation development</w:t>
            </w:r>
          </w:p>
          <w:p w:rsidR="00000000" w:rsidRPr="00F41EED" w:rsidP="00F41EED">
            <w:pPr>
              <w:pStyle w:val="ListBullet2"/>
            </w:pPr>
            <w:r w:rsidRPr="00F41EED">
              <w:t>organisational culture and dynamics</w:t>
            </w:r>
          </w:p>
          <w:p w:rsidR="00000000" w:rsidRPr="00F41EED" w:rsidP="00F41EED">
            <w:pPr>
              <w:pStyle w:val="ListBullet2"/>
            </w:pPr>
            <w:r w:rsidRPr="00F41EED">
              <w:t>organisational planning - vision, mission, values, goals</w:t>
            </w:r>
          </w:p>
          <w:p w:rsidR="00000000" w:rsidRPr="00F41EED" w:rsidP="00F41EED">
            <w:pPr>
              <w:pStyle w:val="ListBullet2"/>
            </w:pPr>
            <w:r w:rsidRPr="00F41EED">
              <w:t>the concept of diversity and its integration within and across all human resource functions and areas</w:t>
            </w:r>
          </w:p>
          <w:p w:rsidR="00000000" w:rsidRPr="00F41EED" w:rsidP="00F41EED">
            <w:pPr>
              <w:pStyle w:val="ListBullet2"/>
            </w:pPr>
            <w:r w:rsidRPr="00F41EED">
              <w:t>the relationships between human resource functions</w:t>
            </w:r>
          </w:p>
        </w:tc>
      </w:tr>
    </w:tbl>
    <w:p w:rsidR="00000000" w:rsidRPr="00F41EED" w:rsidP="00F41EED">
      <w:pPr>
        <w:pStyle w:val="BodyText"/>
      </w:pPr>
    </w:p>
    <w:p w:rsidR="00000000" w:rsidRPr="00F41EED" w:rsidP="00F41EED">
      <w:pPr>
        <w:pStyle w:val="AllowPageBreak"/>
      </w:pPr>
    </w:p>
    <w:p w:rsidR="00000000" w:rsidRPr="00F41EED" w:rsidP="00F41EED">
      <w:pPr>
        <w:pStyle w:val="Heading1"/>
      </w:pPr>
      <w:bookmarkStart w:id="10" w:name="O_496176"/>
      <w:bookmarkEnd w:id="10"/>
      <w:r w:rsidRPr="00F41EED">
        <w:t>Evidence Guide</w:t>
      </w:r>
    </w:p>
    <w:tbl>
      <w:tblPr>
        <w:tblW w:w="9322" w:type="dxa"/>
        <w:tblLayout w:type="fixed"/>
        <w:tblCellMar>
          <w:left w:w="62" w:type="dxa"/>
          <w:right w:w="62" w:type="dxa"/>
        </w:tblCellMar>
        <w:tblLook w:val="0000"/>
      </w:tblPr>
      <w:tblGrid>
        <w:gridCol w:w="2660"/>
        <w:gridCol w:w="6662"/>
      </w:tblGrid>
      <w:tr w:rsidTr="00184B4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t>The Evidence</w:t>
            </w:r>
            <w:r w:rsidRPr="00F41EED">
              <w:t xml:space="preserve"> Guide specifies the evidence required to demonstrate achievement in the unit of competency as a whole. It must be read in conjunction with the Unit descriptor, Performance Criteria, the Range Statement and the Assessment Guidelines for the Public Sector T</w:t>
            </w:r>
            <w:r w:rsidRPr="00F41EED">
              <w:t>raining Package.</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rPr>
                <w:rStyle w:val="SpecialBold"/>
              </w:rPr>
              <w:t>Units to be assessed together</w:t>
            </w:r>
            <w:r w:rsidRPr="00F41EED">
              <w:t xml:space="preserve"> </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rPr>
                <w:rStyle w:val="Emphasis"/>
              </w:rPr>
              <w:t>Pre</w:t>
            </w:r>
            <w:r w:rsidRPr="00F41EED">
              <w:t>-</w:t>
            </w:r>
            <w:r w:rsidRPr="00F41EED">
              <w:rPr>
                <w:rStyle w:val="Emphasis"/>
              </w:rPr>
              <w:t>requisite</w:t>
            </w:r>
            <w:r w:rsidRPr="00F41EED">
              <w:t xml:space="preserve"> units that must be achieved prior to this unit:</w:t>
            </w:r>
            <w:r w:rsidRPr="00F41EED">
              <w:rPr>
                <w:rStyle w:val="Emphasis"/>
              </w:rPr>
              <w:t>Nil</w:t>
            </w:r>
          </w:p>
          <w:p w:rsidR="00000000" w:rsidRPr="00F41EED" w:rsidP="00F41EED">
            <w:pPr>
              <w:pStyle w:val="ListBullet2"/>
            </w:pPr>
            <w:r w:rsidRPr="00F41EED">
              <w:rPr>
                <w:rStyle w:val="Emphasis"/>
              </w:rPr>
              <w:t>Co</w:t>
            </w:r>
            <w:r w:rsidRPr="00F41EED">
              <w:t>-</w:t>
            </w:r>
            <w:r w:rsidRPr="00F41EED">
              <w:rPr>
                <w:rStyle w:val="Emphasis"/>
              </w:rPr>
              <w:t>requisite</w:t>
            </w:r>
            <w:r w:rsidRPr="00F41EED">
              <w:t xml:space="preserve"> units that must be assessed with this unit:</w:t>
            </w:r>
            <w:r w:rsidRPr="00F41EED">
              <w:rPr>
                <w:rStyle w:val="Emphasis"/>
              </w:rPr>
              <w:t>Nil</w:t>
            </w:r>
          </w:p>
          <w:p w:rsidR="00000000" w:rsidRPr="00F41EED" w:rsidP="00F41EED">
            <w:pPr>
              <w:pStyle w:val="ListBullet2"/>
            </w:pPr>
            <w:r w:rsidRPr="00F41EED">
              <w:rPr>
                <w:rStyle w:val="Emphasis"/>
              </w:rPr>
              <w:t>Co</w:t>
            </w:r>
            <w:r w:rsidRPr="00F41EED">
              <w:t>-</w:t>
            </w:r>
            <w:r w:rsidRPr="00F41EED">
              <w:rPr>
                <w:rStyle w:val="Emphasis"/>
              </w:rPr>
              <w:t>assessed units</w:t>
            </w:r>
            <w:r w:rsidRPr="00F41EED">
              <w:t xml:space="preserve"> that may be assessed with th</w:t>
            </w:r>
            <w:r w:rsidRPr="00F41EED">
              <w:t>is unit to increase the efficiency and realism of the assessment process include, but are not limited to:</w:t>
            </w:r>
          </w:p>
          <w:p w:rsidR="00000000" w:rsidRPr="00F41EED" w:rsidP="00F41EED">
            <w:pPr>
              <w:pStyle w:val="ListBullet3"/>
            </w:pPr>
            <w:r w:rsidRPr="00F41EED">
              <w:t xml:space="preserve">PSPETHC601B Maintain and enhance confidence in public service </w:t>
            </w:r>
          </w:p>
          <w:p w:rsidR="00000000" w:rsidRPr="00F41EED" w:rsidP="00F41EED">
            <w:pPr>
              <w:pStyle w:val="ListBullet3"/>
            </w:pPr>
            <w:r w:rsidRPr="00F41EED">
              <w:t>PSPGOV601B Apply government systems</w:t>
            </w:r>
          </w:p>
          <w:p w:rsidR="00000000" w:rsidRPr="00F41EED" w:rsidP="00F41EED">
            <w:pPr>
              <w:pStyle w:val="ListBullet3"/>
            </w:pPr>
            <w:r w:rsidRPr="00F41EED">
              <w:t>PSPGOV604A Foster leadership and innovation</w:t>
            </w:r>
          </w:p>
          <w:p w:rsidR="00000000" w:rsidRPr="00F41EED" w:rsidP="00F41EED">
            <w:pPr>
              <w:pStyle w:val="ListBullet3"/>
            </w:pPr>
            <w:r w:rsidRPr="00F41EED">
              <w:t xml:space="preserve">PSPGOV605A Persuade and influence opinion </w:t>
            </w:r>
          </w:p>
          <w:p w:rsidR="00000000" w:rsidRPr="00F41EED" w:rsidP="00F41EED">
            <w:pPr>
              <w:pStyle w:val="ListBullet3"/>
            </w:pPr>
            <w:r w:rsidRPr="00F41EED">
              <w:t>PSPHR603B Provide advisory and mediation services</w:t>
            </w:r>
          </w:p>
          <w:p w:rsidR="00000000" w:rsidRPr="00F41EED" w:rsidP="00F41EED">
            <w:pPr>
              <w:pStyle w:val="ListBullet3"/>
            </w:pPr>
            <w:r w:rsidRPr="00F41EED">
              <w:t>PSPHR615A Manage human resource development strategies</w:t>
            </w:r>
          </w:p>
          <w:p w:rsidR="00000000" w:rsidRPr="00F41EED" w:rsidP="00F41EED">
            <w:pPr>
              <w:pStyle w:val="ListBullet3"/>
            </w:pPr>
            <w:r w:rsidRPr="00F41EED">
              <w:t>PSPLEGN601B Manage compliance with legislation in the public sector</w:t>
            </w:r>
          </w:p>
          <w:p w:rsidR="00000000" w:rsidRPr="00F41EED" w:rsidP="00F41EED">
            <w:pPr>
              <w:pStyle w:val="ListBullet3"/>
            </w:pPr>
            <w:r w:rsidRPr="00F41EED">
              <w:t>PSPMNGT604B Manage change</w:t>
            </w:r>
          </w:p>
          <w:p w:rsidR="00000000" w:rsidRPr="00F41EED" w:rsidP="00F41EED">
            <w:pPr>
              <w:pStyle w:val="ListBullet3"/>
            </w:pPr>
            <w:r w:rsidRPr="00F41EED">
              <w:t>PSPMNGT605B Ma</w:t>
            </w:r>
            <w:r w:rsidRPr="00F41EED">
              <w:t>nage diversity</w:t>
            </w:r>
          </w:p>
          <w:p w:rsidR="00000000" w:rsidRPr="00F41EED" w:rsidP="00F41EED">
            <w:pPr>
              <w:pStyle w:val="ListBullet3"/>
            </w:pPr>
            <w:r w:rsidRPr="00F41EED">
              <w:t xml:space="preserve">PSPMNGT608B Manage risk </w:t>
            </w:r>
          </w:p>
          <w:p w:rsidR="00000000" w:rsidP="00F41EED">
            <w:pPr>
              <w:pStyle w:val="ListBullet3"/>
              <w:rPr>
                <w:lang w:val="en-NZ"/>
              </w:rPr>
            </w:pPr>
            <w:r w:rsidRPr="00F41EED">
              <w:t>PSPMNGT611A Manage evaluations</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t>In addition to integrated demonstration of the elements and their related performance criteria, look for evidence that confirms:</w:t>
            </w:r>
          </w:p>
          <w:p w:rsidR="00000000" w:rsidRPr="00F41EED" w:rsidP="00F41EED">
            <w:pPr>
              <w:pStyle w:val="ListBullet2"/>
            </w:pPr>
            <w:r w:rsidRPr="00F41EED">
              <w:t>the knowledge requir</w:t>
            </w:r>
            <w:r w:rsidRPr="00F41EED">
              <w:t xml:space="preserve">ements of this unit </w:t>
            </w:r>
          </w:p>
          <w:p w:rsidR="00000000" w:rsidRPr="00F41EED" w:rsidP="00F41EED">
            <w:pPr>
              <w:pStyle w:val="ListBullet2"/>
            </w:pPr>
            <w:r w:rsidRPr="00F41EED">
              <w:t>the skill requirements of this unit</w:t>
            </w:r>
          </w:p>
          <w:p w:rsidR="00000000" w:rsidRPr="00F41EED" w:rsidP="00F41EED">
            <w:pPr>
              <w:pStyle w:val="ListBullet2"/>
            </w:pPr>
            <w:r w:rsidRPr="00F41EED">
              <w:t>application of the Employability Skills as they relate to this unit (see Employability Summaries in Qualifications Framework)</w:t>
            </w:r>
          </w:p>
          <w:p w:rsidR="00000000" w:rsidP="00F41EED">
            <w:pPr>
              <w:pStyle w:val="ListBullet2"/>
              <w:rPr>
                <w:lang w:val="en-NZ"/>
              </w:rPr>
            </w:pPr>
            <w:r w:rsidRPr="00F41EED">
              <w:t>organisational development managed in a range of (3 or more) contexts (or occasions, over time)</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t>These resources include:</w:t>
            </w:r>
          </w:p>
          <w:p w:rsidR="00000000" w:rsidRPr="00F41EED" w:rsidP="00F41EED">
            <w:pPr>
              <w:pStyle w:val="ListBullet2"/>
            </w:pPr>
            <w:r w:rsidRPr="00F41EED">
              <w:t>legislation, organisational policies and procedures</w:t>
            </w:r>
          </w:p>
          <w:p w:rsidR="00000000" w:rsidRPr="00F41EED" w:rsidP="00F41EED">
            <w:pPr>
              <w:pStyle w:val="ListBullet2"/>
            </w:pPr>
            <w:r w:rsidRPr="00F41EED">
              <w:t>workplace scenarios and case studies t</w:t>
            </w:r>
            <w:r w:rsidRPr="00F41EED">
              <w:t>o capture the range of situations likely to be encountered when managing organisational development</w:t>
            </w:r>
          </w:p>
          <w:p w:rsidR="00000000" w:rsidP="00F41EED">
            <w:pPr>
              <w:pStyle w:val="ListBullet2"/>
              <w:rPr>
                <w:lang w:val="en-NZ"/>
              </w:rPr>
            </w:pPr>
            <w:r w:rsidRPr="00F41EED">
              <w:t>reference materials for organisational development</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t xml:space="preserve">Valid assessment of this unit requires: </w:t>
            </w:r>
          </w:p>
          <w:p w:rsidR="00000000" w:rsidRPr="00F41EED" w:rsidP="00F41EED">
            <w:pPr>
              <w:pStyle w:val="ListBullet2"/>
            </w:pPr>
            <w:r w:rsidRPr="00F41EED">
              <w:t>a workplace environment or on</w:t>
            </w:r>
            <w:r w:rsidRPr="00F41EED">
              <w:t>e that closely resembles normal work practice and replicates the range of conditions likely to be encountered when managing organisational development, including coping with difficulties, irregularities and breakdowns in routine</w:t>
            </w:r>
          </w:p>
          <w:p w:rsidR="00000000" w:rsidRPr="00F41EED" w:rsidP="00F41EED">
            <w:pPr>
              <w:pStyle w:val="ListBullet2"/>
            </w:pPr>
            <w:r w:rsidRPr="00F41EED">
              <w:t xml:space="preserve">organisational development </w:t>
            </w:r>
            <w:r w:rsidRPr="00F41EED">
              <w:t>managed in a range of (3 or more) contexts (or occasions, over time)</w:t>
            </w:r>
          </w:p>
          <w:p w:rsidR="00000000" w:rsidRPr="00F41EED" w:rsidP="00F41EED">
            <w:pPr>
              <w:pStyle w:val="BodyText"/>
            </w:pPr>
            <w:r w:rsidRPr="00F41EED">
              <w:t>Assessment methods should reflect workplace demands, such as literacy, and the needs of particular groups, such as:</w:t>
            </w:r>
          </w:p>
          <w:p w:rsidR="00000000" w:rsidRPr="00F41EED" w:rsidP="00F41EED">
            <w:pPr>
              <w:pStyle w:val="ListBullet2"/>
            </w:pPr>
            <w:r w:rsidRPr="00F41EED">
              <w:t>people with disabilities</w:t>
            </w:r>
          </w:p>
          <w:p w:rsidR="00000000" w:rsidRPr="00F41EED" w:rsidP="00F41EED">
            <w:pPr>
              <w:pStyle w:val="ListBullet2"/>
            </w:pPr>
            <w:r w:rsidRPr="00F41EED">
              <w:t>people from culturally and linguistically diverse backgrounds</w:t>
            </w:r>
          </w:p>
          <w:p w:rsidR="00000000" w:rsidRPr="00F41EED" w:rsidP="00F41EED">
            <w:pPr>
              <w:pStyle w:val="ListBullet2"/>
            </w:pPr>
            <w:r w:rsidRPr="00F41EED">
              <w:t>Aboriginal and Torres Strait Islander people</w:t>
            </w:r>
          </w:p>
          <w:p w:rsidR="00000000" w:rsidRPr="00F41EED" w:rsidP="00F41EED">
            <w:pPr>
              <w:pStyle w:val="ListBullet2"/>
            </w:pPr>
            <w:r w:rsidRPr="00F41EED">
              <w:t>women</w:t>
            </w:r>
          </w:p>
          <w:p w:rsidR="00000000" w:rsidRPr="00F41EED" w:rsidP="00F41EED">
            <w:pPr>
              <w:pStyle w:val="ListBullet2"/>
            </w:pPr>
            <w:r w:rsidRPr="00F41EED">
              <w:t>young people</w:t>
            </w:r>
          </w:p>
          <w:p w:rsidR="00000000" w:rsidRPr="00F41EED" w:rsidP="00F41EED">
            <w:pPr>
              <w:pStyle w:val="ListBullet2"/>
            </w:pPr>
            <w:r w:rsidRPr="00F41EED">
              <w:t>older people</w:t>
            </w:r>
          </w:p>
          <w:p w:rsidR="00000000" w:rsidRPr="00F41EED" w:rsidP="00F41EED">
            <w:pPr>
              <w:pStyle w:val="ListBullet2"/>
            </w:pPr>
            <w:r w:rsidRPr="00F41EED">
              <w:t>people in rural and remote locations</w:t>
            </w:r>
          </w:p>
          <w:p w:rsidR="00000000" w:rsidRPr="00F41EED" w:rsidP="00F41EED">
            <w:pPr>
              <w:pStyle w:val="BodyText"/>
            </w:pPr>
            <w:r w:rsidRPr="00F41EED">
              <w:t>Assessment methods suitable for valid and reliable assessment of this competency</w:t>
            </w:r>
            <w:r w:rsidRPr="00F41EED">
              <w:t xml:space="preserve"> may include, but are not limited to, a combination of 2 or more of: </w:t>
            </w:r>
          </w:p>
          <w:p w:rsidR="00000000" w:rsidRPr="00F41EED" w:rsidP="00F41EED">
            <w:pPr>
              <w:pStyle w:val="ListBullet2"/>
            </w:pPr>
            <w:r w:rsidRPr="00F41EED">
              <w:t>case studies</w:t>
            </w:r>
          </w:p>
          <w:p w:rsidR="00000000" w:rsidRPr="00F41EED" w:rsidP="00F41EED">
            <w:pPr>
              <w:pStyle w:val="ListBullet2"/>
            </w:pPr>
            <w:r w:rsidRPr="00F41EED">
              <w:t xml:space="preserve">portfolios </w:t>
            </w:r>
          </w:p>
          <w:p w:rsidR="00000000" w:rsidRPr="00F41EED" w:rsidP="00F41EED">
            <w:pPr>
              <w:pStyle w:val="ListBullet2"/>
            </w:pPr>
            <w:r w:rsidRPr="00F41EED">
              <w:t>projects</w:t>
            </w:r>
          </w:p>
          <w:p w:rsidR="00000000" w:rsidRPr="00F41EED" w:rsidP="00F41EED">
            <w:pPr>
              <w:pStyle w:val="ListBullet2"/>
            </w:pPr>
            <w:r w:rsidRPr="00F41EED">
              <w:t>questioning</w:t>
            </w:r>
          </w:p>
          <w:p w:rsidR="00000000" w:rsidRPr="00F41EED" w:rsidP="00F41EED">
            <w:pPr>
              <w:pStyle w:val="ListBullet2"/>
            </w:pPr>
            <w:r w:rsidRPr="00F41EED">
              <w:t>scenarios</w:t>
            </w:r>
          </w:p>
          <w:p w:rsidR="00000000" w:rsidP="00F41EED">
            <w:pPr>
              <w:pStyle w:val="ListBullet2"/>
              <w:rPr>
                <w:lang w:val="en-NZ"/>
              </w:rPr>
            </w:pPr>
            <w:r w:rsidRPr="00F41EED">
              <w:t xml:space="preserve">authenticated evidence from the workplace and/or training courses   </w:t>
            </w:r>
          </w:p>
        </w:tc>
      </w:tr>
      <w:tr w:rsidTr="00184B4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41EED" w:rsidP="00F41EED">
            <w:pPr>
              <w:pStyle w:val="BodyText"/>
            </w:pPr>
            <w:r w:rsidRPr="00F41EED">
              <w:t>Evidence must be gathered over time in a range of contexts to ensure the person can achieve the unit outcome and apply the competency in different situations or environments</w:t>
            </w:r>
          </w:p>
        </w:tc>
      </w:tr>
    </w:tbl>
    <w:p w:rsidR="00000000" w:rsidRPr="00F41EED" w:rsidP="00F41EED">
      <w:pPr>
        <w:pStyle w:val="BodyText"/>
      </w:pPr>
    </w:p>
    <w:p w:rsidR="00000000" w:rsidRPr="00F41EED" w:rsidP="00F41EED">
      <w:pPr>
        <w:pStyle w:val="AllowPageBreak"/>
      </w:pPr>
    </w:p>
    <w:p w:rsidR="00000000" w:rsidRPr="00F41EED" w:rsidP="00F41EED">
      <w:pPr>
        <w:pStyle w:val="Heading1"/>
      </w:pPr>
      <w:bookmarkStart w:id="11" w:name="O_496171"/>
      <w:bookmarkEnd w:id="11"/>
      <w:r w:rsidRPr="00F41EED">
        <w:t>Range Statement</w:t>
      </w:r>
    </w:p>
    <w:tbl>
      <w:tblPr>
        <w:tblW w:w="0" w:type="auto"/>
        <w:tblLayout w:type="fixed"/>
        <w:tblCellMar>
          <w:left w:w="62" w:type="dxa"/>
          <w:right w:w="62" w:type="dxa"/>
        </w:tblCellMar>
        <w:tblLook w:val="0000"/>
      </w:tblPr>
      <w:tblGrid>
        <w:gridCol w:w="2441"/>
        <w:gridCol w:w="6112"/>
      </w:tblGrid>
      <w:tr w:rsidTr="00184B41">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t xml:space="preserve">The Range Statement provides information about </w:t>
            </w:r>
            <w:r w:rsidRPr="00F41EED">
              <w:t>the context in which the unit of competency is carried out. The variables cater for differences between States and Territories and the Commonwealth, and between organisations and workplaces. They allow for different work requirements, work practices and kn</w:t>
            </w:r>
            <w:r w:rsidRPr="00F41EED">
              <w:t>owledge. The Range Statement also provides a focus for assessment. It relates to the unit as a whole. Text in</w:t>
            </w:r>
            <w:r w:rsidRPr="00F41EED">
              <w:rPr>
                <w:rStyle w:val="BoldandItalics"/>
              </w:rPr>
              <w:t xml:space="preserve"> bold italics</w:t>
            </w:r>
            <w:r w:rsidRPr="00F41EED">
              <w:t xml:space="preserve"> in the Performance Criteria is explained here.</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Sources of information for environmental scan</w:t>
            </w:r>
            <w:r w:rsidRPr="00F41EED">
              <w:t xml:space="preserve">  may include:</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statistical analyses</w:t>
            </w:r>
          </w:p>
          <w:p w:rsidR="00000000" w:rsidRPr="00F41EED" w:rsidP="00F41EED">
            <w:pPr>
              <w:pStyle w:val="ListBullet2"/>
            </w:pPr>
            <w:r w:rsidRPr="00F41EED">
              <w:t>interviews with stakeholders</w:t>
            </w:r>
          </w:p>
          <w:p w:rsidR="00000000" w:rsidRPr="00F41EED" w:rsidP="00F41EED">
            <w:pPr>
              <w:pStyle w:val="ListBullet2"/>
            </w:pPr>
            <w:r w:rsidRPr="00F41EED">
              <w:t>surveys</w:t>
            </w:r>
          </w:p>
          <w:p w:rsidR="00000000" w:rsidRPr="00F41EED" w:rsidP="00F41EED">
            <w:pPr>
              <w:pStyle w:val="ListBullet2"/>
            </w:pPr>
            <w:r w:rsidRPr="00F41EED">
              <w:t>focus groups interviews</w:t>
            </w:r>
          </w:p>
          <w:p w:rsidR="00000000" w:rsidRPr="00F41EED" w:rsidP="00F41EED">
            <w:pPr>
              <w:pStyle w:val="ListBullet2"/>
            </w:pPr>
            <w:r w:rsidRPr="00F41EED">
              <w:t>research on existing programs</w:t>
            </w:r>
          </w:p>
          <w:p w:rsidR="00000000" w:rsidRPr="00F41EED" w:rsidP="00F41EED">
            <w:pPr>
              <w:pStyle w:val="ListBullet2"/>
            </w:pPr>
            <w:r w:rsidRPr="00F41EED">
              <w:t>solicited and unsolicited feedback</w:t>
            </w:r>
          </w:p>
          <w:p w:rsidR="00000000" w:rsidRPr="00F41EED" w:rsidP="00F41EED">
            <w:pPr>
              <w:pStyle w:val="ListBullet2"/>
            </w:pPr>
            <w:r w:rsidRPr="00F41EED">
              <w:t>organisational reviews</w:t>
            </w:r>
          </w:p>
          <w:p w:rsidR="00000000" w:rsidRPr="00F41EED" w:rsidP="00F41EED">
            <w:pPr>
              <w:pStyle w:val="ListBullet2"/>
            </w:pPr>
            <w:r w:rsidRPr="00F41EED">
              <w:t>workforce management data</w:t>
            </w:r>
          </w:p>
          <w:p w:rsidR="00000000" w:rsidP="00F41EED">
            <w:pPr>
              <w:pStyle w:val="ListBullet2"/>
              <w:rPr>
                <w:lang w:val="en-NZ"/>
              </w:rPr>
            </w:pPr>
            <w:r w:rsidRPr="00F41EED">
              <w:t>work level standards</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 xml:space="preserve">Stakeholders </w:t>
            </w:r>
            <w:r w:rsidRPr="00F41EED">
              <w:t>may include:</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all those individuals and groups</w:t>
            </w:r>
            <w:r w:rsidRPr="00F41EED">
              <w:t xml:space="preserve"> both inside and outside the organisation that have some direct interest in the organisation's behaviour, actions, products and services including:</w:t>
            </w:r>
          </w:p>
          <w:p w:rsidR="00000000" w:rsidRPr="00F41EED" w:rsidP="00F41EED">
            <w:pPr>
              <w:pStyle w:val="ListBullet3"/>
            </w:pPr>
            <w:r w:rsidRPr="00F41EED">
              <w:t>users of the human resource service</w:t>
            </w:r>
          </w:p>
          <w:p w:rsidR="00000000" w:rsidRPr="00F41EED" w:rsidP="00F41EED">
            <w:pPr>
              <w:pStyle w:val="ListBullet3"/>
            </w:pPr>
            <w:r w:rsidRPr="00F41EED">
              <w:t>employees at all levels of the organisation</w:t>
            </w:r>
          </w:p>
          <w:p w:rsidR="00000000" w:rsidRPr="00F41EED" w:rsidP="00F41EED">
            <w:pPr>
              <w:pStyle w:val="ListBullet3"/>
            </w:pPr>
            <w:r w:rsidRPr="00F41EED">
              <w:t>strategic planners</w:t>
            </w:r>
          </w:p>
          <w:p w:rsidR="00000000" w:rsidRPr="00F41EED" w:rsidP="00F41EED">
            <w:pPr>
              <w:pStyle w:val="ListBullet3"/>
            </w:pPr>
            <w:r w:rsidRPr="00F41EED">
              <w:t>executive</w:t>
            </w:r>
          </w:p>
          <w:p w:rsidR="00000000" w:rsidRPr="00F41EED" w:rsidP="00F41EED">
            <w:pPr>
              <w:pStyle w:val="ListBullet3"/>
            </w:pPr>
            <w:r w:rsidRPr="00F41EED">
              <w:t>decision makers</w:t>
            </w:r>
          </w:p>
          <w:p w:rsidR="00000000" w:rsidRPr="00F41EED" w:rsidP="00F41EED">
            <w:pPr>
              <w:pStyle w:val="ListBullet3"/>
            </w:pPr>
            <w:r w:rsidRPr="00F41EED">
              <w:t>other public sector organisations</w:t>
            </w:r>
          </w:p>
          <w:p w:rsidR="00000000" w:rsidRPr="00F41EED" w:rsidP="00F41EED">
            <w:pPr>
              <w:pStyle w:val="ListBullet3"/>
            </w:pPr>
            <w:r w:rsidRPr="00F41EED">
              <w:t>inter-agency forums</w:t>
            </w:r>
          </w:p>
          <w:p w:rsidR="00000000" w:rsidRPr="00F41EED" w:rsidP="00F41EED">
            <w:pPr>
              <w:pStyle w:val="ListBullet3"/>
            </w:pPr>
            <w:r w:rsidRPr="00F41EED">
              <w:t>union and association representatives</w:t>
            </w:r>
          </w:p>
          <w:p w:rsidR="00000000" w:rsidRPr="00F41EED" w:rsidP="00F41EED">
            <w:pPr>
              <w:pStyle w:val="ListBullet3"/>
            </w:pPr>
            <w:r w:rsidRPr="00F41EED">
              <w:t>boards of management</w:t>
            </w:r>
          </w:p>
          <w:p w:rsidR="00000000" w:rsidRPr="00F41EED" w:rsidP="00F41EED">
            <w:pPr>
              <w:pStyle w:val="ListBullet3"/>
            </w:pPr>
            <w:r w:rsidRPr="00F41EED">
              <w:t>government</w:t>
            </w:r>
          </w:p>
          <w:p w:rsidR="00000000" w:rsidRPr="00F41EED" w:rsidP="00F41EED">
            <w:pPr>
              <w:pStyle w:val="ListBullet3"/>
            </w:pPr>
            <w:r w:rsidRPr="00F41EED">
              <w:t>Ministers</w:t>
            </w:r>
          </w:p>
          <w:p w:rsidR="00000000" w:rsidP="00F41EED">
            <w:pPr>
              <w:pStyle w:val="ListBullet3"/>
              <w:rPr>
                <w:lang w:val="en-NZ"/>
              </w:rPr>
            </w:pPr>
            <w:r w:rsidRPr="00F41EED">
              <w:t>clients</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Organisational policy and legislation</w:t>
            </w:r>
            <w:r w:rsidRPr="00F41EED">
              <w:rPr>
                <w:rStyle w:val="Emphasis"/>
              </w:rPr>
              <w:t xml:space="preserve"> </w:t>
            </w:r>
            <w:r w:rsidRPr="00F41EED">
              <w:t>may include:</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Commonwealth and State/Territory le</w:t>
            </w:r>
            <w:r w:rsidRPr="00F41EED">
              <w:t>gislation including equal employment opportunity, anti-discrimination and employment law</w:t>
            </w:r>
          </w:p>
          <w:p w:rsidR="00000000" w:rsidRPr="00F41EED" w:rsidP="00F41EED">
            <w:pPr>
              <w:pStyle w:val="ListBullet2"/>
            </w:pPr>
            <w:r w:rsidRPr="00F41EED">
              <w:t>public sector management legislation</w:t>
            </w:r>
          </w:p>
          <w:p w:rsidR="00000000" w:rsidRPr="00F41EED" w:rsidP="00F41EED">
            <w:pPr>
              <w:pStyle w:val="ListBullet2"/>
            </w:pPr>
            <w:r w:rsidRPr="00F41EED">
              <w:t>national and international codes of practice and standards</w:t>
            </w:r>
          </w:p>
          <w:p w:rsidR="00000000" w:rsidRPr="00F41EED" w:rsidP="00F41EED">
            <w:pPr>
              <w:pStyle w:val="ListBullet2"/>
            </w:pPr>
            <w:r w:rsidRPr="00F41EED">
              <w:t>the organisation's policies and practices</w:t>
            </w:r>
          </w:p>
          <w:p w:rsidR="00000000" w:rsidRPr="00F41EED" w:rsidP="00F41EED">
            <w:pPr>
              <w:pStyle w:val="ListBullet2"/>
            </w:pPr>
            <w:r w:rsidRPr="00F41EED">
              <w:t>government policy</w:t>
            </w:r>
          </w:p>
          <w:p w:rsidR="00000000" w:rsidRPr="00F41EED" w:rsidP="00F41EED">
            <w:pPr>
              <w:pStyle w:val="ListBullet2"/>
            </w:pPr>
            <w:r w:rsidRPr="00F41EED">
              <w:t>codes of conduct</w:t>
            </w:r>
          </w:p>
          <w:p w:rsidR="00000000" w:rsidRPr="00F41EED" w:rsidP="00F41EED">
            <w:pPr>
              <w:pStyle w:val="ListBullet2"/>
            </w:pPr>
            <w:r w:rsidRPr="00F41EED">
              <w:t xml:space="preserve">codes of ethics </w:t>
            </w:r>
          </w:p>
          <w:p w:rsidR="00000000" w:rsidRPr="00F41EED" w:rsidP="00F41EED">
            <w:pPr>
              <w:pStyle w:val="ListBullet2"/>
            </w:pPr>
            <w:r w:rsidRPr="00F41EED">
              <w:t>public sector standards</w:t>
            </w:r>
          </w:p>
          <w:p w:rsidR="00000000" w:rsidRPr="00F41EED" w:rsidP="00F41EED">
            <w:pPr>
              <w:pStyle w:val="ListBullet2"/>
            </w:pPr>
            <w:r w:rsidRPr="00F41EED">
              <w:t>security policy and procedures</w:t>
            </w:r>
          </w:p>
          <w:p w:rsidR="00000000" w:rsidP="00F41EED">
            <w:pPr>
              <w:pStyle w:val="ListBullet2"/>
              <w:rPr>
                <w:lang w:val="en-NZ"/>
              </w:rPr>
            </w:pPr>
            <w:r w:rsidRPr="00F41EED">
              <w:t>sustainability/environmental standards</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Organisational development strategies</w:t>
            </w:r>
            <w:r w:rsidRPr="00F41EED">
              <w:rPr>
                <w:rStyle w:val="Emphasis"/>
              </w:rPr>
              <w:t xml:space="preserve"> </w:t>
            </w:r>
            <w:r w:rsidRPr="00F41EED">
              <w:t>may be developed and applied to:</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the human resource business unit</w:t>
            </w:r>
          </w:p>
          <w:p w:rsidR="00000000" w:rsidRPr="00F41EED" w:rsidP="00F41EED">
            <w:pPr>
              <w:pStyle w:val="ListBullet2"/>
            </w:pPr>
            <w:r w:rsidRPr="00F41EED">
              <w:t>one or more of the bus</w:t>
            </w:r>
            <w:r w:rsidRPr="00F41EED">
              <w:t>iness units within the organisation</w:t>
            </w:r>
          </w:p>
          <w:p w:rsidR="00000000" w:rsidP="00F41EED">
            <w:pPr>
              <w:pStyle w:val="ListBullet2"/>
              <w:rPr>
                <w:lang w:val="en-NZ"/>
              </w:rPr>
            </w:pPr>
            <w:r w:rsidRPr="00F41EED">
              <w:t>the entire organisation</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Intervention strategies</w:t>
            </w:r>
            <w:r w:rsidRPr="00F41EED">
              <w:rPr>
                <w:rStyle w:val="Emphasis"/>
              </w:rPr>
              <w:t xml:space="preserve"> </w:t>
            </w:r>
            <w:r w:rsidRPr="00F41EED">
              <w:t>may include:</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business planning</w:t>
            </w:r>
          </w:p>
          <w:p w:rsidR="00000000" w:rsidRPr="00F41EED" w:rsidP="00F41EED">
            <w:pPr>
              <w:pStyle w:val="ListBullet2"/>
            </w:pPr>
            <w:r w:rsidRPr="00F41EED">
              <w:t>performance incentives</w:t>
            </w:r>
          </w:p>
          <w:p w:rsidR="00000000" w:rsidRPr="00F41EED" w:rsidP="00F41EED">
            <w:pPr>
              <w:pStyle w:val="ListBullet2"/>
            </w:pPr>
            <w:r w:rsidRPr="00F41EED">
              <w:t>business re-engineering</w:t>
            </w:r>
          </w:p>
          <w:p w:rsidR="00000000" w:rsidRPr="00F41EED" w:rsidP="00F41EED">
            <w:pPr>
              <w:pStyle w:val="ListBullet2"/>
            </w:pPr>
            <w:r w:rsidRPr="00F41EED">
              <w:t>rewards and recognition awards schemes</w:t>
            </w:r>
          </w:p>
          <w:p w:rsidR="00000000" w:rsidRPr="00F41EED" w:rsidP="00F41EED">
            <w:pPr>
              <w:pStyle w:val="ListBullet2"/>
            </w:pPr>
            <w:r w:rsidRPr="00F41EED">
              <w:t>market testing</w:t>
            </w:r>
          </w:p>
          <w:p w:rsidR="00000000" w:rsidRPr="00F41EED" w:rsidP="00F41EED">
            <w:pPr>
              <w:pStyle w:val="ListBullet2"/>
            </w:pPr>
            <w:r w:rsidRPr="00F41EED">
              <w:t>organisational skills profiling</w:t>
            </w:r>
          </w:p>
          <w:p w:rsidR="00000000" w:rsidRPr="00F41EED" w:rsidP="00F41EED">
            <w:pPr>
              <w:pStyle w:val="ListBullet2"/>
            </w:pPr>
            <w:r w:rsidRPr="00F41EED">
              <w:t>team enhancement</w:t>
            </w:r>
          </w:p>
          <w:p w:rsidR="00000000" w:rsidRPr="00F41EED" w:rsidP="00F41EED">
            <w:pPr>
              <w:pStyle w:val="ListBullet2"/>
            </w:pPr>
            <w:r w:rsidRPr="00F41EED">
              <w:t>quality management</w:t>
            </w:r>
          </w:p>
          <w:p w:rsidR="00000000" w:rsidRPr="00F41EED" w:rsidP="00F41EED">
            <w:pPr>
              <w:pStyle w:val="ListBullet2"/>
            </w:pPr>
            <w:r w:rsidRPr="00F41EED">
              <w:t>organisational culture development</w:t>
            </w:r>
          </w:p>
          <w:p w:rsidR="00000000" w:rsidRPr="00F41EED" w:rsidP="00F41EED">
            <w:pPr>
              <w:pStyle w:val="ListBullet2"/>
            </w:pPr>
            <w:r w:rsidRPr="00F41EED">
              <w:t>individual enhancement/coaching/mentoring</w:t>
            </w:r>
          </w:p>
          <w:p w:rsidR="00000000" w:rsidRPr="00F41EED" w:rsidP="00F41EED">
            <w:pPr>
              <w:pStyle w:val="ListBullet2"/>
            </w:pPr>
            <w:r w:rsidRPr="00F41EED">
              <w:t>learning and development activities</w:t>
            </w:r>
          </w:p>
          <w:p w:rsidR="00000000" w:rsidRPr="00F41EED" w:rsidP="00F41EED">
            <w:pPr>
              <w:pStyle w:val="ListBullet2"/>
            </w:pPr>
            <w:r w:rsidRPr="00F41EED">
              <w:t>workforce planning</w:t>
            </w:r>
          </w:p>
          <w:p w:rsidR="00000000" w:rsidP="00F41EED">
            <w:pPr>
              <w:pStyle w:val="ListBullet2"/>
              <w:rPr>
                <w:lang w:val="en-NZ"/>
              </w:rPr>
            </w:pPr>
            <w:r w:rsidRPr="00F41EED">
              <w:t>succession planning</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Championing required changes</w:t>
            </w:r>
            <w:r w:rsidRPr="00F41EED">
              <w:rPr>
                <w:rStyle w:val="Emphasis"/>
              </w:rPr>
              <w:t xml:space="preserve"> </w:t>
            </w:r>
            <w:r w:rsidRPr="00F41EED">
              <w:t>may include:</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consulting</w:t>
            </w:r>
          </w:p>
          <w:p w:rsidR="00000000" w:rsidRPr="00F41EED" w:rsidP="00F41EED">
            <w:pPr>
              <w:pStyle w:val="ListBullet2"/>
            </w:pPr>
            <w:r w:rsidRPr="00F41EED">
              <w:t>advising</w:t>
            </w:r>
          </w:p>
          <w:p w:rsidR="00000000" w:rsidRPr="00F41EED" w:rsidP="00F41EED">
            <w:pPr>
              <w:pStyle w:val="ListBullet2"/>
            </w:pPr>
            <w:r w:rsidRPr="00F41EED">
              <w:t>leading</w:t>
            </w:r>
          </w:p>
          <w:p w:rsidR="00000000" w:rsidRPr="00F41EED" w:rsidP="00F41EED">
            <w:pPr>
              <w:pStyle w:val="ListBullet2"/>
            </w:pPr>
            <w:r w:rsidRPr="00F41EED">
              <w:t>persuading</w:t>
            </w:r>
          </w:p>
          <w:p w:rsidR="00000000" w:rsidRPr="00F41EED" w:rsidP="00F41EED">
            <w:pPr>
              <w:pStyle w:val="ListBullet2"/>
            </w:pPr>
            <w:r w:rsidRPr="00F41EED">
              <w:t>influencing</w:t>
            </w:r>
          </w:p>
          <w:p w:rsidR="00000000" w:rsidRPr="00F41EED" w:rsidP="00F41EED">
            <w:pPr>
              <w:pStyle w:val="ListBullet2"/>
            </w:pPr>
            <w:r w:rsidRPr="00F41EED">
              <w:t>communicating</w:t>
            </w:r>
          </w:p>
          <w:p w:rsidR="00000000" w:rsidRPr="00F41EED" w:rsidP="00F41EED">
            <w:pPr>
              <w:pStyle w:val="ListBullet2"/>
            </w:pPr>
            <w:r w:rsidRPr="00F41EED">
              <w:t>facilitating</w:t>
            </w:r>
          </w:p>
          <w:p w:rsidR="00000000" w:rsidRPr="00F41EED" w:rsidP="00F41EED">
            <w:pPr>
              <w:pStyle w:val="ListBullet2"/>
            </w:pPr>
            <w:r w:rsidRPr="00F41EED">
              <w:t xml:space="preserve">assisting </w:t>
            </w:r>
          </w:p>
          <w:p w:rsidR="00000000" w:rsidP="00F41EED">
            <w:pPr>
              <w:pStyle w:val="ListBullet2"/>
              <w:rPr>
                <w:lang w:val="en-NZ"/>
              </w:rPr>
            </w:pPr>
            <w:r w:rsidRPr="00F41EED">
              <w:t>developing and delivering awareness/briefing sessions</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 xml:space="preserve">Communication </w:t>
            </w:r>
            <w:r w:rsidRPr="00F41EED">
              <w:t>may include:</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email</w:t>
            </w:r>
          </w:p>
          <w:p w:rsidR="00000000" w:rsidRPr="00F41EED" w:rsidP="00F41EED">
            <w:pPr>
              <w:pStyle w:val="ListBullet2"/>
            </w:pPr>
            <w:r w:rsidRPr="00F41EED">
              <w:t>intranet</w:t>
            </w:r>
          </w:p>
          <w:p w:rsidR="00000000" w:rsidRPr="00F41EED" w:rsidP="00F41EED">
            <w:pPr>
              <w:pStyle w:val="ListBullet2"/>
            </w:pPr>
            <w:r w:rsidRPr="00F41EED">
              <w:t>web site</w:t>
            </w:r>
          </w:p>
          <w:p w:rsidR="00000000" w:rsidRPr="00F41EED" w:rsidP="00F41EED">
            <w:pPr>
              <w:pStyle w:val="ListBullet2"/>
            </w:pPr>
            <w:r w:rsidRPr="00F41EED">
              <w:t>face-to-face</w:t>
            </w:r>
          </w:p>
          <w:p w:rsidR="00000000" w:rsidRPr="00F41EED" w:rsidP="00F41EED">
            <w:pPr>
              <w:pStyle w:val="ListBullet2"/>
            </w:pPr>
            <w:r w:rsidRPr="00F41EED">
              <w:t>pamphlets</w:t>
            </w:r>
          </w:p>
          <w:p w:rsidR="00000000" w:rsidRPr="00F41EED" w:rsidP="00F41EED">
            <w:pPr>
              <w:pStyle w:val="ListBullet2"/>
            </w:pPr>
            <w:r w:rsidRPr="00F41EED">
              <w:t>newsletters</w:t>
            </w:r>
          </w:p>
          <w:p w:rsidR="00000000" w:rsidP="00F41EED">
            <w:pPr>
              <w:pStyle w:val="ListBullet2"/>
              <w:rPr>
                <w:lang w:val="en-NZ"/>
              </w:rPr>
            </w:pPr>
            <w:r w:rsidRPr="00F41EED">
              <w:t>manuals</w:t>
            </w:r>
          </w:p>
        </w:tc>
      </w:tr>
      <w:tr w:rsidTr="00184B41">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F41EED">
            <w:pPr>
              <w:pStyle w:val="BodyText"/>
              <w:rPr>
                <w:lang w:val="en-NZ"/>
              </w:rPr>
            </w:pPr>
            <w:r w:rsidRPr="00F41EED">
              <w:rPr>
                <w:rStyle w:val="BoldandItalics"/>
              </w:rPr>
              <w:t xml:space="preserve">Business unit </w:t>
            </w:r>
            <w:r w:rsidRPr="00F41EED">
              <w:rPr>
                <w:rStyle w:val="Emphasis"/>
              </w:rPr>
              <w:t>may</w:t>
            </w:r>
            <w:r w:rsidRPr="00F41EED">
              <w:t xml:space="preserve"> refer to:</w:t>
            </w:r>
          </w:p>
        </w:tc>
        <w:tc>
          <w:tcPr>
            <w:tcW w:w="6112" w:type="dxa"/>
            <w:tcBorders>
              <w:top w:val="nil"/>
              <w:left w:val="nil"/>
              <w:bottom w:val="nil"/>
              <w:right w:val="nil"/>
            </w:tcBorders>
            <w:tcMar>
              <w:top w:w="0" w:type="dxa"/>
              <w:left w:w="62" w:type="dxa"/>
              <w:bottom w:w="0" w:type="dxa"/>
              <w:right w:w="62" w:type="dxa"/>
            </w:tcMar>
          </w:tcPr>
          <w:p w:rsidR="00000000" w:rsidRPr="00F41EED" w:rsidP="00F41EED">
            <w:pPr>
              <w:pStyle w:val="ListBullet2"/>
            </w:pPr>
            <w:r w:rsidRPr="00F41EED">
              <w:t>a program</w:t>
            </w:r>
          </w:p>
          <w:p w:rsidR="00000000" w:rsidRPr="00F41EED" w:rsidP="00F41EED">
            <w:pPr>
              <w:pStyle w:val="ListBullet2"/>
            </w:pPr>
            <w:r w:rsidRPr="00F41EED">
              <w:t>sub-program</w:t>
            </w:r>
          </w:p>
          <w:p w:rsidR="00000000" w:rsidRPr="00F41EED" w:rsidP="00F41EED">
            <w:pPr>
              <w:pStyle w:val="ListBullet2"/>
            </w:pPr>
            <w:r w:rsidRPr="00F41EED">
              <w:t>cost centre</w:t>
            </w:r>
          </w:p>
          <w:p w:rsidR="00000000" w:rsidRPr="00F41EED" w:rsidP="00F41EED">
            <w:pPr>
              <w:pStyle w:val="ListBullet2"/>
            </w:pPr>
            <w:r w:rsidRPr="00F41EED">
              <w:t>area</w:t>
            </w:r>
          </w:p>
          <w:p w:rsidR="00000000" w:rsidRPr="00F41EED" w:rsidP="00F41EED">
            <w:pPr>
              <w:pStyle w:val="ListBullet2"/>
            </w:pPr>
            <w:r w:rsidRPr="00F41EED">
              <w:t>division</w:t>
            </w:r>
          </w:p>
          <w:p w:rsidR="00000000" w:rsidRPr="00F41EED" w:rsidP="00F41EED">
            <w:pPr>
              <w:pStyle w:val="ListBullet2"/>
            </w:pPr>
            <w:r w:rsidRPr="00F41EED">
              <w:t>branch</w:t>
            </w:r>
          </w:p>
          <w:p w:rsidR="00000000" w:rsidRPr="00F41EED" w:rsidP="00F41EED">
            <w:pPr>
              <w:pStyle w:val="ListBullet2"/>
            </w:pPr>
            <w:r w:rsidRPr="00F41EED">
              <w:t>production unit or section located within the organisation</w:t>
            </w:r>
          </w:p>
        </w:tc>
      </w:tr>
    </w:tbl>
    <w:p w:rsidR="00184B41" w:rsidP="00F41EED">
      <w:pPr>
        <w:pStyle w:val="BodyText"/>
      </w:pPr>
    </w:p>
    <w:p w:rsidR="00184B41" w:rsidP="00F41EED">
      <w:pPr>
        <w:pStyle w:val="BodyText"/>
      </w:pPr>
    </w:p>
    <w:p w:rsidR="00000000" w:rsidRPr="00F41EED" w:rsidP="00F41EED">
      <w:pPr>
        <w:pStyle w:val="Heading1"/>
      </w:pPr>
      <w:bookmarkStart w:id="12" w:name="O_496178"/>
      <w:bookmarkEnd w:id="12"/>
      <w:r w:rsidRPr="00F41EED">
        <w:t>Unit Sector(s)</w:t>
      </w:r>
    </w:p>
    <w:p w:rsidR="00000000" w:rsidRPr="00F41EED" w:rsidP="00F41EED">
      <w:pPr>
        <w:pStyle w:val="BodyText"/>
      </w:pPr>
      <w:r w:rsidRPr="00F41EED">
        <w:t>Not applicable.</w:t>
      </w:r>
    </w:p>
    <w:p w:rsidR="00000000" w:rsidRPr="00F41EED" w:rsidP="00F41EED">
      <w:pPr>
        <w:pStyle w:val="AllowPageBreak"/>
      </w:pPr>
    </w:p>
    <w:p w:rsidR="00000000" w:rsidRPr="00F41EED" w:rsidP="00F41EED">
      <w:pPr>
        <w:pStyle w:val="Heading1"/>
      </w:pPr>
      <w:bookmarkStart w:id="13" w:name="O_496182"/>
      <w:bookmarkEnd w:id="13"/>
      <w:r w:rsidRPr="00F41EED">
        <w:t>Competency field</w:t>
      </w:r>
    </w:p>
    <w:p w:rsidR="00000000" w:rsidRPr="00F41EED" w:rsidP="00F41EED">
      <w:pPr>
        <w:pStyle w:val="BodyText"/>
      </w:pPr>
      <w:r w:rsidRPr="00F41EED">
        <w:t>Human Resource Management.</w:t>
      </w:r>
    </w:p>
    <w:p w:rsidR="00000000" w:rsidRPr="00F41EED" w:rsidP="00F41EED"/>
    <w:sectPr w:rsidSect="00F41E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4B41" w:rsidP="00184B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41" w:rsidP="00F41E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84B41" w:rsidP="00F41E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84B41" w:rsidP="00F41E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ED" w:rsidRPr="00184B41" w:rsidP="00184B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E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B41" w:rsidRPr="002D2AF8" w:rsidP="00F41EED">
    <w:pPr>
      <w:pStyle w:val="Header"/>
      <w:framePr w:wrap="around"/>
    </w:pPr>
    <w:r>
      <w:fldChar w:fldCharType="begin"/>
    </w:r>
    <w:r>
      <w:instrText xml:space="preserve"> TITLE   \* MERGEFORMAT </w:instrText>
    </w:r>
    <w:r>
      <w:fldChar w:fldCharType="separate"/>
    </w:r>
    <w:r>
      <w:t>PSPHR620A Manage organisational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84B41" w:rsidP="00F41E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389D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8EE2C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E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EED"/>
    <w:pPr>
      <w:spacing w:before="360" w:after="60"/>
      <w:outlineLvl w:val="0"/>
    </w:pPr>
    <w:rPr>
      <w:sz w:val="32"/>
    </w:rPr>
  </w:style>
  <w:style w:type="paragraph" w:styleId="Heading2">
    <w:name w:val="heading 2"/>
    <w:basedOn w:val="HeadingBase"/>
    <w:next w:val="BodyText"/>
    <w:link w:val="Heading2Char"/>
    <w:qFormat/>
    <w:rsid w:val="00F41EED"/>
    <w:pPr>
      <w:keepLines/>
      <w:spacing w:before="240" w:after="120"/>
      <w:outlineLvl w:val="1"/>
    </w:pPr>
    <w:rPr>
      <w:sz w:val="28"/>
      <w:szCs w:val="40"/>
    </w:rPr>
  </w:style>
  <w:style w:type="paragraph" w:styleId="Heading3">
    <w:name w:val="heading 3"/>
    <w:basedOn w:val="HeadingBase"/>
    <w:next w:val="BodyText"/>
    <w:link w:val="Heading3Char"/>
    <w:qFormat/>
    <w:rsid w:val="00F41EED"/>
    <w:pPr>
      <w:spacing w:before="180" w:after="120"/>
      <w:outlineLvl w:val="2"/>
    </w:pPr>
    <w:rPr>
      <w:spacing w:val="-10"/>
      <w:kern w:val="32"/>
    </w:rPr>
  </w:style>
  <w:style w:type="paragraph" w:styleId="Heading4">
    <w:name w:val="heading 4"/>
    <w:basedOn w:val="HeadingBase"/>
    <w:next w:val="BodyText"/>
    <w:link w:val="Heading4Char"/>
    <w:qFormat/>
    <w:rsid w:val="00F41EED"/>
    <w:pPr>
      <w:spacing w:before="160" w:after="120"/>
      <w:outlineLvl w:val="3"/>
    </w:pPr>
    <w:rPr>
      <w:sz w:val="22"/>
    </w:rPr>
  </w:style>
  <w:style w:type="paragraph" w:styleId="Heading5">
    <w:name w:val="heading 5"/>
    <w:basedOn w:val="HeadingBase"/>
    <w:next w:val="Normal"/>
    <w:link w:val="Heading5Char"/>
    <w:qFormat/>
    <w:rsid w:val="00F41EED"/>
    <w:pPr>
      <w:spacing w:before="80"/>
      <w:outlineLvl w:val="4"/>
    </w:pPr>
    <w:rPr>
      <w:color w:val="918585"/>
      <w:sz w:val="20"/>
    </w:rPr>
  </w:style>
  <w:style w:type="paragraph" w:styleId="Heading6">
    <w:name w:val="heading 6"/>
    <w:basedOn w:val="HeadingBase"/>
    <w:next w:val="Normal"/>
    <w:link w:val="Heading6Char"/>
    <w:qFormat/>
    <w:rsid w:val="00F41EED"/>
    <w:pPr>
      <w:spacing w:before="60"/>
      <w:outlineLvl w:val="5"/>
    </w:pPr>
    <w:rPr>
      <w:color w:val="918585"/>
      <w:sz w:val="20"/>
    </w:rPr>
  </w:style>
  <w:style w:type="paragraph" w:styleId="Heading7">
    <w:name w:val="heading 7"/>
    <w:basedOn w:val="Normal"/>
    <w:next w:val="Normal"/>
    <w:link w:val="Heading7Char"/>
    <w:qFormat/>
    <w:rsid w:val="00F41EED"/>
    <w:pPr>
      <w:ind w:left="720"/>
      <w:outlineLvl w:val="6"/>
    </w:pPr>
    <w:rPr>
      <w:i/>
    </w:rPr>
  </w:style>
  <w:style w:type="paragraph" w:styleId="Heading8">
    <w:name w:val="heading 8"/>
    <w:basedOn w:val="Normal"/>
    <w:next w:val="Normal"/>
    <w:link w:val="Heading8Char"/>
    <w:qFormat/>
    <w:rsid w:val="00F41EED"/>
    <w:pPr>
      <w:ind w:left="720"/>
      <w:outlineLvl w:val="7"/>
    </w:pPr>
    <w:rPr>
      <w:i/>
    </w:rPr>
  </w:style>
  <w:style w:type="paragraph" w:styleId="Heading9">
    <w:name w:val="heading 9"/>
    <w:basedOn w:val="Normal"/>
    <w:next w:val="Normal"/>
    <w:link w:val="Heading9Char"/>
    <w:qFormat/>
    <w:rsid w:val="00F41EED"/>
    <w:pPr>
      <w:ind w:left="720"/>
      <w:outlineLvl w:val="8"/>
    </w:pPr>
    <w:rPr>
      <w:i/>
    </w:rPr>
  </w:style>
  <w:style w:type="character" w:default="1" w:styleId="DefaultParagraphFont">
    <w:name w:val="Default Paragraph Font"/>
    <w:uiPriority w:val="1"/>
    <w:unhideWhenUsed/>
    <w:rsid w:val="00F41E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EED"/>
  </w:style>
  <w:style w:type="character" w:customStyle="1" w:styleId="Heading1Char">
    <w:name w:val="Heading 1 Char"/>
    <w:basedOn w:val="DefaultParagraphFont"/>
    <w:link w:val="Heading1"/>
    <w:rsid w:val="00F41EED"/>
    <w:rPr>
      <w:rFonts w:ascii="Times New Roman" w:eastAsia="Times New Roman" w:hAnsi="Times New Roman" w:cs="Times New Roman"/>
      <w:b/>
      <w:sz w:val="32"/>
      <w:szCs w:val="20"/>
      <w:lang w:eastAsia="en-US"/>
    </w:rPr>
  </w:style>
  <w:style w:type="paragraph" w:styleId="BodyText">
    <w:name w:val="Body Text"/>
    <w:basedOn w:val="Normal"/>
    <w:link w:val="BodyTextChar"/>
    <w:rsid w:val="00F41E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1EED"/>
    <w:rPr>
      <w:rFonts w:ascii="Times New Roman" w:eastAsia="Times New Roman" w:hAnsi="Times New Roman" w:cs="Times New Roman"/>
      <w:sz w:val="24"/>
      <w:lang w:eastAsia="en-US"/>
    </w:rPr>
  </w:style>
  <w:style w:type="paragraph" w:styleId="Footer">
    <w:name w:val="footer"/>
    <w:basedOn w:val="Normal"/>
    <w:link w:val="FooterChar"/>
    <w:rsid w:val="00F41E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EED"/>
    <w:rPr>
      <w:rFonts w:ascii="Times New Roman" w:eastAsia="Times New Roman" w:hAnsi="Times New Roman" w:cs="Times New Roman"/>
      <w:sz w:val="16"/>
      <w:lang w:eastAsia="en-US"/>
    </w:rPr>
  </w:style>
  <w:style w:type="paragraph" w:styleId="List">
    <w:name w:val="List"/>
    <w:basedOn w:val="BodyText"/>
    <w:next w:val="BodyText"/>
    <w:rsid w:val="00F41EED"/>
    <w:pPr>
      <w:tabs>
        <w:tab w:val="left" w:pos="340"/>
      </w:tabs>
      <w:spacing w:before="60" w:after="60"/>
      <w:ind w:left="340" w:hanging="340"/>
    </w:pPr>
  </w:style>
  <w:style w:type="character" w:customStyle="1" w:styleId="SpecialBold">
    <w:name w:val="Special Bold"/>
    <w:basedOn w:val="DefaultParagraphFont"/>
    <w:rsid w:val="00F41EED"/>
    <w:rPr>
      <w:b/>
      <w:spacing w:val="0"/>
    </w:rPr>
  </w:style>
  <w:style w:type="paragraph" w:styleId="ListBullet2">
    <w:name w:val="List Bullet 2"/>
    <w:basedOn w:val="List2"/>
    <w:rsid w:val="00F41EED"/>
    <w:pPr>
      <w:numPr>
        <w:numId w:val="14"/>
      </w:numPr>
      <w:tabs>
        <w:tab w:val="clear" w:pos="680"/>
      </w:tabs>
    </w:pPr>
  </w:style>
  <w:style w:type="character" w:styleId="Emphasis">
    <w:name w:val="Emphasis"/>
    <w:basedOn w:val="DefaultParagraphFont"/>
    <w:qFormat/>
    <w:rsid w:val="00F41EED"/>
    <w:rPr>
      <w:i/>
    </w:rPr>
  </w:style>
  <w:style w:type="paragraph" w:customStyle="1" w:styleId="SuperHeading">
    <w:name w:val="SuperHeading"/>
    <w:basedOn w:val="Normal"/>
    <w:rsid w:val="00F41EED"/>
    <w:pPr>
      <w:spacing w:before="240" w:after="120"/>
      <w:outlineLvl w:val="0"/>
    </w:pPr>
    <w:rPr>
      <w:rFonts w:ascii="Times New Roman" w:hAnsi="Times New Roman"/>
      <w:b/>
      <w:sz w:val="28"/>
    </w:rPr>
  </w:style>
  <w:style w:type="paragraph" w:customStyle="1" w:styleId="AllowPageBreak">
    <w:name w:val="AllowPageBreak"/>
    <w:rsid w:val="00F41EE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1EED"/>
    <w:pPr>
      <w:numPr>
        <w:numId w:val="2"/>
      </w:numPr>
      <w:tabs>
        <w:tab w:val="clear" w:pos="1021"/>
      </w:tabs>
      <w:ind w:left="1037" w:hanging="357"/>
    </w:pPr>
  </w:style>
  <w:style w:type="character" w:customStyle="1" w:styleId="BoldandItalics">
    <w:name w:val="Bold and Italics"/>
    <w:qFormat/>
    <w:rsid w:val="00F41EED"/>
    <w:rPr>
      <w:b/>
      <w:i/>
      <w:u w:val="none"/>
    </w:rPr>
  </w:style>
  <w:style w:type="character" w:customStyle="1" w:styleId="Heading2Char">
    <w:name w:val="Heading 2 Char"/>
    <w:basedOn w:val="DefaultParagraphFont"/>
    <w:link w:val="Heading2"/>
    <w:rsid w:val="00F41E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E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E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E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E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E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E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EED"/>
    <w:rPr>
      <w:rFonts w:ascii="Courier New" w:eastAsia="Times New Roman" w:hAnsi="Courier New" w:cs="Times New Roman"/>
      <w:i/>
      <w:szCs w:val="20"/>
      <w:lang w:eastAsia="en-US"/>
    </w:rPr>
  </w:style>
  <w:style w:type="paragraph" w:customStyle="1" w:styleId="HeadingBase">
    <w:name w:val="Heading Base"/>
    <w:rsid w:val="00F41E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EED"/>
    <w:pPr>
      <w:tabs>
        <w:tab w:val="right" w:leader="dot" w:pos="9072"/>
      </w:tabs>
      <w:ind w:left="567"/>
    </w:pPr>
    <w:rPr>
      <w:szCs w:val="22"/>
    </w:rPr>
  </w:style>
  <w:style w:type="paragraph" w:customStyle="1" w:styleId="TOCBase">
    <w:name w:val="TOC Base"/>
    <w:rsid w:val="00F41E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EED"/>
    <w:pPr>
      <w:tabs>
        <w:tab w:val="right" w:leader="dot" w:pos="9072"/>
      </w:tabs>
      <w:spacing w:before="40" w:after="40"/>
      <w:ind w:left="284"/>
    </w:pPr>
    <w:rPr>
      <w:rFonts w:ascii="Times New Roman" w:hAnsi="Times New Roman"/>
    </w:rPr>
  </w:style>
  <w:style w:type="paragraph" w:styleId="TOC1">
    <w:name w:val="toc 1"/>
    <w:basedOn w:val="TOCBase"/>
    <w:next w:val="Normal"/>
    <w:rsid w:val="00F41E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1EED"/>
    <w:pPr>
      <w:spacing w:before="5040"/>
      <w:jc w:val="center"/>
    </w:pPr>
    <w:rPr>
      <w:sz w:val="48"/>
      <w:szCs w:val="72"/>
      <w:lang w:val="en-US"/>
    </w:rPr>
  </w:style>
  <w:style w:type="character" w:customStyle="1" w:styleId="TitleChar">
    <w:name w:val="Title Char"/>
    <w:basedOn w:val="DefaultParagraphFont"/>
    <w:link w:val="Title"/>
    <w:rsid w:val="00F41E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EED"/>
    <w:pPr>
      <w:tabs>
        <w:tab w:val="left" w:pos="3600"/>
        <w:tab w:val="left" w:pos="3958"/>
      </w:tabs>
    </w:pPr>
  </w:style>
  <w:style w:type="paragraph" w:styleId="ListBullet">
    <w:name w:val="List Bullet"/>
    <w:basedOn w:val="List"/>
    <w:rsid w:val="00F41EED"/>
    <w:pPr>
      <w:numPr>
        <w:numId w:val="13"/>
      </w:numPr>
      <w:tabs>
        <w:tab w:val="clear" w:pos="340"/>
      </w:tabs>
      <w:spacing w:before="40" w:after="40"/>
    </w:pPr>
  </w:style>
  <w:style w:type="paragraph" w:customStyle="1" w:styleId="Note">
    <w:name w:val="Note"/>
    <w:basedOn w:val="BodyText"/>
    <w:rsid w:val="00F41E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EED"/>
    <w:pPr>
      <w:framePr w:wrap="auto" w:hAnchor="text" w:y="6049"/>
    </w:pPr>
    <w:rPr>
      <w:color w:val="000000"/>
      <w:sz w:val="40"/>
    </w:rPr>
  </w:style>
  <w:style w:type="paragraph" w:customStyle="1" w:styleId="TOCTitle">
    <w:name w:val="TOCTitle"/>
    <w:basedOn w:val="Heading1"/>
    <w:rsid w:val="00F41EED"/>
    <w:pPr>
      <w:spacing w:after="240"/>
      <w:jc w:val="center"/>
      <w:outlineLvl w:val="9"/>
    </w:pPr>
    <w:rPr>
      <w:caps/>
    </w:rPr>
  </w:style>
  <w:style w:type="paragraph" w:customStyle="1" w:styleId="Version">
    <w:name w:val="Version"/>
    <w:rsid w:val="00F41E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1EED"/>
    <w:pPr>
      <w:keepNext w:val="0"/>
      <w:tabs>
        <w:tab w:val="right" w:pos="4176"/>
      </w:tabs>
      <w:ind w:left="198" w:hanging="198"/>
    </w:pPr>
    <w:rPr>
      <w:rFonts w:ascii="Garamond" w:hAnsi="Garamond"/>
    </w:rPr>
  </w:style>
  <w:style w:type="paragraph" w:styleId="IndexHeading">
    <w:name w:val="index heading"/>
    <w:basedOn w:val="Normal"/>
    <w:next w:val="Index1"/>
    <w:semiHidden/>
    <w:rsid w:val="00F41EED"/>
    <w:pPr>
      <w:spacing w:before="120" w:after="120"/>
    </w:pPr>
    <w:rPr>
      <w:rFonts w:ascii="Arial" w:hAnsi="Arial"/>
      <w:b/>
      <w:color w:val="918585"/>
      <w:sz w:val="24"/>
    </w:rPr>
  </w:style>
  <w:style w:type="paragraph" w:styleId="Header">
    <w:name w:val="header"/>
    <w:basedOn w:val="Normal"/>
    <w:link w:val="HeaderChar"/>
    <w:rsid w:val="00F41E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EED"/>
    <w:rPr>
      <w:rFonts w:ascii="Times New Roman" w:eastAsia="Times New Roman" w:hAnsi="Times New Roman" w:cs="Times New Roman"/>
      <w:sz w:val="16"/>
      <w:szCs w:val="20"/>
      <w:lang w:val="en-GB" w:eastAsia="en-US"/>
    </w:rPr>
  </w:style>
  <w:style w:type="paragraph" w:customStyle="1" w:styleId="Chapter">
    <w:name w:val="Chapter"/>
    <w:basedOn w:val="Normal"/>
    <w:rsid w:val="00F41EED"/>
    <w:pPr>
      <w:spacing w:before="240"/>
    </w:pPr>
    <w:rPr>
      <w:rFonts w:ascii="Times New Roman" w:hAnsi="Times New Roman"/>
      <w:smallCaps/>
      <w:spacing w:val="80"/>
      <w:sz w:val="28"/>
    </w:rPr>
  </w:style>
  <w:style w:type="paragraph" w:customStyle="1" w:styleId="InChapter">
    <w:name w:val="InChapter"/>
    <w:basedOn w:val="Heading3"/>
    <w:rsid w:val="00F41EED"/>
    <w:pPr>
      <w:spacing w:after="240"/>
      <w:outlineLvl w:val="9"/>
    </w:pPr>
    <w:rPr>
      <w:noProof/>
    </w:rPr>
  </w:style>
  <w:style w:type="paragraph" w:styleId="Index2">
    <w:name w:val="index 2"/>
    <w:basedOn w:val="Normal"/>
    <w:next w:val="Normal"/>
    <w:semiHidden/>
    <w:rsid w:val="00F41EED"/>
    <w:pPr>
      <w:tabs>
        <w:tab w:val="right" w:pos="4176"/>
      </w:tabs>
      <w:ind w:left="568" w:hanging="284"/>
    </w:pPr>
    <w:rPr>
      <w:rFonts w:ascii="Garamond" w:hAnsi="Garamond"/>
    </w:rPr>
  </w:style>
  <w:style w:type="paragraph" w:customStyle="1" w:styleId="Byline">
    <w:name w:val="Byline"/>
    <w:rsid w:val="00F41E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EED"/>
    <w:pPr>
      <w:tabs>
        <w:tab w:val="clear" w:pos="3600"/>
        <w:tab w:val="clear" w:pos="3958"/>
      </w:tabs>
      <w:jc w:val="right"/>
    </w:pPr>
  </w:style>
  <w:style w:type="paragraph" w:styleId="Caption">
    <w:name w:val="caption"/>
    <w:basedOn w:val="BodyText"/>
    <w:next w:val="Normal"/>
    <w:qFormat/>
    <w:rsid w:val="00F41EED"/>
    <w:pPr>
      <w:framePr w:w="2268" w:hSpace="181" w:vSpace="181" w:wrap="around" w:vAnchor="text" w:hAnchor="page" w:x="1135" w:y="285" w:anchorLock="1"/>
    </w:pPr>
    <w:rPr>
      <w:i/>
    </w:rPr>
  </w:style>
  <w:style w:type="paragraph" w:customStyle="1" w:styleId="MiniTOCTitle">
    <w:name w:val="MiniTOCTitle"/>
    <w:basedOn w:val="Heading4"/>
    <w:rsid w:val="00F41EED"/>
    <w:pPr>
      <w:spacing w:before="240"/>
      <w:outlineLvl w:val="9"/>
    </w:pPr>
    <w:rPr>
      <w:noProof/>
      <w:sz w:val="24"/>
    </w:rPr>
  </w:style>
  <w:style w:type="paragraph" w:customStyle="1" w:styleId="MiniTOCItem">
    <w:name w:val="MiniTOCItem"/>
    <w:basedOn w:val="ListBullet"/>
    <w:rsid w:val="00F41EED"/>
    <w:pPr>
      <w:numPr>
        <w:numId w:val="0"/>
      </w:numPr>
      <w:tabs>
        <w:tab w:val="right" w:leader="dot" w:pos="6521"/>
      </w:tabs>
      <w:spacing w:before="0" w:after="0"/>
    </w:pPr>
  </w:style>
  <w:style w:type="paragraph" w:customStyle="1" w:styleId="TOFTitle">
    <w:name w:val="TOFTitle"/>
    <w:basedOn w:val="TOCTitle"/>
    <w:rsid w:val="00F41EED"/>
  </w:style>
  <w:style w:type="paragraph" w:styleId="TableofFigures">
    <w:name w:val="table of figures"/>
    <w:basedOn w:val="Normal"/>
    <w:next w:val="Normal"/>
    <w:semiHidden/>
    <w:rsid w:val="00F41EED"/>
    <w:pPr>
      <w:tabs>
        <w:tab w:val="right" w:leader="dot" w:pos="9072"/>
      </w:tabs>
      <w:ind w:left="970" w:hanging="403"/>
    </w:pPr>
    <w:rPr>
      <w:rFonts w:ascii="Times New Roman" w:hAnsi="Times New Roman"/>
      <w:b/>
    </w:rPr>
  </w:style>
  <w:style w:type="paragraph" w:styleId="ListNumber">
    <w:name w:val="List Number"/>
    <w:basedOn w:val="List"/>
    <w:rsid w:val="00F41EED"/>
    <w:pPr>
      <w:numPr>
        <w:numId w:val="11"/>
      </w:numPr>
    </w:pPr>
  </w:style>
  <w:style w:type="character" w:customStyle="1" w:styleId="WingdingSymbols">
    <w:name w:val="Wingding Symbols"/>
    <w:rsid w:val="00F41EED"/>
    <w:rPr>
      <w:rFonts w:ascii="Wingdings" w:hAnsi="Wingdings"/>
    </w:rPr>
  </w:style>
  <w:style w:type="paragraph" w:customStyle="1" w:styleId="TableHeading">
    <w:name w:val="Table Heading"/>
    <w:basedOn w:val="HeadingBase"/>
    <w:rsid w:val="00F41EED"/>
    <w:pPr>
      <w:keepLines/>
      <w:pBdr>
        <w:bottom w:val="single" w:sz="6" w:space="1" w:color="918585"/>
      </w:pBdr>
      <w:spacing w:before="240"/>
    </w:pPr>
  </w:style>
  <w:style w:type="character" w:customStyle="1" w:styleId="HotSpot">
    <w:name w:val="HotSpot"/>
    <w:rsid w:val="00F41EED"/>
    <w:rPr>
      <w:color w:val="0033CC"/>
      <w:u w:val="none"/>
    </w:rPr>
  </w:style>
  <w:style w:type="paragraph" w:customStyle="1" w:styleId="BodyTextRight">
    <w:name w:val="Body Text Right"/>
    <w:basedOn w:val="BodyText"/>
    <w:rsid w:val="00F41EED"/>
    <w:pPr>
      <w:spacing w:before="0" w:after="0"/>
      <w:jc w:val="right"/>
    </w:pPr>
  </w:style>
  <w:style w:type="paragraph" w:styleId="Index3">
    <w:name w:val="index 3"/>
    <w:basedOn w:val="ListNumber2"/>
    <w:next w:val="Normal"/>
    <w:semiHidden/>
    <w:rsid w:val="00F41EED"/>
    <w:pPr>
      <w:numPr>
        <w:numId w:val="0"/>
      </w:numPr>
      <w:tabs>
        <w:tab w:val="right" w:leader="dot" w:pos="4176"/>
      </w:tabs>
    </w:pPr>
  </w:style>
  <w:style w:type="paragraph" w:styleId="ListNumber2">
    <w:name w:val="List Number 2"/>
    <w:basedOn w:val="List2"/>
    <w:rsid w:val="00F41EED"/>
    <w:pPr>
      <w:numPr>
        <w:numId w:val="10"/>
      </w:numPr>
      <w:tabs>
        <w:tab w:val="clear" w:pos="1060"/>
      </w:tabs>
    </w:pPr>
  </w:style>
  <w:style w:type="paragraph" w:customStyle="1" w:styleId="MarginNote">
    <w:name w:val="Margin Note"/>
    <w:basedOn w:val="BodyText"/>
    <w:rsid w:val="00F41E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E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E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EED"/>
    <w:rPr>
      <w:sz w:val="32"/>
    </w:rPr>
  </w:style>
  <w:style w:type="paragraph" w:customStyle="1" w:styleId="HeadingProcedure">
    <w:name w:val="Heading Procedure"/>
    <w:basedOn w:val="HeadingBase"/>
    <w:next w:val="Normal"/>
    <w:rsid w:val="00F41EED"/>
    <w:pPr>
      <w:tabs>
        <w:tab w:val="left" w:pos="0"/>
      </w:tabs>
      <w:spacing w:before="120" w:after="60"/>
    </w:pPr>
    <w:rPr>
      <w:i/>
      <w:color w:val="918585"/>
      <w:sz w:val="22"/>
    </w:rPr>
  </w:style>
  <w:style w:type="paragraph" w:customStyle="1" w:styleId="TableBodyText">
    <w:name w:val="Table Body Text"/>
    <w:basedOn w:val="BodyText"/>
    <w:rsid w:val="00F41EED"/>
    <w:pPr>
      <w:spacing w:before="60" w:after="60"/>
    </w:pPr>
  </w:style>
  <w:style w:type="paragraph" w:styleId="ListContinue">
    <w:name w:val="List Continue"/>
    <w:basedOn w:val="List"/>
    <w:rsid w:val="00F41EED"/>
    <w:pPr>
      <w:ind w:firstLine="0"/>
    </w:pPr>
  </w:style>
  <w:style w:type="paragraph" w:customStyle="1" w:styleId="ListNote">
    <w:name w:val="List Note"/>
    <w:basedOn w:val="List"/>
    <w:rsid w:val="00F41EED"/>
    <w:pPr>
      <w:pBdr>
        <w:top w:val="single" w:sz="6" w:space="2" w:color="918585"/>
        <w:bottom w:val="single" w:sz="6" w:space="2" w:color="918585"/>
      </w:pBdr>
      <w:tabs>
        <w:tab w:val="left" w:pos="1021"/>
      </w:tabs>
      <w:ind w:firstLine="0"/>
    </w:pPr>
  </w:style>
  <w:style w:type="paragraph" w:customStyle="1" w:styleId="Warning">
    <w:name w:val="Warning"/>
    <w:basedOn w:val="BodyText"/>
    <w:rsid w:val="00F41EED"/>
    <w:pPr>
      <w:shd w:val="clear" w:color="auto" w:fill="D9D9D9"/>
      <w:tabs>
        <w:tab w:val="left" w:pos="992"/>
      </w:tabs>
      <w:ind w:left="119" w:right="119"/>
    </w:pPr>
    <w:rPr>
      <w:sz w:val="20"/>
    </w:rPr>
  </w:style>
  <w:style w:type="paragraph" w:customStyle="1" w:styleId="MarginIcons">
    <w:name w:val="Margin Icons"/>
    <w:basedOn w:val="BodyText"/>
    <w:rsid w:val="00F41E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EED"/>
    <w:rPr>
      <w:rFonts w:ascii="Courier New" w:hAnsi="Courier New"/>
    </w:rPr>
  </w:style>
  <w:style w:type="paragraph" w:customStyle="1" w:styleId="NoteBullet">
    <w:name w:val="Note Bullet"/>
    <w:basedOn w:val="Note"/>
    <w:rsid w:val="00F41EED"/>
    <w:pPr>
      <w:tabs>
        <w:tab w:val="clear" w:pos="680"/>
      </w:tabs>
      <w:spacing w:before="60" w:after="60"/>
    </w:pPr>
  </w:style>
  <w:style w:type="paragraph" w:customStyle="1" w:styleId="SubHeading2">
    <w:name w:val="SubHeading2"/>
    <w:basedOn w:val="HeadingBase"/>
    <w:rsid w:val="00F41EED"/>
    <w:pPr>
      <w:spacing w:before="240" w:after="60"/>
    </w:pPr>
    <w:rPr>
      <w:sz w:val="20"/>
    </w:rPr>
  </w:style>
  <w:style w:type="paragraph" w:customStyle="1" w:styleId="SubHeading1">
    <w:name w:val="SubHeading1"/>
    <w:basedOn w:val="HeadingBase"/>
    <w:rsid w:val="00F41EED"/>
    <w:pPr>
      <w:spacing w:before="240" w:after="60"/>
    </w:pPr>
    <w:rPr>
      <w:color w:val="918585"/>
      <w:sz w:val="22"/>
    </w:rPr>
  </w:style>
  <w:style w:type="paragraph" w:customStyle="1" w:styleId="SideHeading">
    <w:name w:val="Side Heading"/>
    <w:basedOn w:val="HeadingBase"/>
    <w:rsid w:val="00F41E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EED"/>
    <w:pPr>
      <w:numPr>
        <w:numId w:val="12"/>
      </w:numPr>
    </w:pPr>
  </w:style>
  <w:style w:type="paragraph" w:styleId="PlainText">
    <w:name w:val="Plain Text"/>
    <w:basedOn w:val="Normal"/>
    <w:link w:val="PlainTextChar"/>
    <w:rsid w:val="00F41EED"/>
    <w:rPr>
      <w:sz w:val="20"/>
    </w:rPr>
  </w:style>
  <w:style w:type="character" w:customStyle="1" w:styleId="PlainTextChar">
    <w:name w:val="Plain Text Char"/>
    <w:basedOn w:val="DefaultParagraphFont"/>
    <w:link w:val="PlainText"/>
    <w:rsid w:val="00F41EED"/>
    <w:rPr>
      <w:rFonts w:ascii="Courier New" w:eastAsia="Times New Roman" w:hAnsi="Courier New" w:cs="Times New Roman"/>
      <w:sz w:val="20"/>
      <w:szCs w:val="20"/>
      <w:lang w:eastAsia="en-US"/>
    </w:rPr>
  </w:style>
  <w:style w:type="character" w:customStyle="1" w:styleId="MenuOption">
    <w:name w:val="Menu Option"/>
    <w:basedOn w:val="DefaultParagraphFont"/>
    <w:rsid w:val="00F41EED"/>
    <w:rPr>
      <w:b/>
      <w:smallCaps/>
    </w:rPr>
  </w:style>
  <w:style w:type="paragraph" w:customStyle="1" w:styleId="TableListNumber">
    <w:name w:val="Table List Number"/>
    <w:basedOn w:val="ListNumber"/>
    <w:rsid w:val="00F41EED"/>
    <w:pPr>
      <w:numPr>
        <w:numId w:val="0"/>
      </w:numPr>
    </w:pPr>
  </w:style>
  <w:style w:type="paragraph" w:styleId="TOC4">
    <w:name w:val="toc 4"/>
    <w:basedOn w:val="TOCBase"/>
    <w:next w:val="Normal"/>
    <w:semiHidden/>
    <w:rsid w:val="00F41EED"/>
    <w:pPr>
      <w:tabs>
        <w:tab w:val="right" w:leader="dot" w:pos="9071"/>
      </w:tabs>
      <w:ind w:left="1701"/>
    </w:pPr>
  </w:style>
  <w:style w:type="paragraph" w:customStyle="1" w:styleId="ListAlpha">
    <w:name w:val="List Alpha"/>
    <w:basedOn w:val="List"/>
    <w:rsid w:val="00F41EED"/>
    <w:pPr>
      <w:numPr>
        <w:numId w:val="9"/>
      </w:numPr>
    </w:pPr>
  </w:style>
  <w:style w:type="paragraph" w:customStyle="1" w:styleId="ListAlpha2">
    <w:name w:val="List Alpha 2"/>
    <w:basedOn w:val="List2"/>
    <w:rsid w:val="00F41EED"/>
    <w:pPr>
      <w:numPr>
        <w:numId w:val="8"/>
      </w:numPr>
    </w:pPr>
  </w:style>
  <w:style w:type="paragraph" w:styleId="List2">
    <w:name w:val="List 2"/>
    <w:basedOn w:val="BodyText"/>
    <w:rsid w:val="00F41EED"/>
    <w:pPr>
      <w:tabs>
        <w:tab w:val="left" w:pos="680"/>
      </w:tabs>
      <w:spacing w:before="60" w:after="60"/>
      <w:ind w:left="680" w:hanging="340"/>
    </w:pPr>
  </w:style>
  <w:style w:type="paragraph" w:styleId="List3">
    <w:name w:val="List 3"/>
    <w:basedOn w:val="BodyText"/>
    <w:rsid w:val="00F41EED"/>
    <w:pPr>
      <w:tabs>
        <w:tab w:val="left" w:pos="1021"/>
      </w:tabs>
      <w:spacing w:before="60" w:after="60"/>
      <w:ind w:left="1020" w:hanging="340"/>
    </w:pPr>
  </w:style>
  <w:style w:type="paragraph" w:styleId="List4">
    <w:name w:val="List 4"/>
    <w:basedOn w:val="BodyText"/>
    <w:rsid w:val="00F41EED"/>
    <w:pPr>
      <w:tabs>
        <w:tab w:val="left" w:pos="1361"/>
      </w:tabs>
      <w:spacing w:before="60" w:after="60"/>
      <w:ind w:left="1361" w:hanging="340"/>
    </w:pPr>
  </w:style>
  <w:style w:type="paragraph" w:styleId="List5">
    <w:name w:val="List 5"/>
    <w:basedOn w:val="BodyText"/>
    <w:rsid w:val="00F41EED"/>
    <w:pPr>
      <w:tabs>
        <w:tab w:val="left" w:pos="1701"/>
      </w:tabs>
      <w:spacing w:before="60" w:after="60"/>
      <w:ind w:left="1701" w:hanging="340"/>
    </w:pPr>
  </w:style>
  <w:style w:type="paragraph" w:styleId="ListBullet4">
    <w:name w:val="List Bullet 4"/>
    <w:basedOn w:val="List4"/>
    <w:rsid w:val="00F41EED"/>
    <w:pPr>
      <w:numPr>
        <w:numId w:val="3"/>
      </w:numPr>
    </w:pPr>
  </w:style>
  <w:style w:type="paragraph" w:styleId="ListBullet5">
    <w:name w:val="List Bullet 5"/>
    <w:basedOn w:val="List5"/>
    <w:rsid w:val="00F41EED"/>
    <w:pPr>
      <w:numPr>
        <w:numId w:val="4"/>
      </w:numPr>
    </w:pPr>
  </w:style>
  <w:style w:type="paragraph" w:styleId="ListContinue2">
    <w:name w:val="List Continue 2"/>
    <w:basedOn w:val="List2"/>
    <w:rsid w:val="00F41EED"/>
    <w:pPr>
      <w:ind w:firstLine="0"/>
    </w:pPr>
  </w:style>
  <w:style w:type="paragraph" w:styleId="ListContinue3">
    <w:name w:val="List Continue 3"/>
    <w:basedOn w:val="List3"/>
    <w:rsid w:val="00F41EED"/>
    <w:pPr>
      <w:ind w:left="1021" w:firstLine="0"/>
    </w:pPr>
  </w:style>
  <w:style w:type="paragraph" w:styleId="ListContinue4">
    <w:name w:val="List Continue 4"/>
    <w:basedOn w:val="List4"/>
    <w:rsid w:val="00F41EED"/>
    <w:pPr>
      <w:ind w:firstLine="0"/>
    </w:pPr>
  </w:style>
  <w:style w:type="paragraph" w:styleId="ListContinue5">
    <w:name w:val="List Continue 5"/>
    <w:basedOn w:val="List5"/>
    <w:rsid w:val="00F41EED"/>
    <w:pPr>
      <w:ind w:firstLine="0"/>
    </w:pPr>
  </w:style>
  <w:style w:type="paragraph" w:styleId="ListNumber3">
    <w:name w:val="List Number 3"/>
    <w:basedOn w:val="List3"/>
    <w:rsid w:val="00F41EED"/>
    <w:pPr>
      <w:numPr>
        <w:numId w:val="5"/>
      </w:numPr>
    </w:pPr>
  </w:style>
  <w:style w:type="paragraph" w:styleId="ListNumber4">
    <w:name w:val="List Number 4"/>
    <w:basedOn w:val="List4"/>
    <w:rsid w:val="00F41EED"/>
    <w:pPr>
      <w:numPr>
        <w:numId w:val="6"/>
      </w:numPr>
    </w:pPr>
  </w:style>
  <w:style w:type="paragraph" w:styleId="ListNumber5">
    <w:name w:val="List Number 5"/>
    <w:basedOn w:val="List5"/>
    <w:rsid w:val="00F41EED"/>
    <w:pPr>
      <w:numPr>
        <w:numId w:val="7"/>
      </w:numPr>
    </w:pPr>
  </w:style>
  <w:style w:type="paragraph" w:styleId="BlockText">
    <w:name w:val="Block Text"/>
    <w:basedOn w:val="Normal"/>
    <w:rsid w:val="00F41EED"/>
    <w:pPr>
      <w:spacing w:after="120"/>
      <w:ind w:left="1440" w:right="1440"/>
    </w:pPr>
  </w:style>
  <w:style w:type="character" w:customStyle="1" w:styleId="Subscript">
    <w:name w:val="Subscript"/>
    <w:basedOn w:val="DefaultParagraphFont"/>
    <w:rsid w:val="00F41EED"/>
    <w:rPr>
      <w:sz w:val="16"/>
      <w:vertAlign w:val="subscript"/>
    </w:rPr>
  </w:style>
  <w:style w:type="character" w:customStyle="1" w:styleId="Superscript">
    <w:name w:val="Superscript"/>
    <w:basedOn w:val="DefaultParagraphFont"/>
    <w:rsid w:val="00F41EED"/>
    <w:rPr>
      <w:sz w:val="16"/>
      <w:vertAlign w:val="superscript"/>
    </w:rPr>
  </w:style>
  <w:style w:type="character" w:customStyle="1" w:styleId="Symbols">
    <w:name w:val="Symbols"/>
    <w:basedOn w:val="DefaultParagraphFont"/>
    <w:rsid w:val="00F41EED"/>
    <w:rPr>
      <w:rFonts w:ascii="Symbol" w:hAnsi="Symbol"/>
    </w:rPr>
  </w:style>
  <w:style w:type="character" w:customStyle="1" w:styleId="MenuOptions">
    <w:name w:val="Menu Options"/>
    <w:basedOn w:val="DefaultParagraphFont"/>
    <w:rsid w:val="00F41EED"/>
    <w:rPr>
      <w:rFonts w:ascii="Arial Narrow" w:hAnsi="Arial Narrow"/>
      <w:smallCaps/>
    </w:rPr>
  </w:style>
  <w:style w:type="character" w:customStyle="1" w:styleId="Buttons">
    <w:name w:val="Buttons"/>
    <w:basedOn w:val="DefaultParagraphFont"/>
    <w:rsid w:val="00F41EED"/>
    <w:rPr>
      <w:b/>
    </w:rPr>
  </w:style>
  <w:style w:type="character" w:customStyle="1" w:styleId="Underlined">
    <w:name w:val="Underlined"/>
    <w:basedOn w:val="DefaultParagraphFont"/>
    <w:rsid w:val="00F41EED"/>
    <w:rPr>
      <w:u w:val="single"/>
    </w:rPr>
  </w:style>
  <w:style w:type="paragraph" w:customStyle="1" w:styleId="TableBodyTextRight">
    <w:name w:val="Table Body Text Right"/>
    <w:basedOn w:val="TableBodyText"/>
    <w:rsid w:val="00F41EED"/>
    <w:pPr>
      <w:widowControl w:val="0"/>
      <w:autoSpaceDE w:val="0"/>
      <w:autoSpaceDN w:val="0"/>
      <w:adjustRightInd w:val="0"/>
      <w:jc w:val="right"/>
    </w:pPr>
    <w:rPr>
      <w:rFonts w:cs="Arial"/>
      <w:szCs w:val="18"/>
    </w:rPr>
  </w:style>
  <w:style w:type="paragraph" w:customStyle="1" w:styleId="CopyrightText">
    <w:name w:val="Copyright Text"/>
    <w:basedOn w:val="BodyText"/>
    <w:rsid w:val="00F41EED"/>
    <w:rPr>
      <w:sz w:val="18"/>
    </w:rPr>
  </w:style>
  <w:style w:type="paragraph" w:customStyle="1" w:styleId="BodySmallRight">
    <w:name w:val="Body Small Right"/>
    <w:basedOn w:val="BodyTextRight"/>
    <w:rsid w:val="00F41EED"/>
    <w:rPr>
      <w:sz w:val="18"/>
      <w:szCs w:val="18"/>
    </w:rPr>
  </w:style>
  <w:style w:type="paragraph" w:customStyle="1" w:styleId="MarginEdition">
    <w:name w:val="Margin Edition"/>
    <w:basedOn w:val="MarginNote"/>
    <w:rsid w:val="00F41EED"/>
    <w:pPr>
      <w:spacing w:before="0" w:after="0"/>
    </w:pPr>
    <w:rPr>
      <w:rFonts w:ascii="Times New Roman" w:hAnsi="Times New Roman"/>
      <w:color w:val="999999"/>
    </w:rPr>
  </w:style>
  <w:style w:type="paragraph" w:customStyle="1" w:styleId="Spacer">
    <w:name w:val="Spacer"/>
    <w:basedOn w:val="Normal"/>
    <w:rsid w:val="00F41EED"/>
    <w:rPr>
      <w:sz w:val="2"/>
      <w:szCs w:val="2"/>
    </w:rPr>
  </w:style>
  <w:style w:type="character" w:customStyle="1" w:styleId="Small">
    <w:name w:val="Small"/>
    <w:basedOn w:val="DefaultParagraphFont"/>
    <w:rsid w:val="00F41EED"/>
    <w:rPr>
      <w:sz w:val="16"/>
    </w:rPr>
  </w:style>
  <w:style w:type="paragraph" w:customStyle="1" w:styleId="WideTable">
    <w:name w:val="Wide Table"/>
    <w:basedOn w:val="Normal"/>
    <w:rsid w:val="00F41EED"/>
    <w:pPr>
      <w:ind w:left="-1418"/>
    </w:pPr>
    <w:rPr>
      <w:sz w:val="2"/>
      <w:szCs w:val="2"/>
    </w:rPr>
  </w:style>
  <w:style w:type="character" w:styleId="PageNumber">
    <w:name w:val="page number"/>
    <w:basedOn w:val="DefaultParagraphFont"/>
    <w:rsid w:val="00F41EED"/>
  </w:style>
  <w:style w:type="paragraph" w:styleId="Quote">
    <w:name w:val="Quote"/>
    <w:basedOn w:val="Heading1"/>
    <w:link w:val="QuoteChar"/>
    <w:qFormat/>
    <w:rsid w:val="00F41EED"/>
    <w:rPr>
      <w:b w:val="0"/>
      <w:sz w:val="72"/>
      <w:szCs w:val="72"/>
      <w:lang w:val="en-NZ"/>
    </w:rPr>
  </w:style>
  <w:style w:type="character" w:customStyle="1" w:styleId="QuoteChar">
    <w:name w:val="Quote Char"/>
    <w:basedOn w:val="DefaultParagraphFont"/>
    <w:link w:val="Quote"/>
    <w:rsid w:val="00F41E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EED"/>
    <w:pPr>
      <w:pageBreakBefore/>
    </w:pPr>
  </w:style>
  <w:style w:type="paragraph" w:customStyle="1" w:styleId="Border">
    <w:name w:val="Border"/>
    <w:basedOn w:val="Normal"/>
    <w:qFormat/>
    <w:rsid w:val="00F41E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EED"/>
    <w:rPr>
      <w:b/>
      <w:bCs/>
      <w:i/>
      <w:iCs/>
      <w:color w:val="auto"/>
    </w:rPr>
  </w:style>
  <w:style w:type="paragraph" w:styleId="IntenseQuote">
    <w:name w:val="Intense Quote"/>
    <w:basedOn w:val="Normal"/>
    <w:next w:val="Normal"/>
    <w:link w:val="IntenseQuoteChar"/>
    <w:uiPriority w:val="30"/>
    <w:qFormat/>
    <w:rsid w:val="00F41E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E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EED"/>
    <w:rPr>
      <w:smallCaps/>
      <w:color w:val="auto"/>
      <w:u w:val="single"/>
    </w:rPr>
  </w:style>
  <w:style w:type="character" w:styleId="IntenseReference">
    <w:name w:val="Intense Reference"/>
    <w:basedOn w:val="DefaultParagraphFont"/>
    <w:uiPriority w:val="32"/>
    <w:qFormat/>
    <w:rsid w:val="00F41EED"/>
    <w:rPr>
      <w:b/>
      <w:bCs/>
      <w:smallCaps/>
      <w:color w:val="auto"/>
      <w:spacing w:val="5"/>
      <w:u w:val="single"/>
    </w:rPr>
  </w:style>
  <w:style w:type="paragraph" w:customStyle="1" w:styleId="2ColumnHeading">
    <w:name w:val="2Column Heading"/>
    <w:basedOn w:val="BodyText"/>
    <w:qFormat/>
    <w:rsid w:val="00F41EED"/>
    <w:pPr>
      <w:spacing w:after="60"/>
      <w:ind w:left="-2268"/>
    </w:pPr>
    <w:rPr>
      <w:b/>
    </w:rPr>
  </w:style>
  <w:style w:type="paragraph" w:customStyle="1" w:styleId="Heading1TOC">
    <w:name w:val="Heading1 TOC"/>
    <w:basedOn w:val="Normal"/>
    <w:qFormat/>
    <w:rsid w:val="00F41EED"/>
    <w:pPr>
      <w:spacing w:before="240" w:after="120"/>
    </w:pPr>
    <w:rPr>
      <w:rFonts w:ascii="Times New Roman" w:hAnsi="Times New Roman"/>
      <w:b/>
      <w:sz w:val="32"/>
    </w:rPr>
  </w:style>
  <w:style w:type="paragraph" w:customStyle="1" w:styleId="Heading2TOC">
    <w:name w:val="Heading2 TOC"/>
    <w:basedOn w:val="Normal"/>
    <w:qFormat/>
    <w:rsid w:val="00F41EED"/>
    <w:pPr>
      <w:spacing w:before="240" w:after="60"/>
    </w:pPr>
    <w:rPr>
      <w:rFonts w:ascii="Times New Roman" w:hAnsi="Times New Roman"/>
      <w:b/>
      <w:sz w:val="28"/>
    </w:rPr>
  </w:style>
  <w:style w:type="character" w:customStyle="1" w:styleId="Underline">
    <w:name w:val="Underline"/>
    <w:basedOn w:val="DefaultParagraphFont"/>
    <w:qFormat/>
    <w:rsid w:val="00F41EED"/>
    <w:rPr>
      <w:u w:val="single"/>
    </w:rPr>
  </w:style>
  <w:style w:type="paragraph" w:styleId="BalloonText">
    <w:name w:val="Balloon Text"/>
    <w:basedOn w:val="Normal"/>
    <w:link w:val="BalloonTextChar"/>
    <w:rsid w:val="00F41EED"/>
    <w:rPr>
      <w:rFonts w:ascii="Tahoma" w:hAnsi="Tahoma" w:cs="Tahoma"/>
      <w:sz w:val="16"/>
      <w:szCs w:val="16"/>
    </w:rPr>
  </w:style>
  <w:style w:type="character" w:customStyle="1" w:styleId="BalloonTextChar">
    <w:name w:val="Balloon Text Char"/>
    <w:basedOn w:val="DefaultParagraphFont"/>
    <w:link w:val="BalloonText"/>
    <w:rsid w:val="00F41E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E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1E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EED"/>
    <w:rPr>
      <w:b/>
      <w:color w:val="660033"/>
      <w:spacing w:val="0"/>
    </w:rPr>
  </w:style>
  <w:style w:type="paragraph" w:customStyle="1" w:styleId="Nameditemlist">
    <w:name w:val="Named item list"/>
    <w:basedOn w:val="BodyText"/>
    <w:qFormat/>
    <w:rsid w:val="00F41E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9945</Characters>
  <Application>Microsoft Office Word</Application>
  <DocSecurity>0</DocSecurity>
  <Lines>343</Lines>
  <Paragraphs>219</Paragraphs>
  <ScaleCrop>false</ScaleCrop>
  <Company>Author-it Software Corporation Ltd.</Company>
  <LinksUpToDate>false</LinksUpToDate>
  <CharactersWithSpaces>11355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PSPHR620A Manage organisational development</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2012-11-01T17:10:00Z</dcterms:created>
  <dcterms:modified xsi:type="dcterms:W3CDTF">2012-11-01T17:10:00Z</dcterms:modified>
</cp:coreProperties>
</file>