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907" w:rsidP="001F1907">
      <w:pPr>
        <w:pStyle w:val="Title"/>
      </w:pPr>
      <w:bookmarkStart w:id="0" w:name="_GoBack"/>
      <w:bookmarkEnd w:id="0"/>
      <w:r>
        <w:fldChar w:fldCharType="begin"/>
      </w:r>
      <w:r>
        <w:instrText xml:space="preserve"> TITLE   \* MERGEFORMAT </w:instrText>
      </w:r>
      <w:r>
        <w:fldChar w:fldCharType="separate"/>
      </w:r>
      <w:r>
        <w:t>PSPGSD503A Provide specialist technical service delivery</w:t>
      </w:r>
      <w:r>
        <w:fldChar w:fldCharType="end"/>
      </w:r>
    </w:p>
    <w:p w:rsidR="001F1907" w:rsidP="001F1907">
      <w:pPr>
        <w:pStyle w:val="Version"/>
        <w:sectPr w:rsidSect="009272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927297" w:rsidP="00927297">
      <w:pPr>
        <w:pStyle w:val="SuperHeading"/>
      </w:pPr>
      <w:r w:rsidRPr="00927297">
        <w:t>PSPGSD503A Provide specialist technical service delivery</w:t>
      </w:r>
    </w:p>
    <w:p w:rsidR="00000000" w:rsidRPr="00927297" w:rsidP="00927297">
      <w:pPr>
        <w:pStyle w:val="SuperHeading"/>
      </w:pPr>
    </w:p>
    <w:p w:rsidR="00000000" w:rsidRPr="00927297" w:rsidP="00927297">
      <w:pPr>
        <w:pStyle w:val="Heading1"/>
      </w:pPr>
      <w:bookmarkStart w:id="1" w:name="O_495441"/>
      <w:bookmarkEnd w:id="1"/>
      <w:r w:rsidRPr="00927297">
        <w:t>Modification History</w:t>
      </w:r>
    </w:p>
    <w:tbl>
      <w:tblPr>
        <w:tblW w:w="0" w:type="auto"/>
        <w:tblLayout w:type="fixed"/>
        <w:tblCellMar>
          <w:left w:w="62" w:type="dxa"/>
          <w:right w:w="62" w:type="dxa"/>
        </w:tblCellMar>
        <w:tblLook w:val="0000"/>
      </w:tblPr>
      <w:tblGrid>
        <w:gridCol w:w="3052"/>
        <w:gridCol w:w="3052"/>
        <w:gridCol w:w="3052"/>
      </w:tblGrid>
      <w:tr w:rsidTr="001F190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297" w:rsidP="00927297">
            <w:pPr>
              <w:pStyle w:val="BodyText"/>
            </w:pPr>
            <w:r w:rsidRPr="00927297">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297" w:rsidP="00927297">
            <w:pPr>
              <w:pStyle w:val="BodyText"/>
            </w:pPr>
            <w:r w:rsidRPr="00927297">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297">
            <w:pPr>
              <w:pStyle w:val="BodyText"/>
              <w:rPr>
                <w:lang w:val="en-NZ"/>
              </w:rPr>
            </w:pPr>
            <w:r w:rsidRPr="00927297">
              <w:rPr>
                <w:rStyle w:val="SpecialBold"/>
              </w:rPr>
              <w:t>Comments</w:t>
            </w:r>
          </w:p>
        </w:tc>
      </w:tr>
      <w:tr w:rsidTr="001F190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297">
            <w:pPr>
              <w:pStyle w:val="BodyText"/>
              <w:rPr>
                <w:lang w:val="en-NZ"/>
              </w:rPr>
            </w:pPr>
            <w:r w:rsidRPr="00927297">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297">
            <w:pPr>
              <w:pStyle w:val="BodyText"/>
              <w:rPr>
                <w:lang w:val="en-NZ"/>
              </w:rPr>
            </w:pPr>
            <w:r w:rsidRPr="00927297">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297">
            <w:pPr>
              <w:pStyle w:val="BodyText"/>
              <w:rPr>
                <w:lang w:val="en-NZ"/>
              </w:rPr>
            </w:pPr>
            <w:r w:rsidRPr="00927297">
              <w:t>Unit descriptor edited.</w:t>
            </w:r>
          </w:p>
        </w:tc>
      </w:tr>
      <w:tr w:rsidTr="001F190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297">
            <w:pPr>
              <w:pStyle w:val="BodyText"/>
              <w:rPr>
                <w:lang w:val="en-NZ"/>
              </w:rPr>
            </w:pPr>
            <w:r w:rsidRPr="00927297">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297">
            <w:pPr>
              <w:pStyle w:val="BodyText"/>
              <w:rPr>
                <w:lang w:val="en-NZ"/>
              </w:rPr>
            </w:pPr>
            <w:r w:rsidRPr="00927297">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297">
            <w:pPr>
              <w:pStyle w:val="BodyText"/>
              <w:rPr>
                <w:lang w:val="en-NZ"/>
              </w:rPr>
            </w:pPr>
            <w:r w:rsidRPr="00927297">
              <w:t>Layout adjusted. No changes to content.</w:t>
            </w:r>
          </w:p>
        </w:tc>
      </w:tr>
      <w:tr w:rsidTr="001F190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297">
            <w:pPr>
              <w:pStyle w:val="BodyText"/>
              <w:rPr>
                <w:lang w:val="en-NZ"/>
              </w:rPr>
            </w:pPr>
            <w:r w:rsidRPr="00927297">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297">
            <w:pPr>
              <w:pStyle w:val="BodyText"/>
              <w:rPr>
                <w:lang w:val="en-NZ"/>
              </w:rPr>
            </w:pPr>
            <w:r w:rsidRPr="00927297">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297" w:rsidP="00927297">
            <w:pPr>
              <w:pStyle w:val="BodyText"/>
            </w:pPr>
            <w:r w:rsidRPr="00927297">
              <w:t>Primary release.</w:t>
            </w:r>
          </w:p>
        </w:tc>
      </w:tr>
    </w:tbl>
    <w:p w:rsidR="001F1907" w:rsidP="00927297">
      <w:pPr>
        <w:pStyle w:val="BodyText"/>
      </w:pPr>
    </w:p>
    <w:p w:rsidR="001F1907" w:rsidP="00927297">
      <w:pPr>
        <w:pStyle w:val="BodyText"/>
      </w:pPr>
    </w:p>
    <w:p w:rsidR="00000000" w:rsidRPr="00927297" w:rsidP="00927297">
      <w:pPr>
        <w:pStyle w:val="Heading1"/>
      </w:pPr>
      <w:bookmarkStart w:id="2" w:name="O_495444"/>
      <w:bookmarkEnd w:id="2"/>
      <w:r w:rsidRPr="00927297">
        <w:t>Unit Descriptor</w:t>
      </w:r>
    </w:p>
    <w:p w:rsidR="00000000" w:rsidRPr="00927297" w:rsidP="00927297">
      <w:pPr>
        <w:pStyle w:val="BodyText"/>
      </w:pPr>
      <w:r w:rsidRPr="00927297">
        <w:t>This unit covers the application of technical, policy and administrative knowledge to handle complex cases in a government service de</w:t>
      </w:r>
      <w:r w:rsidRPr="00927297">
        <w:t>livery environment. It includes facilitating application of complex legislation, policy and guidelines; establishing and managing the relationship between the organisation and other service sectors; and handling complex cases.</w:t>
      </w:r>
    </w:p>
    <w:p w:rsidR="00000000" w:rsidRPr="00927297" w:rsidP="00927297">
      <w:pPr>
        <w:pStyle w:val="BodyText"/>
      </w:pPr>
      <w:r w:rsidRPr="00927297">
        <w:t>In practice, managing a technical specialist workload may overlap with other generalist and specialist work activities, such as doing research, working ethically, complying with legislation, developing client services, leading a workgroup, etc.</w:t>
      </w:r>
    </w:p>
    <w:p w:rsidR="00000000" w:rsidRPr="00927297" w:rsidP="00927297">
      <w:pPr>
        <w:pStyle w:val="BodyText"/>
      </w:pPr>
      <w:r w:rsidRPr="00927297">
        <w:t>No licensin</w:t>
      </w:r>
      <w:r w:rsidRPr="00927297">
        <w:t>g, legislative, regulatory or certification requirements apply to this unit at the time of publication</w:t>
      </w:r>
    </w:p>
    <w:p w:rsidR="00000000" w:rsidRPr="00927297" w:rsidP="00927297">
      <w:pPr>
        <w:pStyle w:val="AllowPageBreak"/>
      </w:pPr>
    </w:p>
    <w:p w:rsidR="00000000" w:rsidRPr="00927297" w:rsidP="00927297">
      <w:pPr>
        <w:pStyle w:val="Heading1"/>
      </w:pPr>
      <w:bookmarkStart w:id="3" w:name="O_495454"/>
      <w:bookmarkEnd w:id="3"/>
      <w:r w:rsidRPr="00927297">
        <w:t>Application of the Unit</w:t>
      </w:r>
    </w:p>
    <w:p w:rsidR="00000000" w:rsidRPr="00927297" w:rsidP="00927297">
      <w:pPr>
        <w:pStyle w:val="BodyText"/>
      </w:pPr>
      <w:r w:rsidRPr="00927297">
        <w:t>Not applicable.</w:t>
      </w:r>
    </w:p>
    <w:p w:rsidR="00000000" w:rsidRPr="00927297" w:rsidP="00927297">
      <w:pPr>
        <w:pStyle w:val="AllowPageBreak"/>
      </w:pPr>
    </w:p>
    <w:p w:rsidR="00000000" w:rsidRPr="00927297" w:rsidP="00927297">
      <w:pPr>
        <w:pStyle w:val="Heading1"/>
      </w:pPr>
      <w:bookmarkStart w:id="4" w:name="O_495449"/>
      <w:bookmarkEnd w:id="4"/>
      <w:r w:rsidRPr="00927297">
        <w:t>Licensing/Regulatory Information</w:t>
      </w:r>
    </w:p>
    <w:p w:rsidR="00000000" w:rsidRPr="00927297" w:rsidP="00927297">
      <w:pPr>
        <w:pStyle w:val="BodyText"/>
      </w:pPr>
      <w:r w:rsidRPr="00927297">
        <w:t>Not applicable.</w:t>
      </w:r>
    </w:p>
    <w:p w:rsidR="00000000" w:rsidRPr="00927297" w:rsidP="00927297">
      <w:pPr>
        <w:pStyle w:val="AllowPageBreak"/>
      </w:pPr>
    </w:p>
    <w:p w:rsidR="00000000" w:rsidRPr="00927297" w:rsidP="00927297">
      <w:pPr>
        <w:pStyle w:val="Heading1"/>
      </w:pPr>
      <w:bookmarkStart w:id="5" w:name="O_495442"/>
      <w:bookmarkEnd w:id="5"/>
      <w:r w:rsidRPr="00927297">
        <w:t>Pre-Requisite</w:t>
      </w:r>
      <w:r w:rsidRPr="00927297">
        <w:t>s</w:t>
      </w:r>
    </w:p>
    <w:p w:rsidR="00000000" w:rsidRPr="00927297" w:rsidP="00927297">
      <w:pPr>
        <w:pStyle w:val="BodyText"/>
      </w:pPr>
      <w:r w:rsidRPr="00927297">
        <w:t>Not applicable.</w:t>
      </w:r>
    </w:p>
    <w:p w:rsidR="00000000" w:rsidRPr="00927297" w:rsidP="00927297">
      <w:pPr>
        <w:pStyle w:val="AllowPageBreak"/>
      </w:pPr>
    </w:p>
    <w:p w:rsidR="00000000" w:rsidRPr="00927297" w:rsidP="00927297">
      <w:pPr>
        <w:pStyle w:val="Heading1"/>
      </w:pPr>
      <w:bookmarkStart w:id="6" w:name="O_495450"/>
      <w:bookmarkEnd w:id="6"/>
      <w:r w:rsidRPr="00927297">
        <w:t>Employability Skills Information</w:t>
      </w:r>
    </w:p>
    <w:p w:rsidR="00000000" w:rsidRPr="00927297" w:rsidP="00927297">
      <w:pPr>
        <w:pStyle w:val="BodyText"/>
      </w:pPr>
      <w:r w:rsidRPr="00927297">
        <w:t>This unit contains employability skills.</w:t>
      </w:r>
    </w:p>
    <w:p w:rsidR="00000000" w:rsidRPr="00927297" w:rsidP="00927297">
      <w:pPr>
        <w:pStyle w:val="AllowPageBreak"/>
      </w:pPr>
    </w:p>
    <w:p w:rsidR="00000000" w:rsidRPr="00927297" w:rsidP="00927297">
      <w:pPr>
        <w:pStyle w:val="Heading1"/>
      </w:pPr>
      <w:bookmarkStart w:id="7" w:name="O_495451"/>
      <w:bookmarkEnd w:id="7"/>
      <w:r w:rsidRPr="00927297">
        <w:t>Elements and Performance Criteria Pre-Content</w:t>
      </w:r>
    </w:p>
    <w:tbl>
      <w:tblPr>
        <w:tblW w:w="9322" w:type="dxa"/>
        <w:tblLayout w:type="fixed"/>
        <w:tblCellMar>
          <w:left w:w="62" w:type="dxa"/>
          <w:right w:w="62" w:type="dxa"/>
        </w:tblCellMar>
        <w:tblLook w:val="0000"/>
      </w:tblPr>
      <w:tblGrid>
        <w:gridCol w:w="2660"/>
        <w:gridCol w:w="6662"/>
      </w:tblGrid>
      <w:tr w:rsidTr="001F190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27297">
            <w:pPr>
              <w:pStyle w:val="BodyText"/>
              <w:rPr>
                <w:lang w:val="en-NZ"/>
              </w:rPr>
            </w:pPr>
            <w:r w:rsidRPr="00927297">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927297" w:rsidP="00927297">
            <w:pPr>
              <w:pStyle w:val="BodyText"/>
            </w:pPr>
            <w:r w:rsidRPr="00927297">
              <w:t>Together, performance</w:t>
            </w:r>
            <w:r w:rsidRPr="00927297">
              <w:t xml:space="preserve"> criteria specify the requirements for competent performance. Text in </w:t>
            </w:r>
            <w:r w:rsidRPr="00927297">
              <w:rPr>
                <w:rStyle w:val="BoldandItalics"/>
              </w:rPr>
              <w:t>bold italics</w:t>
            </w:r>
            <w:r w:rsidRPr="00927297">
              <w:t xml:space="preserve">  is explained in the Range Statement following.</w:t>
            </w:r>
          </w:p>
        </w:tc>
      </w:tr>
    </w:tbl>
    <w:p w:rsidR="00000000" w:rsidRPr="00927297" w:rsidP="00927297">
      <w:pPr>
        <w:pStyle w:val="BodyText"/>
      </w:pPr>
    </w:p>
    <w:p w:rsidR="00000000" w:rsidRPr="00927297" w:rsidP="00927297">
      <w:pPr>
        <w:pStyle w:val="AllowPageBreak"/>
      </w:pPr>
    </w:p>
    <w:p w:rsidR="00000000" w:rsidRPr="00927297" w:rsidP="00927297">
      <w:pPr>
        <w:pStyle w:val="Heading1"/>
      </w:pPr>
      <w:bookmarkStart w:id="8" w:name="O_495452"/>
      <w:bookmarkEnd w:id="8"/>
      <w:r w:rsidRPr="00927297">
        <w:t>Elements and Performance Criteria</w:t>
      </w:r>
    </w:p>
    <w:tbl>
      <w:tblPr>
        <w:tblW w:w="9322" w:type="dxa"/>
        <w:tblLayout w:type="fixed"/>
        <w:tblCellMar>
          <w:left w:w="62" w:type="dxa"/>
          <w:right w:w="62" w:type="dxa"/>
        </w:tblCellMar>
        <w:tblLook w:val="0000"/>
      </w:tblPr>
      <w:tblGrid>
        <w:gridCol w:w="2660"/>
        <w:gridCol w:w="6662"/>
      </w:tblGrid>
      <w:tr w:rsidTr="001F1907">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927297" w:rsidP="00927297">
            <w:pPr>
              <w:pStyle w:val="BodyText"/>
            </w:pPr>
            <w:r w:rsidRPr="0092729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27297">
            <w:pPr>
              <w:pStyle w:val="BodyText"/>
              <w:rPr>
                <w:lang w:val="en-NZ"/>
              </w:rPr>
            </w:pPr>
            <w:r w:rsidRPr="00927297">
              <w:rPr>
                <w:rStyle w:val="SpecialBold"/>
              </w:rPr>
              <w:t>PERFORMANCE CRITERIA</w:t>
            </w:r>
          </w:p>
        </w:tc>
      </w:tr>
      <w:tr w:rsidTr="001F190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27297">
            <w:pPr>
              <w:pStyle w:val="List"/>
              <w:rPr>
                <w:lang w:val="en-NZ"/>
              </w:rPr>
            </w:pPr>
            <w:r w:rsidRPr="00927297">
              <w:rPr>
                <w:rStyle w:val="SpecialBold"/>
              </w:rPr>
              <w:t>1</w:t>
            </w:r>
            <w:r w:rsidRPr="00927297">
              <w:t xml:space="preserve">.  </w:t>
            </w:r>
            <w:r w:rsidRPr="00927297">
              <w:tab/>
            </w:r>
            <w:r w:rsidRPr="00927297">
              <w:rPr>
                <w:rStyle w:val="SpecialBold"/>
              </w:rPr>
              <w:t>Facilitate application of complex legislation</w:t>
            </w:r>
            <w:r w:rsidRPr="00927297">
              <w:t xml:space="preserve">, </w:t>
            </w:r>
            <w:r w:rsidRPr="00927297">
              <w:rPr>
                <w:rStyle w:val="SpecialBold"/>
              </w:rPr>
              <w:t>policy and guidelines</w:t>
            </w:r>
          </w:p>
        </w:tc>
        <w:tc>
          <w:tcPr>
            <w:tcW w:w="6662" w:type="dxa"/>
            <w:tcBorders>
              <w:top w:val="nil"/>
              <w:left w:val="nil"/>
              <w:bottom w:val="nil"/>
              <w:right w:val="nil"/>
            </w:tcBorders>
            <w:tcMar>
              <w:top w:w="0" w:type="dxa"/>
              <w:left w:w="62" w:type="dxa"/>
              <w:bottom w:w="0" w:type="dxa"/>
              <w:right w:w="62" w:type="dxa"/>
            </w:tcMar>
          </w:tcPr>
          <w:p w:rsidR="00000000" w:rsidRPr="00927297" w:rsidP="00927297">
            <w:pPr>
              <w:pStyle w:val="List"/>
            </w:pPr>
            <w:r w:rsidRPr="00927297">
              <w:t>1.1</w:t>
            </w:r>
            <w:r w:rsidRPr="00927297">
              <w:tab/>
            </w:r>
            <w:r w:rsidRPr="00927297">
              <w:rPr>
                <w:rStyle w:val="BoldandItalics"/>
              </w:rPr>
              <w:t xml:space="preserve">Legislation </w:t>
            </w:r>
            <w:r w:rsidRPr="00927297">
              <w:t>is interpreted in relation to complex income and asset determinations, qualifications and eligibility.</w:t>
            </w:r>
          </w:p>
          <w:p w:rsidR="00000000" w:rsidRPr="00927297" w:rsidP="00927297">
            <w:pPr>
              <w:pStyle w:val="List"/>
            </w:pPr>
            <w:r w:rsidRPr="00927297">
              <w:t>1.2</w:t>
            </w:r>
            <w:r w:rsidRPr="00927297">
              <w:tab/>
            </w:r>
            <w:r w:rsidRPr="00927297">
              <w:rPr>
                <w:rStyle w:val="BoldandItalics"/>
              </w:rPr>
              <w:t>Policy and guidelines</w:t>
            </w:r>
            <w:r w:rsidRPr="00927297">
              <w:t xml:space="preserve"> are reviewed in relation to legislated req</w:t>
            </w:r>
            <w:r w:rsidRPr="00927297">
              <w:t>uirements relating to complex investment and financial arrangements.</w:t>
            </w:r>
          </w:p>
          <w:p w:rsidR="00000000" w:rsidRPr="00927297" w:rsidP="00927297">
            <w:pPr>
              <w:pStyle w:val="List"/>
            </w:pPr>
            <w:r w:rsidRPr="00927297">
              <w:t>1.3</w:t>
            </w:r>
            <w:r w:rsidRPr="00927297">
              <w:tab/>
              <w:t>High-level investigative and decision making skills are applied in the application of legislation, policy and guidelines.</w:t>
            </w:r>
          </w:p>
          <w:p w:rsidR="00000000" w:rsidRPr="00927297" w:rsidP="00927297">
            <w:pPr>
              <w:pStyle w:val="List"/>
            </w:pPr>
            <w:r w:rsidRPr="00927297">
              <w:t>1.4</w:t>
            </w:r>
            <w:r w:rsidRPr="00927297">
              <w:tab/>
            </w:r>
            <w:r w:rsidRPr="00927297">
              <w:rPr>
                <w:rStyle w:val="BoldandItalics"/>
              </w:rPr>
              <w:t xml:space="preserve">Consultancy services </w:t>
            </w:r>
            <w:r w:rsidRPr="00927297">
              <w:t>regarding complex issues are tailore</w:t>
            </w:r>
            <w:r w:rsidRPr="00927297">
              <w:t xml:space="preserve">d and provided to </w:t>
            </w:r>
            <w:r w:rsidRPr="00927297">
              <w:rPr>
                <w:rStyle w:val="BoldandItalics"/>
              </w:rPr>
              <w:t>service delivery staff</w:t>
            </w:r>
            <w:r w:rsidRPr="00927297">
              <w:t xml:space="preserve"> in accordance with their needs and experience.</w:t>
            </w:r>
          </w:p>
          <w:p w:rsidR="00000000" w:rsidP="00927297">
            <w:pPr>
              <w:pStyle w:val="List"/>
              <w:rPr>
                <w:lang w:val="en-NZ"/>
              </w:rPr>
            </w:pPr>
            <w:r w:rsidRPr="00927297">
              <w:t>1.5</w:t>
            </w:r>
            <w:r w:rsidRPr="00927297">
              <w:tab/>
              <w:t>Training is provided in</w:t>
            </w:r>
            <w:r w:rsidRPr="00927297">
              <w:rPr>
                <w:rStyle w:val="BoldandItalics"/>
              </w:rPr>
              <w:t xml:space="preserve"> business structures </w:t>
            </w:r>
            <w:r w:rsidRPr="00927297">
              <w:t>and related income and assets test issues to other service delivery staff.</w:t>
            </w:r>
          </w:p>
        </w:tc>
      </w:tr>
      <w:tr w:rsidTr="001F190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27297">
            <w:pPr>
              <w:pStyle w:val="List"/>
              <w:rPr>
                <w:lang w:val="en-NZ"/>
              </w:rPr>
            </w:pPr>
            <w:r w:rsidRPr="00927297">
              <w:rPr>
                <w:rStyle w:val="SpecialBold"/>
              </w:rPr>
              <w:t>2</w:t>
            </w:r>
            <w:r w:rsidRPr="00927297">
              <w:t xml:space="preserve">.  </w:t>
            </w:r>
            <w:r w:rsidRPr="00927297">
              <w:tab/>
            </w:r>
            <w:r w:rsidRPr="00927297">
              <w:rPr>
                <w:rStyle w:val="SpecialBold"/>
              </w:rPr>
              <w:t>Establish and manage the relationship b</w:t>
            </w:r>
            <w:r w:rsidRPr="00927297">
              <w:rPr>
                <w:rStyle w:val="SpecialBold"/>
              </w:rPr>
              <w:t>etween the organisation and other service sectors</w:t>
            </w:r>
          </w:p>
        </w:tc>
        <w:tc>
          <w:tcPr>
            <w:tcW w:w="6662" w:type="dxa"/>
            <w:tcBorders>
              <w:top w:val="nil"/>
              <w:left w:val="nil"/>
              <w:bottom w:val="nil"/>
              <w:right w:val="nil"/>
            </w:tcBorders>
            <w:tcMar>
              <w:top w:w="0" w:type="dxa"/>
              <w:left w:w="62" w:type="dxa"/>
              <w:bottom w:w="0" w:type="dxa"/>
              <w:right w:w="62" w:type="dxa"/>
            </w:tcMar>
          </w:tcPr>
          <w:p w:rsidR="00000000" w:rsidRPr="00927297" w:rsidP="00927297">
            <w:pPr>
              <w:pStyle w:val="List"/>
            </w:pPr>
            <w:r w:rsidRPr="00927297">
              <w:t>2.1</w:t>
            </w:r>
            <w:r w:rsidRPr="00927297">
              <w:tab/>
              <w:t>Relationships are developed and maintained with</w:t>
            </w:r>
            <w:r w:rsidRPr="00927297">
              <w:rPr>
                <w:rStyle w:val="BoldandItalics"/>
              </w:rPr>
              <w:t xml:space="preserve"> other service sectors</w:t>
            </w:r>
            <w:r w:rsidRPr="00927297">
              <w:t xml:space="preserve"> that can assist government service users.</w:t>
            </w:r>
          </w:p>
          <w:p w:rsidR="00000000" w:rsidRPr="00927297" w:rsidP="00927297">
            <w:pPr>
              <w:pStyle w:val="List"/>
            </w:pPr>
            <w:r w:rsidRPr="00927297">
              <w:t>2.2</w:t>
            </w:r>
            <w:r w:rsidRPr="00927297">
              <w:tab/>
              <w:t>Advice is obtained on the interpretation of policy, instructions and legislation regar</w:t>
            </w:r>
            <w:r w:rsidRPr="00927297">
              <w:t>ding issues relating to income and assets tests, as applied in complex financial and business arrangements.</w:t>
            </w:r>
          </w:p>
          <w:p w:rsidR="00000000" w:rsidRPr="00927297" w:rsidP="00927297">
            <w:pPr>
              <w:pStyle w:val="List"/>
            </w:pPr>
            <w:r w:rsidRPr="00927297">
              <w:t>2.3</w:t>
            </w:r>
            <w:r w:rsidRPr="00927297">
              <w:tab/>
              <w:t>Advice is provided to</w:t>
            </w:r>
            <w:r w:rsidRPr="00927297">
              <w:t xml:space="preserve"> government service users, their representatives and the welfare services sector on the interpretation of policy, instructions and legislation on issues relating to income and assets tests as applied in complex financial and business arrangements.</w:t>
            </w:r>
          </w:p>
          <w:p w:rsidR="00000000" w:rsidP="00927297">
            <w:pPr>
              <w:pStyle w:val="List"/>
              <w:rPr>
                <w:lang w:val="en-NZ"/>
              </w:rPr>
            </w:pPr>
            <w:r w:rsidRPr="00927297">
              <w:t>2.4</w:t>
            </w:r>
            <w:r w:rsidRPr="00927297">
              <w:tab/>
              <w:t>Cont</w:t>
            </w:r>
            <w:r w:rsidRPr="00927297">
              <w:t>act is brokered between government service users, their representatives and the financial services sector on issues which involve the income and assets test as applied in complex financial and business arrangements.</w:t>
            </w:r>
          </w:p>
        </w:tc>
      </w:tr>
      <w:tr w:rsidTr="001F190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27297">
            <w:pPr>
              <w:pStyle w:val="List"/>
              <w:rPr>
                <w:lang w:val="en-NZ"/>
              </w:rPr>
            </w:pPr>
            <w:r w:rsidRPr="00927297">
              <w:rPr>
                <w:rStyle w:val="SpecialBold"/>
              </w:rPr>
              <w:t>3</w:t>
            </w:r>
            <w:r w:rsidRPr="00927297">
              <w:t xml:space="preserve">.  </w:t>
            </w:r>
            <w:r w:rsidRPr="00927297">
              <w:tab/>
            </w:r>
            <w:r w:rsidRPr="00927297">
              <w:rPr>
                <w:rStyle w:val="SpecialBold"/>
              </w:rPr>
              <w:t>Handle complex cases</w:t>
            </w:r>
          </w:p>
        </w:tc>
        <w:tc>
          <w:tcPr>
            <w:tcW w:w="6662" w:type="dxa"/>
            <w:tcBorders>
              <w:top w:val="nil"/>
              <w:left w:val="nil"/>
              <w:bottom w:val="nil"/>
              <w:right w:val="nil"/>
            </w:tcBorders>
            <w:tcMar>
              <w:top w:w="0" w:type="dxa"/>
              <w:left w:w="62" w:type="dxa"/>
              <w:bottom w:w="0" w:type="dxa"/>
              <w:right w:w="62" w:type="dxa"/>
            </w:tcMar>
          </w:tcPr>
          <w:p w:rsidR="00000000" w:rsidRPr="00927297" w:rsidP="00927297">
            <w:pPr>
              <w:pStyle w:val="List"/>
            </w:pPr>
            <w:r w:rsidRPr="00927297">
              <w:t>3.1</w:t>
            </w:r>
            <w:r w:rsidRPr="00927297">
              <w:tab/>
              <w:t>Technical</w:t>
            </w:r>
            <w:r w:rsidRPr="00927297">
              <w:t xml:space="preserve">, policy and administrative knowledge is applied to assess the entitlements of government service users with </w:t>
            </w:r>
            <w:r w:rsidRPr="00927297">
              <w:rPr>
                <w:rStyle w:val="BoldandItalics"/>
              </w:rPr>
              <w:t>complex needs</w:t>
            </w:r>
            <w:r w:rsidRPr="00927297">
              <w:rPr>
                <w:rStyle w:val="Emphasis"/>
              </w:rPr>
              <w:t>.</w:t>
            </w:r>
          </w:p>
          <w:p w:rsidR="00000000" w:rsidRPr="00927297" w:rsidP="00927297">
            <w:pPr>
              <w:pStyle w:val="List"/>
            </w:pPr>
            <w:r w:rsidRPr="00927297">
              <w:t>3.2</w:t>
            </w:r>
            <w:r w:rsidRPr="00927297">
              <w:tab/>
              <w:t>Complex issues are analysed and investigated in accordance with organisational policy and procedures.</w:t>
            </w:r>
          </w:p>
          <w:p w:rsidR="00000000" w:rsidRPr="00927297" w:rsidP="00927297">
            <w:pPr>
              <w:pStyle w:val="List"/>
            </w:pPr>
            <w:r w:rsidRPr="00927297">
              <w:t>3.3</w:t>
            </w:r>
            <w:r w:rsidRPr="00927297">
              <w:tab/>
              <w:t>Service offers for ind</w:t>
            </w:r>
            <w:r w:rsidRPr="00927297">
              <w:t>ividuals with complex needs are routinely assessed and reviewed under organisational mechanisms and legislation.</w:t>
            </w:r>
          </w:p>
          <w:p w:rsidR="00000000" w:rsidRPr="00927297" w:rsidP="00927297">
            <w:pPr>
              <w:pStyle w:val="List"/>
            </w:pPr>
            <w:r w:rsidRPr="00927297">
              <w:t>3.4</w:t>
            </w:r>
            <w:r w:rsidRPr="00927297">
              <w:tab/>
              <w:t>Delegations are exercised to make determinations of entitlements and obligations.</w:t>
            </w:r>
          </w:p>
        </w:tc>
      </w:tr>
    </w:tbl>
    <w:p w:rsidR="00000000" w:rsidRPr="00927297" w:rsidP="00927297">
      <w:pPr>
        <w:pStyle w:val="BodyText"/>
      </w:pPr>
    </w:p>
    <w:p w:rsidR="00000000" w:rsidRPr="00927297" w:rsidP="00927297">
      <w:pPr>
        <w:pStyle w:val="AllowPageBreak"/>
      </w:pPr>
    </w:p>
    <w:p w:rsidR="00000000" w:rsidRPr="00927297" w:rsidP="00927297">
      <w:pPr>
        <w:pStyle w:val="Heading1"/>
      </w:pPr>
      <w:bookmarkStart w:id="9" w:name="O_495446"/>
      <w:bookmarkEnd w:id="9"/>
      <w:r w:rsidRPr="00927297">
        <w:t>Required Skills and Knowledge</w:t>
      </w:r>
    </w:p>
    <w:tbl>
      <w:tblPr>
        <w:tblW w:w="0" w:type="auto"/>
        <w:tblLayout w:type="fixed"/>
        <w:tblCellMar>
          <w:left w:w="62" w:type="dxa"/>
          <w:right w:w="62" w:type="dxa"/>
        </w:tblCellMar>
        <w:tblLook w:val="0000"/>
      </w:tblPr>
      <w:tblGrid>
        <w:gridCol w:w="8512"/>
        <w:gridCol w:w="41"/>
      </w:tblGrid>
      <w:tr w:rsidTr="001F1907">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927297">
            <w:pPr>
              <w:pStyle w:val="BodyText"/>
              <w:rPr>
                <w:lang w:val="en-NZ"/>
              </w:rPr>
            </w:pPr>
            <w:r w:rsidRPr="00927297">
              <w:t>This sec</w:t>
            </w:r>
            <w:r w:rsidRPr="00927297">
              <w:t>tion describes the essential skills and knowledge and their level, required for this unit.</w:t>
            </w:r>
          </w:p>
        </w:tc>
      </w:tr>
      <w:tr w:rsidTr="001F1907">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927297" w:rsidP="00927297">
            <w:pPr>
              <w:pStyle w:val="BodyText"/>
            </w:pPr>
            <w:r w:rsidRPr="00927297">
              <w:rPr>
                <w:rStyle w:val="SpecialBold"/>
              </w:rPr>
              <w:t>Skill requirements</w:t>
            </w:r>
          </w:p>
          <w:p w:rsidR="00000000" w:rsidRPr="00927297" w:rsidP="00927297">
            <w:pPr>
              <w:pStyle w:val="BodyText"/>
            </w:pPr>
            <w:r w:rsidRPr="00927297">
              <w:t>Look for evidence that confirms skills in:</w:t>
            </w:r>
          </w:p>
          <w:p w:rsidR="00000000" w:rsidRPr="00927297" w:rsidP="00927297">
            <w:pPr>
              <w:pStyle w:val="ListBullet2"/>
            </w:pPr>
            <w:r w:rsidRPr="00927297">
              <w:t>undertaking high-level investigation and decision making related to specialist technical se</w:t>
            </w:r>
            <w:r w:rsidRPr="00927297">
              <w:t>rvice delivery</w:t>
            </w:r>
          </w:p>
          <w:p w:rsidR="00000000" w:rsidRPr="00927297" w:rsidP="00927297">
            <w:pPr>
              <w:pStyle w:val="ListBullet2"/>
            </w:pPr>
            <w:r w:rsidRPr="00927297">
              <w:t>working with government service users with complex needs</w:t>
            </w:r>
          </w:p>
          <w:p w:rsidR="00000000" w:rsidRPr="00927297" w:rsidP="00927297">
            <w:pPr>
              <w:pStyle w:val="ListBullet2"/>
            </w:pPr>
            <w:r w:rsidRPr="00927297">
              <w:t xml:space="preserve">communicating with a range of audiences for different purposes </w:t>
            </w:r>
          </w:p>
          <w:p w:rsidR="00000000" w:rsidRPr="00927297" w:rsidP="00927297">
            <w:pPr>
              <w:pStyle w:val="ListBullet2"/>
            </w:pPr>
            <w:r w:rsidRPr="00927297">
              <w:t>working with people from diverse backgrounds</w:t>
            </w:r>
          </w:p>
          <w:p w:rsidR="00000000" w:rsidRPr="00927297" w:rsidP="00927297">
            <w:pPr>
              <w:pStyle w:val="ListBullet2"/>
            </w:pPr>
            <w:r w:rsidRPr="00927297">
              <w:t>responding to diversity, including gender and disability</w:t>
            </w:r>
          </w:p>
          <w:p w:rsidR="00000000" w:rsidRPr="00927297" w:rsidP="00927297">
            <w:pPr>
              <w:pStyle w:val="ListBullet2"/>
            </w:pPr>
            <w:r w:rsidRPr="00927297">
              <w:t>developing and mai</w:t>
            </w:r>
            <w:r w:rsidRPr="00927297">
              <w:t>ntaining relationships with other service sectors such as welfare services and financial services</w:t>
            </w:r>
          </w:p>
          <w:p w:rsidR="00000000" w:rsidRPr="00927297" w:rsidP="00927297">
            <w:pPr>
              <w:pStyle w:val="ListBullet2"/>
            </w:pPr>
            <w:r w:rsidRPr="00927297">
              <w:t>providing training in business structures and related income and assets test issues to other service delivery staff</w:t>
            </w:r>
          </w:p>
          <w:p w:rsidR="00000000" w:rsidP="00927297">
            <w:pPr>
              <w:pStyle w:val="ListBullet2"/>
              <w:rPr>
                <w:lang w:val="en-NZ"/>
              </w:rPr>
            </w:pPr>
            <w:r w:rsidRPr="00927297">
              <w:t>applying workplace safety procedures in th</w:t>
            </w:r>
            <w:r w:rsidRPr="00927297">
              <w:t>e context of government service delivery</w:t>
            </w:r>
          </w:p>
        </w:tc>
      </w:tr>
      <w:tr w:rsidTr="001F1907">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927297" w:rsidP="00927297">
            <w:pPr>
              <w:pStyle w:val="BodyText"/>
            </w:pPr>
            <w:r w:rsidRPr="00927297">
              <w:rPr>
                <w:rStyle w:val="SpecialBold"/>
              </w:rPr>
              <w:t>Knowledge requirements</w:t>
            </w:r>
          </w:p>
          <w:p w:rsidR="00000000" w:rsidRPr="00927297" w:rsidP="00927297">
            <w:pPr>
              <w:pStyle w:val="BodyText"/>
            </w:pPr>
            <w:r w:rsidRPr="00927297">
              <w:t>Look for evidence that confirms knowledge and understanding of:</w:t>
            </w:r>
          </w:p>
          <w:p w:rsidR="00000000" w:rsidRPr="00927297" w:rsidP="00927297">
            <w:pPr>
              <w:pStyle w:val="ListBullet2"/>
            </w:pPr>
            <w:r w:rsidRPr="00927297">
              <w:t>the range of circumstances and complexity of needs of individuals accessing government service delivery</w:t>
            </w:r>
          </w:p>
          <w:p w:rsidR="00000000" w:rsidRPr="00927297" w:rsidP="00927297">
            <w:pPr>
              <w:pStyle w:val="ListBullet2"/>
            </w:pPr>
            <w:r w:rsidRPr="00927297">
              <w:t>complex investment and financial arrangements of government service users</w:t>
            </w:r>
          </w:p>
          <w:p w:rsidR="00000000" w:rsidRPr="00927297" w:rsidP="00927297">
            <w:pPr>
              <w:pStyle w:val="ListBullet2"/>
            </w:pPr>
            <w:r w:rsidRPr="00927297">
              <w:t>legislation, policy, procedures and protocols relating to government service delivery, including occupational health and safety and environment</w:t>
            </w:r>
          </w:p>
          <w:p w:rsidR="00000000" w:rsidRPr="00927297" w:rsidP="00927297">
            <w:pPr>
              <w:pStyle w:val="ListBullet2"/>
            </w:pPr>
            <w:r w:rsidRPr="00927297">
              <w:t>policy, instructions and legislation o</w:t>
            </w:r>
            <w:r w:rsidRPr="00927297">
              <w:t>n issues relating to income and assets tests</w:t>
            </w:r>
          </w:p>
          <w:p w:rsidR="00000000" w:rsidRPr="00927297" w:rsidP="00927297">
            <w:pPr>
              <w:pStyle w:val="ListBullet2"/>
            </w:pPr>
            <w:r w:rsidRPr="00927297">
              <w:t>principles of equal employment opportunity and diversity</w:t>
            </w:r>
          </w:p>
        </w:tc>
      </w:tr>
    </w:tbl>
    <w:p w:rsidR="00000000" w:rsidRPr="00927297" w:rsidP="00927297">
      <w:pPr>
        <w:pStyle w:val="BodyText"/>
      </w:pPr>
    </w:p>
    <w:p w:rsidR="00000000" w:rsidRPr="00927297" w:rsidP="00927297">
      <w:pPr>
        <w:pStyle w:val="AllowPageBreak"/>
      </w:pPr>
    </w:p>
    <w:p w:rsidR="00000000" w:rsidRPr="00927297" w:rsidP="00927297">
      <w:pPr>
        <w:pStyle w:val="Heading1"/>
      </w:pPr>
      <w:bookmarkStart w:id="10" w:name="O_495448"/>
      <w:bookmarkEnd w:id="10"/>
      <w:r w:rsidRPr="00927297">
        <w:t>Evidence Guide</w:t>
      </w:r>
    </w:p>
    <w:tbl>
      <w:tblPr>
        <w:tblW w:w="9322" w:type="dxa"/>
        <w:tblLayout w:type="fixed"/>
        <w:tblCellMar>
          <w:left w:w="62" w:type="dxa"/>
          <w:right w:w="62" w:type="dxa"/>
        </w:tblCellMar>
        <w:tblLook w:val="0000"/>
      </w:tblPr>
      <w:tblGrid>
        <w:gridCol w:w="2660"/>
        <w:gridCol w:w="6662"/>
      </w:tblGrid>
      <w:tr w:rsidTr="001F1907">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927297">
            <w:pPr>
              <w:pStyle w:val="BodyText"/>
              <w:rPr>
                <w:lang w:val="en-NZ"/>
              </w:rPr>
            </w:pPr>
            <w:r w:rsidRPr="00927297">
              <w:t>The Evidence Guide specifies the evidence required to demonstrate achievement in the unit of competency as a whole. It m</w:t>
            </w:r>
            <w:r w:rsidRPr="00927297">
              <w:t>ust be read in conjunction with the Unit descriptor, Performance Criteria, the Range Statement and the Assessment Guidelines for the Public Sector Training Package.</w:t>
            </w:r>
          </w:p>
        </w:tc>
      </w:tr>
      <w:tr w:rsidTr="001F190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927297" w:rsidP="00927297">
            <w:pPr>
              <w:pStyle w:val="BodyText"/>
            </w:pPr>
            <w:r w:rsidRPr="00927297">
              <w:rPr>
                <w:rStyle w:val="SpecialBold"/>
              </w:rPr>
              <w:t>Units to be assessed together</w:t>
            </w:r>
            <w:r w:rsidRPr="00927297">
              <w:t xml:space="preserve"> </w:t>
            </w:r>
          </w:p>
        </w:tc>
        <w:tc>
          <w:tcPr>
            <w:tcW w:w="6662" w:type="dxa"/>
            <w:tcBorders>
              <w:top w:val="nil"/>
              <w:left w:val="nil"/>
              <w:bottom w:val="nil"/>
              <w:right w:val="nil"/>
            </w:tcBorders>
            <w:tcMar>
              <w:top w:w="0" w:type="dxa"/>
              <w:left w:w="62" w:type="dxa"/>
              <w:bottom w:w="0" w:type="dxa"/>
              <w:right w:w="62" w:type="dxa"/>
            </w:tcMar>
          </w:tcPr>
          <w:p w:rsidR="00000000" w:rsidRPr="00927297" w:rsidP="00927297">
            <w:pPr>
              <w:pStyle w:val="ListBullet2"/>
            </w:pPr>
            <w:r w:rsidRPr="00927297">
              <w:rPr>
                <w:rStyle w:val="Emphasis"/>
              </w:rPr>
              <w:t>Pre</w:t>
            </w:r>
            <w:r w:rsidRPr="00927297">
              <w:t>-</w:t>
            </w:r>
            <w:r w:rsidRPr="00927297">
              <w:rPr>
                <w:rStyle w:val="Emphasis"/>
              </w:rPr>
              <w:t>requisite</w:t>
            </w:r>
            <w:r w:rsidRPr="00927297">
              <w:t xml:space="preserve"> units that </w:t>
            </w:r>
            <w:r w:rsidRPr="00927297">
              <w:rPr>
                <w:rStyle w:val="Underline"/>
              </w:rPr>
              <w:t>must</w:t>
            </w:r>
            <w:r w:rsidRPr="00927297">
              <w:t xml:space="preserve"> be achieved </w:t>
            </w:r>
            <w:r w:rsidRPr="00927297">
              <w:rPr>
                <w:rStyle w:val="Underline"/>
              </w:rPr>
              <w:t>prior</w:t>
            </w:r>
            <w:r w:rsidRPr="00927297">
              <w:t xml:space="preserve"> to this unit:</w:t>
            </w:r>
            <w:r w:rsidRPr="00927297">
              <w:rPr>
                <w:rStyle w:val="Emphasis"/>
              </w:rPr>
              <w:t>Nil</w:t>
            </w:r>
          </w:p>
          <w:p w:rsidR="00000000" w:rsidRPr="00927297" w:rsidP="00927297">
            <w:pPr>
              <w:pStyle w:val="ListBullet2"/>
            </w:pPr>
            <w:r w:rsidRPr="00927297">
              <w:rPr>
                <w:rStyle w:val="Emphasis"/>
              </w:rPr>
              <w:t>Co</w:t>
            </w:r>
            <w:r w:rsidRPr="00927297">
              <w:t>-</w:t>
            </w:r>
            <w:r w:rsidRPr="00927297">
              <w:rPr>
                <w:rStyle w:val="Emphasis"/>
              </w:rPr>
              <w:t>requisite</w:t>
            </w:r>
            <w:r w:rsidRPr="00927297">
              <w:t xml:space="preserve"> units that </w:t>
            </w:r>
            <w:r w:rsidRPr="00927297">
              <w:rPr>
                <w:rStyle w:val="Underline"/>
              </w:rPr>
              <w:t>must</w:t>
            </w:r>
            <w:r w:rsidRPr="00927297">
              <w:t xml:space="preserve"> be assessed </w:t>
            </w:r>
            <w:r w:rsidRPr="00927297">
              <w:rPr>
                <w:rStyle w:val="Underline"/>
              </w:rPr>
              <w:t>with</w:t>
            </w:r>
            <w:r w:rsidRPr="00927297">
              <w:t xml:space="preserve"> this unit:</w:t>
            </w:r>
            <w:r w:rsidRPr="00927297">
              <w:rPr>
                <w:rStyle w:val="Emphasis"/>
              </w:rPr>
              <w:t>Nil</w:t>
            </w:r>
          </w:p>
          <w:p w:rsidR="00000000" w:rsidRPr="00927297" w:rsidP="00927297">
            <w:pPr>
              <w:pStyle w:val="ListBullet2"/>
            </w:pPr>
            <w:r w:rsidRPr="00927297">
              <w:rPr>
                <w:rStyle w:val="Emphasis"/>
              </w:rPr>
              <w:t>Co</w:t>
            </w:r>
            <w:r w:rsidRPr="00927297">
              <w:t>-</w:t>
            </w:r>
            <w:r w:rsidRPr="00927297">
              <w:rPr>
                <w:rStyle w:val="Emphasis"/>
              </w:rPr>
              <w:t>assessed units</w:t>
            </w:r>
            <w:r w:rsidRPr="00927297">
              <w:t xml:space="preserve"> that </w:t>
            </w:r>
            <w:r w:rsidRPr="00927297">
              <w:rPr>
                <w:rStyle w:val="Underline"/>
              </w:rPr>
              <w:t>may</w:t>
            </w:r>
            <w:r w:rsidRPr="00927297">
              <w:t xml:space="preserve"> be assessed with this unit to increase the efficiency and realism of the assessment process include, but are not limited to:</w:t>
            </w:r>
          </w:p>
          <w:p w:rsidR="00000000" w:rsidRPr="00927297" w:rsidP="00927297">
            <w:pPr>
              <w:pStyle w:val="ListBullet3"/>
            </w:pPr>
            <w:r w:rsidRPr="00927297">
              <w:t>PSPCOM503A Build and main</w:t>
            </w:r>
            <w:r w:rsidRPr="00927297">
              <w:t>tain community relationships</w:t>
            </w:r>
          </w:p>
          <w:p w:rsidR="00000000" w:rsidRPr="00927297" w:rsidP="00927297">
            <w:pPr>
              <w:pStyle w:val="ListBullet3"/>
            </w:pPr>
            <w:r w:rsidRPr="00927297">
              <w:t>PSPETHC501B Promote the values and ethos of public service</w:t>
            </w:r>
          </w:p>
          <w:p w:rsidR="00000000" w:rsidRPr="00927297" w:rsidP="00927297">
            <w:pPr>
              <w:pStyle w:val="ListBullet3"/>
            </w:pPr>
            <w:r w:rsidRPr="00927297">
              <w:t>PSPGOV502B Develop client services</w:t>
            </w:r>
          </w:p>
          <w:p w:rsidR="00000000" w:rsidRPr="00927297" w:rsidP="00927297">
            <w:pPr>
              <w:pStyle w:val="ListBullet3"/>
            </w:pPr>
            <w:r w:rsidRPr="00927297">
              <w:t xml:space="preserve">PSPGOV504B Undertake research and analysis </w:t>
            </w:r>
          </w:p>
          <w:p w:rsidR="00000000" w:rsidRPr="00927297" w:rsidP="00927297">
            <w:pPr>
              <w:pStyle w:val="ListBullet3"/>
            </w:pPr>
            <w:r w:rsidRPr="00927297">
              <w:t xml:space="preserve">PSPGOV505A Promote diversity </w:t>
            </w:r>
          </w:p>
          <w:p w:rsidR="00000000" w:rsidRPr="00927297" w:rsidP="00927297">
            <w:pPr>
              <w:pStyle w:val="ListBullet3"/>
            </w:pPr>
            <w:r w:rsidRPr="00927297">
              <w:t>PSPGOV511A Provide leadership</w:t>
            </w:r>
          </w:p>
          <w:p w:rsidR="00000000" w:rsidRPr="00927297" w:rsidP="00927297">
            <w:pPr>
              <w:pStyle w:val="ListBullet3"/>
            </w:pPr>
            <w:r w:rsidRPr="00927297">
              <w:t>PSPGSD501A Develop and implement procedures for government service delivery</w:t>
            </w:r>
          </w:p>
          <w:p w:rsidR="00000000" w:rsidRPr="00927297" w:rsidP="00927297">
            <w:pPr>
              <w:pStyle w:val="ListBullet3"/>
            </w:pPr>
            <w:r w:rsidRPr="00927297">
              <w:t>PSPGSD502A Manage the emergent dynamics of government service delivery</w:t>
            </w:r>
          </w:p>
          <w:p w:rsidR="00000000" w:rsidP="00927297">
            <w:pPr>
              <w:pStyle w:val="ListBullet3"/>
              <w:rPr>
                <w:lang w:val="en-NZ"/>
              </w:rPr>
            </w:pPr>
            <w:r w:rsidRPr="00927297">
              <w:t>PSPLEGN501B Promote compliance with legislation in the public sector</w:t>
            </w:r>
          </w:p>
        </w:tc>
      </w:tr>
      <w:tr w:rsidTr="001F190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927297" w:rsidP="00927297">
            <w:pPr>
              <w:pStyle w:val="BodyText"/>
            </w:pPr>
          </w:p>
          <w:p w:rsidR="00000000" w:rsidP="00927297">
            <w:pPr>
              <w:pStyle w:val="BodyText"/>
              <w:rPr>
                <w:lang w:val="en-NZ"/>
              </w:rPr>
            </w:pPr>
            <w:r w:rsidRPr="00927297">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927297" w:rsidP="00927297">
            <w:pPr>
              <w:pStyle w:val="BodyText"/>
            </w:pPr>
            <w:r w:rsidRPr="00927297">
              <w:t>In a</w:t>
            </w:r>
            <w:r w:rsidRPr="00927297">
              <w:t>ddition to integrated demonstration of the elements and their related performance criteria, look for evidence that confirms:</w:t>
            </w:r>
          </w:p>
          <w:p w:rsidR="00000000" w:rsidRPr="00927297" w:rsidP="00927297">
            <w:pPr>
              <w:pStyle w:val="ListBullet2"/>
            </w:pPr>
            <w:r w:rsidRPr="00927297">
              <w:t xml:space="preserve">the knowledge requirements of this unit </w:t>
            </w:r>
          </w:p>
          <w:p w:rsidR="00000000" w:rsidRPr="00927297" w:rsidP="00927297">
            <w:pPr>
              <w:pStyle w:val="ListBullet2"/>
            </w:pPr>
            <w:r w:rsidRPr="00927297">
              <w:t>the skill requirements of this unit</w:t>
            </w:r>
          </w:p>
          <w:p w:rsidR="00000000" w:rsidRPr="00927297" w:rsidP="00927297">
            <w:pPr>
              <w:pStyle w:val="ListBullet2"/>
            </w:pPr>
            <w:r w:rsidRPr="00927297">
              <w:t>application of the Employability Skills as they relate to this unit (see Employability Summaries in Qualifications Framework)</w:t>
            </w:r>
          </w:p>
          <w:p w:rsidR="00000000" w:rsidP="00927297">
            <w:pPr>
              <w:pStyle w:val="ListBullet2"/>
              <w:rPr>
                <w:lang w:val="en-NZ"/>
              </w:rPr>
            </w:pPr>
            <w:r w:rsidRPr="00927297">
              <w:t>provision of specialist technical services in a range of (3 or more) government service delivery contexts (or occasions, over time</w:t>
            </w:r>
            <w:r w:rsidRPr="00927297">
              <w:t>)</w:t>
            </w:r>
          </w:p>
        </w:tc>
      </w:tr>
      <w:tr w:rsidTr="001F190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27297">
            <w:pPr>
              <w:pStyle w:val="BodyText"/>
              <w:rPr>
                <w:lang w:val="en-NZ"/>
              </w:rPr>
            </w:pPr>
            <w:r w:rsidRPr="00927297">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927297" w:rsidP="00927297">
            <w:pPr>
              <w:pStyle w:val="BodyText"/>
            </w:pPr>
            <w:r w:rsidRPr="00927297">
              <w:t>These resources include:</w:t>
            </w:r>
          </w:p>
          <w:p w:rsidR="00000000" w:rsidRPr="00927297" w:rsidP="00927297">
            <w:pPr>
              <w:pStyle w:val="ListBullet2"/>
            </w:pPr>
            <w:r w:rsidRPr="00927297">
              <w:t xml:space="preserve">legislation, policy, procedures and guidelines relating to specialist technical service delivery </w:t>
            </w:r>
          </w:p>
          <w:p w:rsidR="00000000" w:rsidP="00927297">
            <w:pPr>
              <w:pStyle w:val="ListBullet2"/>
              <w:rPr>
                <w:lang w:val="en-NZ"/>
              </w:rPr>
            </w:pPr>
            <w:r w:rsidRPr="00927297">
              <w:t>case studies and workplace scenarios to capture the range of circumstances and cases l</w:t>
            </w:r>
            <w:r w:rsidRPr="00927297">
              <w:t>ikely to be encountered</w:t>
            </w:r>
          </w:p>
        </w:tc>
      </w:tr>
      <w:tr w:rsidTr="001F190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27297">
            <w:pPr>
              <w:pStyle w:val="BodyText"/>
              <w:rPr>
                <w:lang w:val="en-NZ"/>
              </w:rPr>
            </w:pPr>
            <w:r w:rsidRPr="00927297">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927297" w:rsidP="00927297">
            <w:pPr>
              <w:pStyle w:val="BodyText"/>
            </w:pPr>
            <w:r w:rsidRPr="00927297">
              <w:t xml:space="preserve">Valid assessment of this unit requires: </w:t>
            </w:r>
          </w:p>
          <w:p w:rsidR="00000000" w:rsidRPr="00927297" w:rsidP="00927297">
            <w:pPr>
              <w:pStyle w:val="ListBullet2"/>
            </w:pPr>
            <w:r w:rsidRPr="00927297">
              <w:t>a workplace environment or one that closely resembles normal work practice and replicates the range of conditions likely to be encountered when providing sp</w:t>
            </w:r>
            <w:r w:rsidRPr="00927297">
              <w:t>ecialist technical service delivery, including coping with difficulties, irregularities and breakdowns in routine</w:t>
            </w:r>
          </w:p>
          <w:p w:rsidR="00000000" w:rsidRPr="00927297" w:rsidP="00927297">
            <w:pPr>
              <w:pStyle w:val="ListBullet2"/>
            </w:pPr>
            <w:r w:rsidRPr="00927297">
              <w:t>provision of specialist technical services in a range of (3 or more) government service delivery contexts</w:t>
            </w:r>
          </w:p>
          <w:p w:rsidR="00000000" w:rsidRPr="00927297" w:rsidP="00927297">
            <w:pPr>
              <w:pStyle w:val="BodyText"/>
            </w:pPr>
            <w:r w:rsidRPr="00927297">
              <w:t>Assessment methods should reflect wo</w:t>
            </w:r>
            <w:r w:rsidRPr="00927297">
              <w:t>rkplace demands, such as literacy, and the needs of particular groups, such as:</w:t>
            </w:r>
          </w:p>
          <w:p w:rsidR="00000000" w:rsidRPr="00927297" w:rsidP="00927297">
            <w:pPr>
              <w:pStyle w:val="ListBullet2"/>
            </w:pPr>
            <w:r w:rsidRPr="00927297">
              <w:t>people with disabilities</w:t>
            </w:r>
          </w:p>
          <w:p w:rsidR="00000000" w:rsidRPr="00927297" w:rsidP="00927297">
            <w:pPr>
              <w:pStyle w:val="ListBullet2"/>
            </w:pPr>
            <w:r w:rsidRPr="00927297">
              <w:t>people from culturally and linguistically diverse backgrounds</w:t>
            </w:r>
          </w:p>
          <w:p w:rsidR="00000000" w:rsidRPr="00927297" w:rsidP="00927297">
            <w:pPr>
              <w:pStyle w:val="ListBullet2"/>
            </w:pPr>
            <w:r w:rsidRPr="00927297">
              <w:t>Aboriginal and Torres Strait Islander people</w:t>
            </w:r>
          </w:p>
          <w:p w:rsidR="00000000" w:rsidRPr="00927297" w:rsidP="00927297">
            <w:pPr>
              <w:pStyle w:val="ListBullet2"/>
            </w:pPr>
            <w:r w:rsidRPr="00927297">
              <w:t>women</w:t>
            </w:r>
          </w:p>
          <w:p w:rsidR="00000000" w:rsidRPr="00927297" w:rsidP="00927297">
            <w:pPr>
              <w:pStyle w:val="ListBullet2"/>
            </w:pPr>
            <w:r w:rsidRPr="00927297">
              <w:t>young people</w:t>
            </w:r>
          </w:p>
          <w:p w:rsidR="00000000" w:rsidRPr="00927297" w:rsidP="00927297">
            <w:pPr>
              <w:pStyle w:val="ListBullet2"/>
            </w:pPr>
            <w:r w:rsidRPr="00927297">
              <w:t>older people</w:t>
            </w:r>
          </w:p>
          <w:p w:rsidR="00000000" w:rsidRPr="00927297" w:rsidP="00927297">
            <w:pPr>
              <w:pStyle w:val="ListBullet2"/>
            </w:pPr>
            <w:r w:rsidRPr="00927297">
              <w:t>people in rural and remote locations</w:t>
            </w:r>
          </w:p>
          <w:p w:rsidR="00000000" w:rsidRPr="00927297" w:rsidP="00927297">
            <w:pPr>
              <w:pStyle w:val="BodyText"/>
            </w:pPr>
            <w:r w:rsidRPr="00927297">
              <w:t xml:space="preserve">Assessment methods suitable for valid and reliable assessment of this competency may include, but are not limited to, a combination of 2 or more of: </w:t>
            </w:r>
          </w:p>
          <w:p w:rsidR="00000000" w:rsidRPr="00927297" w:rsidP="00927297">
            <w:pPr>
              <w:pStyle w:val="ListBullet2"/>
            </w:pPr>
            <w:r w:rsidRPr="00927297">
              <w:t>case studies</w:t>
            </w:r>
          </w:p>
          <w:p w:rsidR="00000000" w:rsidRPr="00927297" w:rsidP="00927297">
            <w:pPr>
              <w:pStyle w:val="ListBullet2"/>
            </w:pPr>
            <w:r w:rsidRPr="00927297">
              <w:t xml:space="preserve">portfolios </w:t>
            </w:r>
          </w:p>
          <w:p w:rsidR="00000000" w:rsidRPr="00927297" w:rsidP="00927297">
            <w:pPr>
              <w:pStyle w:val="ListBullet2"/>
            </w:pPr>
            <w:r w:rsidRPr="00927297">
              <w:t>questioning</w:t>
            </w:r>
          </w:p>
          <w:p w:rsidR="00000000" w:rsidRPr="00927297" w:rsidP="00927297">
            <w:pPr>
              <w:pStyle w:val="ListBullet2"/>
            </w:pPr>
            <w:r w:rsidRPr="00927297">
              <w:t>scenarios</w:t>
            </w:r>
          </w:p>
          <w:p w:rsidR="00000000" w:rsidRPr="00927297" w:rsidP="00927297">
            <w:pPr>
              <w:pStyle w:val="ListBullet2"/>
            </w:pPr>
            <w:r w:rsidRPr="00927297">
              <w:t>simulation or role pl</w:t>
            </w:r>
            <w:r w:rsidRPr="00927297">
              <w:t>ays</w:t>
            </w:r>
          </w:p>
          <w:p w:rsidR="00000000" w:rsidP="00927297">
            <w:pPr>
              <w:pStyle w:val="ListBullet2"/>
              <w:rPr>
                <w:lang w:val="en-NZ"/>
              </w:rPr>
            </w:pPr>
            <w:r w:rsidRPr="00927297">
              <w:t xml:space="preserve">authenticated evidence from the workplace and/or training courses   </w:t>
            </w:r>
          </w:p>
        </w:tc>
      </w:tr>
      <w:tr w:rsidTr="001F190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27297">
            <w:pPr>
              <w:pStyle w:val="BodyText"/>
              <w:rPr>
                <w:lang w:val="en-NZ"/>
              </w:rPr>
            </w:pPr>
            <w:r w:rsidRPr="00927297">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927297" w:rsidP="00927297">
            <w:pPr>
              <w:pStyle w:val="BodyText"/>
            </w:pPr>
            <w:r w:rsidRPr="00927297">
              <w:t xml:space="preserve">Evidence must be gathered over time in a range of contexts to ensure the person can achieve the unit outcome and apply the competency in </w:t>
            </w:r>
            <w:r w:rsidRPr="00927297">
              <w:t>different situations or environments</w:t>
            </w:r>
          </w:p>
        </w:tc>
      </w:tr>
    </w:tbl>
    <w:p w:rsidR="00000000" w:rsidRPr="00927297" w:rsidP="00927297">
      <w:pPr>
        <w:pStyle w:val="BodyText"/>
      </w:pPr>
    </w:p>
    <w:p w:rsidR="00000000" w:rsidRPr="00927297" w:rsidP="00927297">
      <w:pPr>
        <w:pStyle w:val="AllowPageBreak"/>
      </w:pPr>
    </w:p>
    <w:p w:rsidR="00000000" w:rsidRPr="00927297" w:rsidP="00927297">
      <w:pPr>
        <w:pStyle w:val="Heading1"/>
      </w:pPr>
      <w:bookmarkStart w:id="11" w:name="O_495443"/>
      <w:bookmarkEnd w:id="11"/>
      <w:r w:rsidRPr="00927297">
        <w:t>Range Statement</w:t>
      </w:r>
    </w:p>
    <w:tbl>
      <w:tblPr>
        <w:tblW w:w="9322" w:type="dxa"/>
        <w:tblLayout w:type="fixed"/>
        <w:tblCellMar>
          <w:left w:w="62" w:type="dxa"/>
          <w:right w:w="62" w:type="dxa"/>
        </w:tblCellMar>
        <w:tblLook w:val="0000"/>
      </w:tblPr>
      <w:tblGrid>
        <w:gridCol w:w="2660"/>
        <w:gridCol w:w="6662"/>
      </w:tblGrid>
      <w:tr w:rsidTr="001F1907">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927297">
            <w:pPr>
              <w:pStyle w:val="BodyText"/>
              <w:rPr>
                <w:lang w:val="en-NZ"/>
              </w:rPr>
            </w:pPr>
            <w:r w:rsidRPr="00927297">
              <w:t>The Range Statement provides information about the context in which the unit of competency is carried out. The variables cater for differences between States and Territories and the Co</w:t>
            </w:r>
            <w:r w:rsidRPr="00927297">
              <w:t>mmonwealth, and between organisations and workplaces. They allow for different work requirements, work practices and knowledge. The Range Statement also provides a focus for assessment. It relates to the unit as a whole. Text in</w:t>
            </w:r>
            <w:r w:rsidRPr="00927297">
              <w:rPr>
                <w:rStyle w:val="BoldandItalics"/>
              </w:rPr>
              <w:t xml:space="preserve"> bold italics</w:t>
            </w:r>
            <w:r w:rsidRPr="00927297">
              <w:t xml:space="preserve"> in the Perform</w:t>
            </w:r>
            <w:r w:rsidRPr="00927297">
              <w:t>ance Criteria is explained here.</w:t>
            </w:r>
          </w:p>
        </w:tc>
      </w:tr>
      <w:tr w:rsidTr="001F190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27297">
            <w:pPr>
              <w:pStyle w:val="BodyText"/>
              <w:rPr>
                <w:lang w:val="en-NZ"/>
              </w:rPr>
            </w:pPr>
            <w:r w:rsidRPr="00927297">
              <w:rPr>
                <w:rStyle w:val="BoldandItalics"/>
              </w:rPr>
              <w:t>Legislation, policy and guidelines</w:t>
            </w:r>
            <w:r w:rsidRPr="0092729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927297" w:rsidP="00927297">
            <w:pPr>
              <w:pStyle w:val="ListBullet2"/>
            </w:pPr>
            <w:r w:rsidRPr="00927297">
              <w:t>Social Security Act 1991</w:t>
            </w:r>
          </w:p>
          <w:p w:rsidR="00000000" w:rsidRPr="00927297" w:rsidP="00927297">
            <w:pPr>
              <w:pStyle w:val="ListBullet2"/>
            </w:pPr>
            <w:r w:rsidRPr="00927297">
              <w:t>Social Security Administration Act 1999</w:t>
            </w:r>
          </w:p>
          <w:p w:rsidR="00000000" w:rsidRPr="00927297" w:rsidP="00927297">
            <w:pPr>
              <w:pStyle w:val="ListBullet2"/>
            </w:pPr>
            <w:r w:rsidRPr="00927297">
              <w:t>Social Security International Agreements Act 1999</w:t>
            </w:r>
          </w:p>
          <w:p w:rsidR="00000000" w:rsidRPr="00927297" w:rsidP="00927297">
            <w:pPr>
              <w:pStyle w:val="ListBullet2"/>
            </w:pPr>
            <w:r w:rsidRPr="00927297">
              <w:t>Australian Public Services Act 1999</w:t>
            </w:r>
          </w:p>
          <w:p w:rsidR="00000000" w:rsidRPr="00927297" w:rsidP="00927297">
            <w:pPr>
              <w:pStyle w:val="ListBullet2"/>
            </w:pPr>
            <w:r w:rsidRPr="00927297">
              <w:t>Family Assistance Act 1999</w:t>
            </w:r>
          </w:p>
          <w:p w:rsidR="00000000" w:rsidRPr="00927297" w:rsidP="00927297">
            <w:pPr>
              <w:pStyle w:val="ListBullet2"/>
            </w:pPr>
            <w:r w:rsidRPr="00927297">
              <w:t>Family Assistance Administration Act 1999</w:t>
            </w:r>
          </w:p>
          <w:p w:rsidR="00000000" w:rsidRPr="00927297" w:rsidP="00927297">
            <w:pPr>
              <w:pStyle w:val="ListBullet2"/>
            </w:pPr>
            <w:r w:rsidRPr="00927297">
              <w:t>Student Assistance Act</w:t>
            </w:r>
          </w:p>
          <w:p w:rsidR="00000000" w:rsidP="00927297">
            <w:pPr>
              <w:pStyle w:val="ListBullet2"/>
              <w:rPr>
                <w:lang w:val="en-NZ"/>
              </w:rPr>
            </w:pPr>
            <w:r w:rsidRPr="00927297">
              <w:t>Centrelink Development Agreement 2002 - 2005, or as revised</w:t>
            </w:r>
          </w:p>
        </w:tc>
      </w:tr>
      <w:tr w:rsidTr="001F190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27297">
            <w:pPr>
              <w:pStyle w:val="BodyText"/>
              <w:rPr>
                <w:lang w:val="en-NZ"/>
              </w:rPr>
            </w:pPr>
            <w:r w:rsidRPr="00927297">
              <w:rPr>
                <w:rStyle w:val="BoldandItalics"/>
              </w:rPr>
              <w:t>Consultancy services</w:t>
            </w:r>
            <w:r w:rsidRPr="00927297">
              <w:rPr>
                <w:rStyle w:val="SpecialBold"/>
              </w:rPr>
              <w:t xml:space="preserve"> </w:t>
            </w:r>
            <w:r w:rsidRPr="00927297">
              <w:t>may include:</w:t>
            </w:r>
          </w:p>
        </w:tc>
        <w:tc>
          <w:tcPr>
            <w:tcW w:w="6662" w:type="dxa"/>
            <w:tcBorders>
              <w:top w:val="nil"/>
              <w:left w:val="nil"/>
              <w:bottom w:val="nil"/>
              <w:right w:val="nil"/>
            </w:tcBorders>
            <w:tcMar>
              <w:top w:w="0" w:type="dxa"/>
              <w:left w:w="62" w:type="dxa"/>
              <w:bottom w:w="0" w:type="dxa"/>
              <w:right w:w="62" w:type="dxa"/>
            </w:tcMar>
          </w:tcPr>
          <w:p w:rsidR="00000000" w:rsidRPr="00927297" w:rsidP="00927297">
            <w:pPr>
              <w:pStyle w:val="ListBullet2"/>
            </w:pPr>
            <w:r w:rsidRPr="00927297">
              <w:t>external service providers and businesses such as:</w:t>
            </w:r>
          </w:p>
          <w:p w:rsidR="00000000" w:rsidRPr="00927297" w:rsidP="00927297">
            <w:pPr>
              <w:pStyle w:val="ListBullet2"/>
            </w:pPr>
            <w:r w:rsidRPr="00927297">
              <w:t>psychologists</w:t>
            </w:r>
          </w:p>
          <w:p w:rsidR="00000000" w:rsidRPr="00927297" w:rsidP="00927297">
            <w:pPr>
              <w:pStyle w:val="ListBullet3"/>
            </w:pPr>
            <w:r w:rsidRPr="00927297">
              <w:t>so</w:t>
            </w:r>
            <w:r w:rsidRPr="00927297">
              <w:t>cial workers</w:t>
            </w:r>
          </w:p>
          <w:p w:rsidR="00000000" w:rsidRPr="00927297" w:rsidP="00927297">
            <w:pPr>
              <w:pStyle w:val="ListBullet3"/>
            </w:pPr>
            <w:r w:rsidRPr="00927297">
              <w:t>community workers</w:t>
            </w:r>
          </w:p>
          <w:p w:rsidR="00000000" w:rsidRPr="00927297" w:rsidP="00927297">
            <w:pPr>
              <w:pStyle w:val="ListBullet3"/>
            </w:pPr>
            <w:r w:rsidRPr="00927297">
              <w:t>job network members</w:t>
            </w:r>
          </w:p>
          <w:p w:rsidR="00000000" w:rsidRPr="00927297" w:rsidP="00927297">
            <w:pPr>
              <w:pStyle w:val="ListBullet2"/>
            </w:pPr>
            <w:r w:rsidRPr="00927297">
              <w:t>counsellors</w:t>
            </w:r>
          </w:p>
          <w:p w:rsidR="00000000" w:rsidRPr="00927297" w:rsidP="00927297">
            <w:pPr>
              <w:pStyle w:val="ListBullet2"/>
            </w:pPr>
            <w:r w:rsidRPr="00927297">
              <w:t>health professionals</w:t>
            </w:r>
          </w:p>
          <w:p w:rsidR="00000000" w:rsidP="00927297">
            <w:pPr>
              <w:pStyle w:val="ListBullet2"/>
              <w:rPr>
                <w:lang w:val="en-NZ"/>
              </w:rPr>
            </w:pPr>
            <w:r w:rsidRPr="00927297">
              <w:t>job network providers</w:t>
            </w:r>
          </w:p>
        </w:tc>
      </w:tr>
      <w:tr w:rsidTr="001F190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27297">
            <w:pPr>
              <w:pStyle w:val="BodyText"/>
              <w:rPr>
                <w:lang w:val="en-NZ"/>
              </w:rPr>
            </w:pPr>
            <w:r w:rsidRPr="00927297">
              <w:rPr>
                <w:rStyle w:val="BoldandItalics"/>
              </w:rPr>
              <w:t>Service delivery staff</w:t>
            </w:r>
            <w:r w:rsidRPr="00927297">
              <w:rPr>
                <w:rStyle w:val="SpecialBold"/>
              </w:rPr>
              <w:t xml:space="preserve"> </w:t>
            </w:r>
            <w:r w:rsidRPr="00927297">
              <w:t>may include:</w:t>
            </w:r>
          </w:p>
        </w:tc>
        <w:tc>
          <w:tcPr>
            <w:tcW w:w="6662" w:type="dxa"/>
            <w:tcBorders>
              <w:top w:val="nil"/>
              <w:left w:val="nil"/>
              <w:bottom w:val="nil"/>
              <w:right w:val="nil"/>
            </w:tcBorders>
            <w:tcMar>
              <w:top w:w="0" w:type="dxa"/>
              <w:left w:w="62" w:type="dxa"/>
              <w:bottom w:w="0" w:type="dxa"/>
              <w:right w:w="62" w:type="dxa"/>
            </w:tcMar>
          </w:tcPr>
          <w:p w:rsidR="00000000" w:rsidRPr="00927297" w:rsidP="00927297">
            <w:pPr>
              <w:pStyle w:val="ListBullet2"/>
            </w:pPr>
            <w:r w:rsidRPr="00927297">
              <w:t>customer service officers</w:t>
            </w:r>
          </w:p>
          <w:p w:rsidR="00000000" w:rsidRPr="00927297" w:rsidP="00927297">
            <w:pPr>
              <w:pStyle w:val="ListBullet2"/>
            </w:pPr>
            <w:r w:rsidRPr="00927297">
              <w:t>authorised review officers</w:t>
            </w:r>
          </w:p>
          <w:p w:rsidR="00000000" w:rsidRPr="00927297" w:rsidP="00927297">
            <w:pPr>
              <w:pStyle w:val="ListBullet2"/>
            </w:pPr>
            <w:r w:rsidRPr="00927297">
              <w:t>financial information officers</w:t>
            </w:r>
          </w:p>
          <w:p w:rsidR="00000000" w:rsidRPr="00927297" w:rsidP="00927297">
            <w:pPr>
              <w:pStyle w:val="ListBullet2"/>
            </w:pPr>
            <w:r w:rsidRPr="00927297">
              <w:t>personal advisers</w:t>
            </w:r>
          </w:p>
          <w:p w:rsidR="00000000" w:rsidP="00927297">
            <w:pPr>
              <w:pStyle w:val="ListBullet2"/>
              <w:rPr>
                <w:lang w:val="en-NZ"/>
              </w:rPr>
            </w:pPr>
            <w:r w:rsidRPr="00927297">
              <w:t>other specialists</w:t>
            </w:r>
          </w:p>
        </w:tc>
      </w:tr>
      <w:tr w:rsidTr="001F190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27297">
            <w:pPr>
              <w:pStyle w:val="BodyText"/>
              <w:rPr>
                <w:lang w:val="en-NZ"/>
              </w:rPr>
            </w:pPr>
            <w:r w:rsidRPr="00927297">
              <w:rPr>
                <w:rStyle w:val="BoldandItalics"/>
              </w:rPr>
              <w:t>Business structures</w:t>
            </w:r>
            <w:r w:rsidRPr="0092729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927297" w:rsidP="00927297">
            <w:pPr>
              <w:pStyle w:val="ListBullet2"/>
            </w:pPr>
            <w:r w:rsidRPr="00927297">
              <w:t>internal organisation structures</w:t>
            </w:r>
          </w:p>
          <w:p w:rsidR="00000000" w:rsidP="00927297">
            <w:pPr>
              <w:pStyle w:val="ListBullet2"/>
              <w:rPr>
                <w:lang w:val="en-NZ"/>
              </w:rPr>
            </w:pPr>
            <w:r w:rsidRPr="00927297">
              <w:t>external service providers and businesses</w:t>
            </w:r>
          </w:p>
        </w:tc>
      </w:tr>
      <w:tr w:rsidTr="001F190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27297">
            <w:pPr>
              <w:pStyle w:val="BodyText"/>
              <w:rPr>
                <w:lang w:val="en-NZ"/>
              </w:rPr>
            </w:pPr>
            <w:r w:rsidRPr="00927297">
              <w:rPr>
                <w:rStyle w:val="BoldandItalics"/>
              </w:rPr>
              <w:t>Other service sectors</w:t>
            </w:r>
            <w:r w:rsidRPr="00927297">
              <w:rPr>
                <w:rStyle w:val="SpecialBold"/>
              </w:rPr>
              <w:t xml:space="preserve"> </w:t>
            </w:r>
            <w:r w:rsidRPr="00927297">
              <w:t>may include:</w:t>
            </w:r>
          </w:p>
        </w:tc>
        <w:tc>
          <w:tcPr>
            <w:tcW w:w="6662" w:type="dxa"/>
            <w:tcBorders>
              <w:top w:val="nil"/>
              <w:left w:val="nil"/>
              <w:bottom w:val="nil"/>
              <w:right w:val="nil"/>
            </w:tcBorders>
            <w:tcMar>
              <w:top w:w="0" w:type="dxa"/>
              <w:left w:w="62" w:type="dxa"/>
              <w:bottom w:w="0" w:type="dxa"/>
              <w:right w:w="62" w:type="dxa"/>
            </w:tcMar>
          </w:tcPr>
          <w:p w:rsidR="00000000" w:rsidRPr="00927297" w:rsidP="00927297">
            <w:pPr>
              <w:pStyle w:val="ListBullet2"/>
            </w:pPr>
            <w:r w:rsidRPr="00927297">
              <w:t>financial services sector</w:t>
            </w:r>
          </w:p>
          <w:p w:rsidR="00000000" w:rsidP="00927297">
            <w:pPr>
              <w:pStyle w:val="ListBullet2"/>
              <w:rPr>
                <w:lang w:val="en-NZ"/>
              </w:rPr>
            </w:pPr>
            <w:r w:rsidRPr="00927297">
              <w:t>welfare sector</w:t>
            </w:r>
          </w:p>
        </w:tc>
      </w:tr>
      <w:tr w:rsidTr="001F190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27297">
            <w:pPr>
              <w:pStyle w:val="BodyText"/>
              <w:rPr>
                <w:lang w:val="en-NZ"/>
              </w:rPr>
            </w:pPr>
            <w:r w:rsidRPr="00927297">
              <w:rPr>
                <w:rStyle w:val="BoldandItalics"/>
              </w:rPr>
              <w:t>Complex needs</w:t>
            </w:r>
            <w:r w:rsidRPr="00927297">
              <w:rPr>
                <w:rStyle w:val="SpecialBold"/>
              </w:rPr>
              <w:t xml:space="preserve"> </w:t>
            </w:r>
            <w:r w:rsidRPr="00927297">
              <w:t>may include:</w:t>
            </w:r>
          </w:p>
        </w:tc>
        <w:tc>
          <w:tcPr>
            <w:tcW w:w="6662" w:type="dxa"/>
            <w:tcBorders>
              <w:top w:val="nil"/>
              <w:left w:val="nil"/>
              <w:bottom w:val="nil"/>
              <w:right w:val="nil"/>
            </w:tcBorders>
            <w:tcMar>
              <w:top w:w="0" w:type="dxa"/>
              <w:left w:w="62" w:type="dxa"/>
              <w:bottom w:w="0" w:type="dxa"/>
              <w:right w:w="62" w:type="dxa"/>
            </w:tcMar>
          </w:tcPr>
          <w:p w:rsidR="00000000" w:rsidRPr="00927297" w:rsidP="00927297">
            <w:pPr>
              <w:pStyle w:val="ListBullet2"/>
            </w:pPr>
            <w:r w:rsidRPr="00927297">
              <w:t>homelessness</w:t>
            </w:r>
          </w:p>
          <w:p w:rsidR="00000000" w:rsidRPr="00927297" w:rsidP="00927297">
            <w:pPr>
              <w:pStyle w:val="ListBullet2"/>
            </w:pPr>
            <w:r w:rsidRPr="00927297">
              <w:t>domestic violence</w:t>
            </w:r>
          </w:p>
          <w:p w:rsidR="00000000" w:rsidRPr="00927297" w:rsidP="00927297">
            <w:pPr>
              <w:pStyle w:val="ListBullet2"/>
            </w:pPr>
            <w:r w:rsidRPr="00927297">
              <w:t>diversity issues</w:t>
            </w:r>
          </w:p>
          <w:p w:rsidR="00000000" w:rsidRPr="00927297" w:rsidP="00927297">
            <w:pPr>
              <w:pStyle w:val="ListBullet2"/>
            </w:pPr>
            <w:r w:rsidRPr="00927297">
              <w:t>disability</w:t>
            </w:r>
          </w:p>
          <w:p w:rsidR="00000000" w:rsidRPr="00927297" w:rsidP="00927297">
            <w:pPr>
              <w:pStyle w:val="ListBullet2"/>
            </w:pPr>
            <w:r w:rsidRPr="00927297">
              <w:t>substance abuse</w:t>
            </w:r>
          </w:p>
          <w:p w:rsidR="00000000" w:rsidRPr="00927297" w:rsidP="00927297">
            <w:pPr>
              <w:pStyle w:val="ListBullet2"/>
            </w:pPr>
            <w:r w:rsidRPr="00927297">
              <w:t>English language, literacy and numeracy skills</w:t>
            </w:r>
          </w:p>
        </w:tc>
      </w:tr>
    </w:tbl>
    <w:p w:rsidR="001F1907" w:rsidP="00927297">
      <w:pPr>
        <w:pStyle w:val="BodyText"/>
      </w:pPr>
    </w:p>
    <w:p w:rsidR="001F1907" w:rsidP="00927297">
      <w:pPr>
        <w:pStyle w:val="BodyText"/>
      </w:pPr>
    </w:p>
    <w:p w:rsidR="00000000" w:rsidRPr="00927297" w:rsidP="00927297">
      <w:pPr>
        <w:pStyle w:val="Heading1"/>
      </w:pPr>
      <w:bookmarkStart w:id="12" w:name="O_495445"/>
      <w:bookmarkEnd w:id="12"/>
      <w:r w:rsidRPr="00927297">
        <w:t>Unit Sector(s)</w:t>
      </w:r>
    </w:p>
    <w:p w:rsidR="00000000" w:rsidRPr="00927297" w:rsidP="00927297">
      <w:pPr>
        <w:pStyle w:val="BodyText"/>
      </w:pPr>
      <w:r w:rsidRPr="00927297">
        <w:t>Not applicable.</w:t>
      </w:r>
    </w:p>
    <w:p w:rsidR="00000000" w:rsidRPr="00927297" w:rsidP="00927297">
      <w:pPr>
        <w:pStyle w:val="AllowPageBreak"/>
      </w:pPr>
    </w:p>
    <w:p w:rsidR="00000000" w:rsidRPr="00927297" w:rsidP="00927297">
      <w:pPr>
        <w:pStyle w:val="Heading1"/>
      </w:pPr>
      <w:bookmarkStart w:id="13" w:name="O_495453"/>
      <w:bookmarkEnd w:id="13"/>
      <w:r w:rsidRPr="00927297">
        <w:t>Competency field</w:t>
      </w:r>
    </w:p>
    <w:p w:rsidR="00000000" w:rsidRPr="00927297" w:rsidP="00927297">
      <w:pPr>
        <w:pStyle w:val="BodyText"/>
      </w:pPr>
      <w:r w:rsidRPr="00927297">
        <w:t>Government Service Delivery.</w:t>
      </w:r>
    </w:p>
    <w:p w:rsidR="00000000" w:rsidRPr="00927297" w:rsidP="00927297"/>
    <w:sectPr w:rsidSect="009272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2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1907" w:rsidP="001F190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2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907" w:rsidP="0092729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F1907" w:rsidP="009272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F1907" w:rsidP="009272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2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297" w:rsidRPr="001F1907" w:rsidP="001F19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2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907" w:rsidRPr="002D2AF8" w:rsidP="00927297">
    <w:pPr>
      <w:pStyle w:val="Header"/>
      <w:framePr w:wrap="around"/>
    </w:pPr>
    <w:r>
      <w:fldChar w:fldCharType="begin"/>
    </w:r>
    <w:r>
      <w:instrText xml:space="preserve"> TITLE   \* MERGEFORMAT </w:instrText>
    </w:r>
    <w:r>
      <w:fldChar w:fldCharType="separate"/>
    </w:r>
    <w:r>
      <w:t>PSPGSD503A Provide specialist technical service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1F1907" w:rsidP="009272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E04A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6FC8D2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2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7297"/>
    <w:pPr>
      <w:spacing w:before="360" w:after="60"/>
      <w:outlineLvl w:val="0"/>
    </w:pPr>
    <w:rPr>
      <w:sz w:val="32"/>
    </w:rPr>
  </w:style>
  <w:style w:type="paragraph" w:styleId="Heading2">
    <w:name w:val="heading 2"/>
    <w:basedOn w:val="HeadingBase"/>
    <w:next w:val="BodyText"/>
    <w:link w:val="Heading2Char"/>
    <w:qFormat/>
    <w:rsid w:val="00927297"/>
    <w:pPr>
      <w:keepLines/>
      <w:spacing w:before="240" w:after="120"/>
      <w:outlineLvl w:val="1"/>
    </w:pPr>
    <w:rPr>
      <w:sz w:val="28"/>
      <w:szCs w:val="40"/>
    </w:rPr>
  </w:style>
  <w:style w:type="paragraph" w:styleId="Heading3">
    <w:name w:val="heading 3"/>
    <w:basedOn w:val="HeadingBase"/>
    <w:next w:val="BodyText"/>
    <w:link w:val="Heading3Char"/>
    <w:qFormat/>
    <w:rsid w:val="00927297"/>
    <w:pPr>
      <w:spacing w:before="180" w:after="120"/>
      <w:outlineLvl w:val="2"/>
    </w:pPr>
    <w:rPr>
      <w:spacing w:val="-10"/>
      <w:kern w:val="32"/>
    </w:rPr>
  </w:style>
  <w:style w:type="paragraph" w:styleId="Heading4">
    <w:name w:val="heading 4"/>
    <w:basedOn w:val="HeadingBase"/>
    <w:next w:val="BodyText"/>
    <w:link w:val="Heading4Char"/>
    <w:qFormat/>
    <w:rsid w:val="00927297"/>
    <w:pPr>
      <w:spacing w:before="160" w:after="120"/>
      <w:outlineLvl w:val="3"/>
    </w:pPr>
    <w:rPr>
      <w:sz w:val="22"/>
    </w:rPr>
  </w:style>
  <w:style w:type="paragraph" w:styleId="Heading5">
    <w:name w:val="heading 5"/>
    <w:basedOn w:val="HeadingBase"/>
    <w:next w:val="Normal"/>
    <w:link w:val="Heading5Char"/>
    <w:qFormat/>
    <w:rsid w:val="00927297"/>
    <w:pPr>
      <w:spacing w:before="80"/>
      <w:outlineLvl w:val="4"/>
    </w:pPr>
    <w:rPr>
      <w:color w:val="918585"/>
      <w:sz w:val="20"/>
    </w:rPr>
  </w:style>
  <w:style w:type="paragraph" w:styleId="Heading6">
    <w:name w:val="heading 6"/>
    <w:basedOn w:val="HeadingBase"/>
    <w:next w:val="Normal"/>
    <w:link w:val="Heading6Char"/>
    <w:qFormat/>
    <w:rsid w:val="00927297"/>
    <w:pPr>
      <w:spacing w:before="60"/>
      <w:outlineLvl w:val="5"/>
    </w:pPr>
    <w:rPr>
      <w:color w:val="918585"/>
      <w:sz w:val="20"/>
    </w:rPr>
  </w:style>
  <w:style w:type="paragraph" w:styleId="Heading7">
    <w:name w:val="heading 7"/>
    <w:basedOn w:val="Normal"/>
    <w:next w:val="Normal"/>
    <w:link w:val="Heading7Char"/>
    <w:qFormat/>
    <w:rsid w:val="00927297"/>
    <w:pPr>
      <w:ind w:left="720"/>
      <w:outlineLvl w:val="6"/>
    </w:pPr>
    <w:rPr>
      <w:i/>
    </w:rPr>
  </w:style>
  <w:style w:type="paragraph" w:styleId="Heading8">
    <w:name w:val="heading 8"/>
    <w:basedOn w:val="Normal"/>
    <w:next w:val="Normal"/>
    <w:link w:val="Heading8Char"/>
    <w:qFormat/>
    <w:rsid w:val="00927297"/>
    <w:pPr>
      <w:ind w:left="720"/>
      <w:outlineLvl w:val="7"/>
    </w:pPr>
    <w:rPr>
      <w:i/>
    </w:rPr>
  </w:style>
  <w:style w:type="paragraph" w:styleId="Heading9">
    <w:name w:val="heading 9"/>
    <w:basedOn w:val="Normal"/>
    <w:next w:val="Normal"/>
    <w:link w:val="Heading9Char"/>
    <w:qFormat/>
    <w:rsid w:val="00927297"/>
    <w:pPr>
      <w:ind w:left="720"/>
      <w:outlineLvl w:val="8"/>
    </w:pPr>
    <w:rPr>
      <w:i/>
    </w:rPr>
  </w:style>
  <w:style w:type="character" w:default="1" w:styleId="DefaultParagraphFont">
    <w:name w:val="Default Paragraph Font"/>
    <w:uiPriority w:val="1"/>
    <w:unhideWhenUsed/>
    <w:rsid w:val="009272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7297"/>
  </w:style>
  <w:style w:type="character" w:customStyle="1" w:styleId="Heading1Char">
    <w:name w:val="Heading 1 Char"/>
    <w:basedOn w:val="DefaultParagraphFont"/>
    <w:link w:val="Heading1"/>
    <w:rsid w:val="00927297"/>
    <w:rPr>
      <w:rFonts w:ascii="Times New Roman" w:eastAsia="Times New Roman" w:hAnsi="Times New Roman" w:cs="Times New Roman"/>
      <w:b/>
      <w:sz w:val="32"/>
      <w:szCs w:val="20"/>
      <w:lang w:eastAsia="en-US"/>
    </w:rPr>
  </w:style>
  <w:style w:type="paragraph" w:styleId="BodyText">
    <w:name w:val="Body Text"/>
    <w:basedOn w:val="Normal"/>
    <w:link w:val="BodyTextChar"/>
    <w:rsid w:val="009272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7297"/>
    <w:rPr>
      <w:rFonts w:ascii="Times New Roman" w:eastAsia="Times New Roman" w:hAnsi="Times New Roman" w:cs="Times New Roman"/>
      <w:sz w:val="24"/>
      <w:lang w:eastAsia="en-US"/>
    </w:rPr>
  </w:style>
  <w:style w:type="paragraph" w:styleId="Footer">
    <w:name w:val="footer"/>
    <w:basedOn w:val="Normal"/>
    <w:link w:val="FooterChar"/>
    <w:rsid w:val="009272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7297"/>
    <w:rPr>
      <w:rFonts w:ascii="Times New Roman" w:eastAsia="Times New Roman" w:hAnsi="Times New Roman" w:cs="Times New Roman"/>
      <w:sz w:val="16"/>
      <w:lang w:eastAsia="en-US"/>
    </w:rPr>
  </w:style>
  <w:style w:type="paragraph" w:styleId="List">
    <w:name w:val="List"/>
    <w:basedOn w:val="BodyText"/>
    <w:next w:val="BodyText"/>
    <w:rsid w:val="00927297"/>
    <w:pPr>
      <w:tabs>
        <w:tab w:val="left" w:pos="340"/>
      </w:tabs>
      <w:spacing w:before="60" w:after="60"/>
      <w:ind w:left="340" w:hanging="340"/>
    </w:pPr>
  </w:style>
  <w:style w:type="character" w:customStyle="1" w:styleId="SpecialBold">
    <w:name w:val="Special Bold"/>
    <w:basedOn w:val="DefaultParagraphFont"/>
    <w:rsid w:val="00927297"/>
    <w:rPr>
      <w:b/>
      <w:spacing w:val="0"/>
    </w:rPr>
  </w:style>
  <w:style w:type="paragraph" w:styleId="ListBullet2">
    <w:name w:val="List Bullet 2"/>
    <w:basedOn w:val="List2"/>
    <w:rsid w:val="00927297"/>
    <w:pPr>
      <w:numPr>
        <w:numId w:val="14"/>
      </w:numPr>
      <w:tabs>
        <w:tab w:val="clear" w:pos="680"/>
      </w:tabs>
    </w:pPr>
  </w:style>
  <w:style w:type="character" w:styleId="Emphasis">
    <w:name w:val="Emphasis"/>
    <w:basedOn w:val="DefaultParagraphFont"/>
    <w:qFormat/>
    <w:rsid w:val="00927297"/>
    <w:rPr>
      <w:i/>
    </w:rPr>
  </w:style>
  <w:style w:type="paragraph" w:customStyle="1" w:styleId="SuperHeading">
    <w:name w:val="SuperHeading"/>
    <w:basedOn w:val="Normal"/>
    <w:rsid w:val="00927297"/>
    <w:pPr>
      <w:spacing w:before="240" w:after="120"/>
      <w:outlineLvl w:val="0"/>
    </w:pPr>
    <w:rPr>
      <w:rFonts w:ascii="Times New Roman" w:hAnsi="Times New Roman"/>
      <w:b/>
      <w:sz w:val="28"/>
    </w:rPr>
  </w:style>
  <w:style w:type="paragraph" w:customStyle="1" w:styleId="AllowPageBreak">
    <w:name w:val="AllowPageBreak"/>
    <w:rsid w:val="0092729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27297"/>
    <w:pPr>
      <w:numPr>
        <w:numId w:val="2"/>
      </w:numPr>
      <w:tabs>
        <w:tab w:val="clear" w:pos="1021"/>
      </w:tabs>
      <w:ind w:left="1037" w:hanging="357"/>
    </w:pPr>
  </w:style>
  <w:style w:type="character" w:customStyle="1" w:styleId="Underline">
    <w:name w:val="Underline"/>
    <w:basedOn w:val="DefaultParagraphFont"/>
    <w:qFormat/>
    <w:rsid w:val="00927297"/>
    <w:rPr>
      <w:u w:val="single"/>
    </w:rPr>
  </w:style>
  <w:style w:type="character" w:customStyle="1" w:styleId="BoldandItalics">
    <w:name w:val="Bold and Italics"/>
    <w:qFormat/>
    <w:rsid w:val="00927297"/>
    <w:rPr>
      <w:b/>
      <w:i/>
      <w:u w:val="none"/>
    </w:rPr>
  </w:style>
  <w:style w:type="character" w:customStyle="1" w:styleId="Heading2Char">
    <w:name w:val="Heading 2 Char"/>
    <w:basedOn w:val="DefaultParagraphFont"/>
    <w:link w:val="Heading2"/>
    <w:rsid w:val="009272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72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72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72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72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72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72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7297"/>
    <w:rPr>
      <w:rFonts w:ascii="Courier New" w:eastAsia="Times New Roman" w:hAnsi="Courier New" w:cs="Times New Roman"/>
      <w:i/>
      <w:szCs w:val="20"/>
      <w:lang w:eastAsia="en-US"/>
    </w:rPr>
  </w:style>
  <w:style w:type="paragraph" w:customStyle="1" w:styleId="HeadingBase">
    <w:name w:val="Heading Base"/>
    <w:rsid w:val="009272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7297"/>
    <w:pPr>
      <w:tabs>
        <w:tab w:val="right" w:leader="dot" w:pos="9072"/>
      </w:tabs>
      <w:ind w:left="567"/>
    </w:pPr>
    <w:rPr>
      <w:szCs w:val="22"/>
    </w:rPr>
  </w:style>
  <w:style w:type="paragraph" w:customStyle="1" w:styleId="TOCBase">
    <w:name w:val="TOC Base"/>
    <w:rsid w:val="009272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7297"/>
    <w:pPr>
      <w:tabs>
        <w:tab w:val="right" w:leader="dot" w:pos="9072"/>
      </w:tabs>
      <w:spacing w:before="40" w:after="40"/>
      <w:ind w:left="284"/>
    </w:pPr>
    <w:rPr>
      <w:rFonts w:ascii="Times New Roman" w:hAnsi="Times New Roman"/>
    </w:rPr>
  </w:style>
  <w:style w:type="paragraph" w:styleId="TOC1">
    <w:name w:val="toc 1"/>
    <w:basedOn w:val="TOCBase"/>
    <w:next w:val="Normal"/>
    <w:rsid w:val="009272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7297"/>
    <w:pPr>
      <w:spacing w:before="5040"/>
      <w:jc w:val="center"/>
    </w:pPr>
    <w:rPr>
      <w:sz w:val="48"/>
      <w:szCs w:val="72"/>
      <w:lang w:val="en-US"/>
    </w:rPr>
  </w:style>
  <w:style w:type="character" w:customStyle="1" w:styleId="TitleChar">
    <w:name w:val="Title Char"/>
    <w:basedOn w:val="DefaultParagraphFont"/>
    <w:link w:val="Title"/>
    <w:rsid w:val="009272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7297"/>
    <w:pPr>
      <w:tabs>
        <w:tab w:val="left" w:pos="3600"/>
        <w:tab w:val="left" w:pos="3958"/>
      </w:tabs>
    </w:pPr>
  </w:style>
  <w:style w:type="paragraph" w:styleId="ListBullet">
    <w:name w:val="List Bullet"/>
    <w:basedOn w:val="List"/>
    <w:rsid w:val="00927297"/>
    <w:pPr>
      <w:numPr>
        <w:numId w:val="13"/>
      </w:numPr>
      <w:tabs>
        <w:tab w:val="clear" w:pos="340"/>
      </w:tabs>
      <w:spacing w:before="40" w:after="40"/>
    </w:pPr>
  </w:style>
  <w:style w:type="paragraph" w:customStyle="1" w:styleId="Note">
    <w:name w:val="Note"/>
    <w:basedOn w:val="BodyText"/>
    <w:rsid w:val="009272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7297"/>
    <w:pPr>
      <w:framePr w:wrap="auto" w:hAnchor="text" w:y="6049"/>
    </w:pPr>
    <w:rPr>
      <w:color w:val="000000"/>
      <w:sz w:val="40"/>
    </w:rPr>
  </w:style>
  <w:style w:type="paragraph" w:customStyle="1" w:styleId="TOCTitle">
    <w:name w:val="TOCTitle"/>
    <w:basedOn w:val="Heading1"/>
    <w:rsid w:val="00927297"/>
    <w:pPr>
      <w:spacing w:after="240"/>
      <w:jc w:val="center"/>
      <w:outlineLvl w:val="9"/>
    </w:pPr>
    <w:rPr>
      <w:caps/>
    </w:rPr>
  </w:style>
  <w:style w:type="paragraph" w:customStyle="1" w:styleId="Version">
    <w:name w:val="Version"/>
    <w:rsid w:val="009272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7297"/>
    <w:pPr>
      <w:keepNext w:val="0"/>
      <w:tabs>
        <w:tab w:val="right" w:pos="4176"/>
      </w:tabs>
      <w:ind w:left="198" w:hanging="198"/>
    </w:pPr>
    <w:rPr>
      <w:rFonts w:ascii="Garamond" w:hAnsi="Garamond"/>
    </w:rPr>
  </w:style>
  <w:style w:type="paragraph" w:styleId="IndexHeading">
    <w:name w:val="index heading"/>
    <w:basedOn w:val="Normal"/>
    <w:next w:val="Index1"/>
    <w:semiHidden/>
    <w:rsid w:val="00927297"/>
    <w:pPr>
      <w:spacing w:before="120" w:after="120"/>
    </w:pPr>
    <w:rPr>
      <w:rFonts w:ascii="Arial" w:hAnsi="Arial"/>
      <w:b/>
      <w:color w:val="918585"/>
      <w:sz w:val="24"/>
    </w:rPr>
  </w:style>
  <w:style w:type="paragraph" w:styleId="Header">
    <w:name w:val="header"/>
    <w:basedOn w:val="Normal"/>
    <w:link w:val="HeaderChar"/>
    <w:rsid w:val="009272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7297"/>
    <w:rPr>
      <w:rFonts w:ascii="Times New Roman" w:eastAsia="Times New Roman" w:hAnsi="Times New Roman" w:cs="Times New Roman"/>
      <w:sz w:val="16"/>
      <w:szCs w:val="20"/>
      <w:lang w:val="en-GB" w:eastAsia="en-US"/>
    </w:rPr>
  </w:style>
  <w:style w:type="paragraph" w:customStyle="1" w:styleId="Chapter">
    <w:name w:val="Chapter"/>
    <w:basedOn w:val="Normal"/>
    <w:rsid w:val="00927297"/>
    <w:pPr>
      <w:spacing w:before="240"/>
    </w:pPr>
    <w:rPr>
      <w:rFonts w:ascii="Times New Roman" w:hAnsi="Times New Roman"/>
      <w:smallCaps/>
      <w:spacing w:val="80"/>
      <w:sz w:val="28"/>
    </w:rPr>
  </w:style>
  <w:style w:type="paragraph" w:customStyle="1" w:styleId="InChapter">
    <w:name w:val="InChapter"/>
    <w:basedOn w:val="Heading3"/>
    <w:rsid w:val="00927297"/>
    <w:pPr>
      <w:spacing w:after="240"/>
      <w:outlineLvl w:val="9"/>
    </w:pPr>
    <w:rPr>
      <w:noProof/>
    </w:rPr>
  </w:style>
  <w:style w:type="paragraph" w:styleId="Index2">
    <w:name w:val="index 2"/>
    <w:basedOn w:val="Normal"/>
    <w:next w:val="Normal"/>
    <w:semiHidden/>
    <w:rsid w:val="00927297"/>
    <w:pPr>
      <w:tabs>
        <w:tab w:val="right" w:pos="4176"/>
      </w:tabs>
      <w:ind w:left="568" w:hanging="284"/>
    </w:pPr>
    <w:rPr>
      <w:rFonts w:ascii="Garamond" w:hAnsi="Garamond"/>
    </w:rPr>
  </w:style>
  <w:style w:type="paragraph" w:customStyle="1" w:styleId="Byline">
    <w:name w:val="Byline"/>
    <w:rsid w:val="009272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7297"/>
    <w:pPr>
      <w:tabs>
        <w:tab w:val="clear" w:pos="3600"/>
        <w:tab w:val="clear" w:pos="3958"/>
      </w:tabs>
      <w:jc w:val="right"/>
    </w:pPr>
  </w:style>
  <w:style w:type="paragraph" w:styleId="Caption">
    <w:name w:val="caption"/>
    <w:basedOn w:val="BodyText"/>
    <w:next w:val="Normal"/>
    <w:qFormat/>
    <w:rsid w:val="00927297"/>
    <w:pPr>
      <w:framePr w:w="2268" w:hSpace="181" w:vSpace="181" w:wrap="around" w:vAnchor="text" w:hAnchor="page" w:x="1135" w:y="285" w:anchorLock="1"/>
    </w:pPr>
    <w:rPr>
      <w:i/>
    </w:rPr>
  </w:style>
  <w:style w:type="paragraph" w:customStyle="1" w:styleId="MiniTOCTitle">
    <w:name w:val="MiniTOCTitle"/>
    <w:basedOn w:val="Heading4"/>
    <w:rsid w:val="00927297"/>
    <w:pPr>
      <w:spacing w:before="240"/>
      <w:outlineLvl w:val="9"/>
    </w:pPr>
    <w:rPr>
      <w:noProof/>
      <w:sz w:val="24"/>
    </w:rPr>
  </w:style>
  <w:style w:type="paragraph" w:customStyle="1" w:styleId="MiniTOCItem">
    <w:name w:val="MiniTOCItem"/>
    <w:basedOn w:val="ListBullet"/>
    <w:rsid w:val="00927297"/>
    <w:pPr>
      <w:numPr>
        <w:numId w:val="0"/>
      </w:numPr>
      <w:tabs>
        <w:tab w:val="right" w:leader="dot" w:pos="6521"/>
      </w:tabs>
      <w:spacing w:before="0" w:after="0"/>
    </w:pPr>
  </w:style>
  <w:style w:type="paragraph" w:customStyle="1" w:styleId="TOFTitle">
    <w:name w:val="TOFTitle"/>
    <w:basedOn w:val="TOCTitle"/>
    <w:rsid w:val="00927297"/>
  </w:style>
  <w:style w:type="paragraph" w:styleId="TableofFigures">
    <w:name w:val="table of figures"/>
    <w:basedOn w:val="Normal"/>
    <w:next w:val="Normal"/>
    <w:semiHidden/>
    <w:rsid w:val="00927297"/>
    <w:pPr>
      <w:tabs>
        <w:tab w:val="right" w:leader="dot" w:pos="9072"/>
      </w:tabs>
      <w:ind w:left="970" w:hanging="403"/>
    </w:pPr>
    <w:rPr>
      <w:rFonts w:ascii="Times New Roman" w:hAnsi="Times New Roman"/>
      <w:b/>
    </w:rPr>
  </w:style>
  <w:style w:type="paragraph" w:styleId="ListNumber">
    <w:name w:val="List Number"/>
    <w:basedOn w:val="List"/>
    <w:rsid w:val="00927297"/>
    <w:pPr>
      <w:numPr>
        <w:numId w:val="11"/>
      </w:numPr>
    </w:pPr>
  </w:style>
  <w:style w:type="character" w:customStyle="1" w:styleId="WingdingSymbols">
    <w:name w:val="Wingding Symbols"/>
    <w:rsid w:val="00927297"/>
    <w:rPr>
      <w:rFonts w:ascii="Wingdings" w:hAnsi="Wingdings"/>
    </w:rPr>
  </w:style>
  <w:style w:type="paragraph" w:customStyle="1" w:styleId="TableHeading">
    <w:name w:val="Table Heading"/>
    <w:basedOn w:val="HeadingBase"/>
    <w:rsid w:val="00927297"/>
    <w:pPr>
      <w:keepLines/>
      <w:pBdr>
        <w:bottom w:val="single" w:sz="6" w:space="1" w:color="918585"/>
      </w:pBdr>
      <w:spacing w:before="240"/>
    </w:pPr>
  </w:style>
  <w:style w:type="character" w:customStyle="1" w:styleId="HotSpot">
    <w:name w:val="HotSpot"/>
    <w:rsid w:val="00927297"/>
    <w:rPr>
      <w:color w:val="0033CC"/>
      <w:u w:val="none"/>
    </w:rPr>
  </w:style>
  <w:style w:type="paragraph" w:customStyle="1" w:styleId="BodyTextRight">
    <w:name w:val="Body Text Right"/>
    <w:basedOn w:val="BodyText"/>
    <w:rsid w:val="00927297"/>
    <w:pPr>
      <w:spacing w:before="0" w:after="0"/>
      <w:jc w:val="right"/>
    </w:pPr>
  </w:style>
  <w:style w:type="paragraph" w:styleId="Index3">
    <w:name w:val="index 3"/>
    <w:basedOn w:val="ListNumber2"/>
    <w:next w:val="Normal"/>
    <w:semiHidden/>
    <w:rsid w:val="00927297"/>
    <w:pPr>
      <w:numPr>
        <w:numId w:val="0"/>
      </w:numPr>
      <w:tabs>
        <w:tab w:val="right" w:leader="dot" w:pos="4176"/>
      </w:tabs>
    </w:pPr>
  </w:style>
  <w:style w:type="paragraph" w:styleId="ListNumber2">
    <w:name w:val="List Number 2"/>
    <w:basedOn w:val="List2"/>
    <w:rsid w:val="00927297"/>
    <w:pPr>
      <w:numPr>
        <w:numId w:val="10"/>
      </w:numPr>
      <w:tabs>
        <w:tab w:val="clear" w:pos="1060"/>
      </w:tabs>
    </w:pPr>
  </w:style>
  <w:style w:type="paragraph" w:customStyle="1" w:styleId="MarginNote">
    <w:name w:val="Margin Note"/>
    <w:basedOn w:val="BodyText"/>
    <w:rsid w:val="009272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72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72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7297"/>
    <w:rPr>
      <w:sz w:val="32"/>
    </w:rPr>
  </w:style>
  <w:style w:type="paragraph" w:customStyle="1" w:styleId="HeadingProcedure">
    <w:name w:val="Heading Procedure"/>
    <w:basedOn w:val="HeadingBase"/>
    <w:next w:val="Normal"/>
    <w:rsid w:val="00927297"/>
    <w:pPr>
      <w:tabs>
        <w:tab w:val="left" w:pos="0"/>
      </w:tabs>
      <w:spacing w:before="120" w:after="60"/>
    </w:pPr>
    <w:rPr>
      <w:i/>
      <w:color w:val="918585"/>
      <w:sz w:val="22"/>
    </w:rPr>
  </w:style>
  <w:style w:type="paragraph" w:customStyle="1" w:styleId="TableBodyText">
    <w:name w:val="Table Body Text"/>
    <w:basedOn w:val="BodyText"/>
    <w:rsid w:val="00927297"/>
    <w:pPr>
      <w:spacing w:before="60" w:after="60"/>
    </w:pPr>
  </w:style>
  <w:style w:type="paragraph" w:styleId="ListContinue">
    <w:name w:val="List Continue"/>
    <w:basedOn w:val="List"/>
    <w:rsid w:val="00927297"/>
    <w:pPr>
      <w:ind w:firstLine="0"/>
    </w:pPr>
  </w:style>
  <w:style w:type="paragraph" w:customStyle="1" w:styleId="ListNote">
    <w:name w:val="List Note"/>
    <w:basedOn w:val="List"/>
    <w:rsid w:val="00927297"/>
    <w:pPr>
      <w:pBdr>
        <w:top w:val="single" w:sz="6" w:space="2" w:color="918585"/>
        <w:bottom w:val="single" w:sz="6" w:space="2" w:color="918585"/>
      </w:pBdr>
      <w:tabs>
        <w:tab w:val="left" w:pos="1021"/>
      </w:tabs>
      <w:ind w:firstLine="0"/>
    </w:pPr>
  </w:style>
  <w:style w:type="paragraph" w:customStyle="1" w:styleId="Warning">
    <w:name w:val="Warning"/>
    <w:basedOn w:val="BodyText"/>
    <w:rsid w:val="00927297"/>
    <w:pPr>
      <w:shd w:val="clear" w:color="auto" w:fill="D9D9D9"/>
      <w:tabs>
        <w:tab w:val="left" w:pos="992"/>
      </w:tabs>
      <w:ind w:left="119" w:right="119"/>
    </w:pPr>
    <w:rPr>
      <w:sz w:val="20"/>
    </w:rPr>
  </w:style>
  <w:style w:type="paragraph" w:customStyle="1" w:styleId="MarginIcons">
    <w:name w:val="Margin Icons"/>
    <w:basedOn w:val="BodyText"/>
    <w:rsid w:val="009272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7297"/>
    <w:rPr>
      <w:rFonts w:ascii="Courier New" w:hAnsi="Courier New"/>
    </w:rPr>
  </w:style>
  <w:style w:type="paragraph" w:customStyle="1" w:styleId="NoteBullet">
    <w:name w:val="Note Bullet"/>
    <w:basedOn w:val="Note"/>
    <w:rsid w:val="00927297"/>
    <w:pPr>
      <w:tabs>
        <w:tab w:val="clear" w:pos="680"/>
      </w:tabs>
      <w:spacing w:before="60" w:after="60"/>
    </w:pPr>
  </w:style>
  <w:style w:type="paragraph" w:customStyle="1" w:styleId="SubHeading2">
    <w:name w:val="SubHeading2"/>
    <w:basedOn w:val="HeadingBase"/>
    <w:rsid w:val="00927297"/>
    <w:pPr>
      <w:spacing w:before="240" w:after="60"/>
    </w:pPr>
    <w:rPr>
      <w:sz w:val="20"/>
    </w:rPr>
  </w:style>
  <w:style w:type="paragraph" w:customStyle="1" w:styleId="SubHeading1">
    <w:name w:val="SubHeading1"/>
    <w:basedOn w:val="HeadingBase"/>
    <w:rsid w:val="00927297"/>
    <w:pPr>
      <w:spacing w:before="240" w:after="60"/>
    </w:pPr>
    <w:rPr>
      <w:color w:val="918585"/>
      <w:sz w:val="22"/>
    </w:rPr>
  </w:style>
  <w:style w:type="paragraph" w:customStyle="1" w:styleId="SideHeading">
    <w:name w:val="Side Heading"/>
    <w:basedOn w:val="HeadingBase"/>
    <w:rsid w:val="009272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7297"/>
    <w:pPr>
      <w:numPr>
        <w:numId w:val="12"/>
      </w:numPr>
    </w:pPr>
  </w:style>
  <w:style w:type="paragraph" w:styleId="PlainText">
    <w:name w:val="Plain Text"/>
    <w:basedOn w:val="Normal"/>
    <w:link w:val="PlainTextChar"/>
    <w:rsid w:val="00927297"/>
    <w:rPr>
      <w:sz w:val="20"/>
    </w:rPr>
  </w:style>
  <w:style w:type="character" w:customStyle="1" w:styleId="PlainTextChar">
    <w:name w:val="Plain Text Char"/>
    <w:basedOn w:val="DefaultParagraphFont"/>
    <w:link w:val="PlainText"/>
    <w:rsid w:val="00927297"/>
    <w:rPr>
      <w:rFonts w:ascii="Courier New" w:eastAsia="Times New Roman" w:hAnsi="Courier New" w:cs="Times New Roman"/>
      <w:sz w:val="20"/>
      <w:szCs w:val="20"/>
      <w:lang w:eastAsia="en-US"/>
    </w:rPr>
  </w:style>
  <w:style w:type="character" w:customStyle="1" w:styleId="MenuOption">
    <w:name w:val="Menu Option"/>
    <w:basedOn w:val="DefaultParagraphFont"/>
    <w:rsid w:val="00927297"/>
    <w:rPr>
      <w:b/>
      <w:smallCaps/>
    </w:rPr>
  </w:style>
  <w:style w:type="paragraph" w:customStyle="1" w:styleId="TableListNumber">
    <w:name w:val="Table List Number"/>
    <w:basedOn w:val="ListNumber"/>
    <w:rsid w:val="00927297"/>
    <w:pPr>
      <w:numPr>
        <w:numId w:val="0"/>
      </w:numPr>
    </w:pPr>
  </w:style>
  <w:style w:type="paragraph" w:styleId="TOC4">
    <w:name w:val="toc 4"/>
    <w:basedOn w:val="TOCBase"/>
    <w:next w:val="Normal"/>
    <w:semiHidden/>
    <w:rsid w:val="00927297"/>
    <w:pPr>
      <w:tabs>
        <w:tab w:val="right" w:leader="dot" w:pos="9071"/>
      </w:tabs>
      <w:ind w:left="1701"/>
    </w:pPr>
  </w:style>
  <w:style w:type="paragraph" w:customStyle="1" w:styleId="ListAlpha">
    <w:name w:val="List Alpha"/>
    <w:basedOn w:val="List"/>
    <w:rsid w:val="00927297"/>
    <w:pPr>
      <w:numPr>
        <w:numId w:val="9"/>
      </w:numPr>
    </w:pPr>
  </w:style>
  <w:style w:type="paragraph" w:customStyle="1" w:styleId="ListAlpha2">
    <w:name w:val="List Alpha 2"/>
    <w:basedOn w:val="List2"/>
    <w:rsid w:val="00927297"/>
    <w:pPr>
      <w:numPr>
        <w:numId w:val="8"/>
      </w:numPr>
    </w:pPr>
  </w:style>
  <w:style w:type="paragraph" w:styleId="List2">
    <w:name w:val="List 2"/>
    <w:basedOn w:val="BodyText"/>
    <w:rsid w:val="00927297"/>
    <w:pPr>
      <w:tabs>
        <w:tab w:val="left" w:pos="680"/>
      </w:tabs>
      <w:spacing w:before="60" w:after="60"/>
      <w:ind w:left="680" w:hanging="340"/>
    </w:pPr>
  </w:style>
  <w:style w:type="paragraph" w:styleId="List3">
    <w:name w:val="List 3"/>
    <w:basedOn w:val="BodyText"/>
    <w:rsid w:val="00927297"/>
    <w:pPr>
      <w:tabs>
        <w:tab w:val="left" w:pos="1021"/>
      </w:tabs>
      <w:spacing w:before="60" w:after="60"/>
      <w:ind w:left="1020" w:hanging="340"/>
    </w:pPr>
  </w:style>
  <w:style w:type="paragraph" w:styleId="List4">
    <w:name w:val="List 4"/>
    <w:basedOn w:val="BodyText"/>
    <w:rsid w:val="00927297"/>
    <w:pPr>
      <w:tabs>
        <w:tab w:val="left" w:pos="1361"/>
      </w:tabs>
      <w:spacing w:before="60" w:after="60"/>
      <w:ind w:left="1361" w:hanging="340"/>
    </w:pPr>
  </w:style>
  <w:style w:type="paragraph" w:styleId="List5">
    <w:name w:val="List 5"/>
    <w:basedOn w:val="BodyText"/>
    <w:rsid w:val="00927297"/>
    <w:pPr>
      <w:tabs>
        <w:tab w:val="left" w:pos="1701"/>
      </w:tabs>
      <w:spacing w:before="60" w:after="60"/>
      <w:ind w:left="1701" w:hanging="340"/>
    </w:pPr>
  </w:style>
  <w:style w:type="paragraph" w:styleId="ListBullet4">
    <w:name w:val="List Bullet 4"/>
    <w:basedOn w:val="List4"/>
    <w:rsid w:val="00927297"/>
    <w:pPr>
      <w:numPr>
        <w:numId w:val="3"/>
      </w:numPr>
    </w:pPr>
  </w:style>
  <w:style w:type="paragraph" w:styleId="ListBullet5">
    <w:name w:val="List Bullet 5"/>
    <w:basedOn w:val="List5"/>
    <w:rsid w:val="00927297"/>
    <w:pPr>
      <w:numPr>
        <w:numId w:val="4"/>
      </w:numPr>
    </w:pPr>
  </w:style>
  <w:style w:type="paragraph" w:styleId="ListContinue2">
    <w:name w:val="List Continue 2"/>
    <w:basedOn w:val="List2"/>
    <w:rsid w:val="00927297"/>
    <w:pPr>
      <w:ind w:firstLine="0"/>
    </w:pPr>
  </w:style>
  <w:style w:type="paragraph" w:styleId="ListContinue3">
    <w:name w:val="List Continue 3"/>
    <w:basedOn w:val="List3"/>
    <w:rsid w:val="00927297"/>
    <w:pPr>
      <w:ind w:left="1021" w:firstLine="0"/>
    </w:pPr>
  </w:style>
  <w:style w:type="paragraph" w:styleId="ListContinue4">
    <w:name w:val="List Continue 4"/>
    <w:basedOn w:val="List4"/>
    <w:rsid w:val="00927297"/>
    <w:pPr>
      <w:ind w:firstLine="0"/>
    </w:pPr>
  </w:style>
  <w:style w:type="paragraph" w:styleId="ListContinue5">
    <w:name w:val="List Continue 5"/>
    <w:basedOn w:val="List5"/>
    <w:rsid w:val="00927297"/>
    <w:pPr>
      <w:ind w:firstLine="0"/>
    </w:pPr>
  </w:style>
  <w:style w:type="paragraph" w:styleId="ListNumber3">
    <w:name w:val="List Number 3"/>
    <w:basedOn w:val="List3"/>
    <w:rsid w:val="00927297"/>
    <w:pPr>
      <w:numPr>
        <w:numId w:val="5"/>
      </w:numPr>
    </w:pPr>
  </w:style>
  <w:style w:type="paragraph" w:styleId="ListNumber4">
    <w:name w:val="List Number 4"/>
    <w:basedOn w:val="List4"/>
    <w:rsid w:val="00927297"/>
    <w:pPr>
      <w:numPr>
        <w:numId w:val="6"/>
      </w:numPr>
    </w:pPr>
  </w:style>
  <w:style w:type="paragraph" w:styleId="ListNumber5">
    <w:name w:val="List Number 5"/>
    <w:basedOn w:val="List5"/>
    <w:rsid w:val="00927297"/>
    <w:pPr>
      <w:numPr>
        <w:numId w:val="7"/>
      </w:numPr>
    </w:pPr>
  </w:style>
  <w:style w:type="paragraph" w:styleId="BlockText">
    <w:name w:val="Block Text"/>
    <w:basedOn w:val="Normal"/>
    <w:rsid w:val="00927297"/>
    <w:pPr>
      <w:spacing w:after="120"/>
      <w:ind w:left="1440" w:right="1440"/>
    </w:pPr>
  </w:style>
  <w:style w:type="character" w:customStyle="1" w:styleId="Subscript">
    <w:name w:val="Subscript"/>
    <w:basedOn w:val="DefaultParagraphFont"/>
    <w:rsid w:val="00927297"/>
    <w:rPr>
      <w:sz w:val="16"/>
      <w:vertAlign w:val="subscript"/>
    </w:rPr>
  </w:style>
  <w:style w:type="character" w:customStyle="1" w:styleId="Superscript">
    <w:name w:val="Superscript"/>
    <w:basedOn w:val="DefaultParagraphFont"/>
    <w:rsid w:val="00927297"/>
    <w:rPr>
      <w:sz w:val="16"/>
      <w:vertAlign w:val="superscript"/>
    </w:rPr>
  </w:style>
  <w:style w:type="character" w:customStyle="1" w:styleId="Symbols">
    <w:name w:val="Symbols"/>
    <w:basedOn w:val="DefaultParagraphFont"/>
    <w:rsid w:val="00927297"/>
    <w:rPr>
      <w:rFonts w:ascii="Symbol" w:hAnsi="Symbol"/>
    </w:rPr>
  </w:style>
  <w:style w:type="character" w:customStyle="1" w:styleId="MenuOptions">
    <w:name w:val="Menu Options"/>
    <w:basedOn w:val="DefaultParagraphFont"/>
    <w:rsid w:val="00927297"/>
    <w:rPr>
      <w:rFonts w:ascii="Arial Narrow" w:hAnsi="Arial Narrow"/>
      <w:smallCaps/>
    </w:rPr>
  </w:style>
  <w:style w:type="character" w:customStyle="1" w:styleId="Buttons">
    <w:name w:val="Buttons"/>
    <w:basedOn w:val="DefaultParagraphFont"/>
    <w:rsid w:val="00927297"/>
    <w:rPr>
      <w:b/>
    </w:rPr>
  </w:style>
  <w:style w:type="character" w:customStyle="1" w:styleId="Underlined">
    <w:name w:val="Underlined"/>
    <w:basedOn w:val="DefaultParagraphFont"/>
    <w:rsid w:val="00927297"/>
    <w:rPr>
      <w:u w:val="single"/>
    </w:rPr>
  </w:style>
  <w:style w:type="paragraph" w:customStyle="1" w:styleId="TableBodyTextRight">
    <w:name w:val="Table Body Text Right"/>
    <w:basedOn w:val="TableBodyText"/>
    <w:rsid w:val="00927297"/>
    <w:pPr>
      <w:widowControl w:val="0"/>
      <w:autoSpaceDE w:val="0"/>
      <w:autoSpaceDN w:val="0"/>
      <w:adjustRightInd w:val="0"/>
      <w:jc w:val="right"/>
    </w:pPr>
    <w:rPr>
      <w:rFonts w:cs="Arial"/>
      <w:szCs w:val="18"/>
    </w:rPr>
  </w:style>
  <w:style w:type="paragraph" w:customStyle="1" w:styleId="CopyrightText">
    <w:name w:val="Copyright Text"/>
    <w:basedOn w:val="BodyText"/>
    <w:rsid w:val="00927297"/>
    <w:rPr>
      <w:sz w:val="18"/>
    </w:rPr>
  </w:style>
  <w:style w:type="paragraph" w:customStyle="1" w:styleId="BodySmallRight">
    <w:name w:val="Body Small Right"/>
    <w:basedOn w:val="BodyTextRight"/>
    <w:rsid w:val="00927297"/>
    <w:rPr>
      <w:sz w:val="18"/>
      <w:szCs w:val="18"/>
    </w:rPr>
  </w:style>
  <w:style w:type="paragraph" w:customStyle="1" w:styleId="MarginEdition">
    <w:name w:val="Margin Edition"/>
    <w:basedOn w:val="MarginNote"/>
    <w:rsid w:val="00927297"/>
    <w:pPr>
      <w:spacing w:before="0" w:after="0"/>
    </w:pPr>
    <w:rPr>
      <w:rFonts w:ascii="Times New Roman" w:hAnsi="Times New Roman"/>
      <w:color w:val="999999"/>
    </w:rPr>
  </w:style>
  <w:style w:type="paragraph" w:customStyle="1" w:styleId="Spacer">
    <w:name w:val="Spacer"/>
    <w:basedOn w:val="Normal"/>
    <w:rsid w:val="00927297"/>
    <w:rPr>
      <w:sz w:val="2"/>
      <w:szCs w:val="2"/>
    </w:rPr>
  </w:style>
  <w:style w:type="character" w:customStyle="1" w:styleId="Small">
    <w:name w:val="Small"/>
    <w:basedOn w:val="DefaultParagraphFont"/>
    <w:rsid w:val="00927297"/>
    <w:rPr>
      <w:sz w:val="16"/>
    </w:rPr>
  </w:style>
  <w:style w:type="paragraph" w:customStyle="1" w:styleId="WideTable">
    <w:name w:val="Wide Table"/>
    <w:basedOn w:val="Normal"/>
    <w:rsid w:val="00927297"/>
    <w:pPr>
      <w:ind w:left="-1418"/>
    </w:pPr>
    <w:rPr>
      <w:sz w:val="2"/>
      <w:szCs w:val="2"/>
    </w:rPr>
  </w:style>
  <w:style w:type="character" w:styleId="PageNumber">
    <w:name w:val="page number"/>
    <w:basedOn w:val="DefaultParagraphFont"/>
    <w:rsid w:val="00927297"/>
  </w:style>
  <w:style w:type="paragraph" w:styleId="Quote">
    <w:name w:val="Quote"/>
    <w:basedOn w:val="Heading1"/>
    <w:link w:val="QuoteChar"/>
    <w:qFormat/>
    <w:rsid w:val="00927297"/>
    <w:rPr>
      <w:b w:val="0"/>
      <w:sz w:val="72"/>
      <w:szCs w:val="72"/>
      <w:lang w:val="en-NZ"/>
    </w:rPr>
  </w:style>
  <w:style w:type="character" w:customStyle="1" w:styleId="QuoteChar">
    <w:name w:val="Quote Char"/>
    <w:basedOn w:val="DefaultParagraphFont"/>
    <w:link w:val="Quote"/>
    <w:rsid w:val="009272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7297"/>
    <w:pPr>
      <w:pageBreakBefore/>
    </w:pPr>
  </w:style>
  <w:style w:type="paragraph" w:customStyle="1" w:styleId="Border">
    <w:name w:val="Border"/>
    <w:basedOn w:val="Normal"/>
    <w:qFormat/>
    <w:rsid w:val="009272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7297"/>
    <w:rPr>
      <w:b/>
      <w:bCs/>
      <w:i/>
      <w:iCs/>
      <w:color w:val="auto"/>
    </w:rPr>
  </w:style>
  <w:style w:type="paragraph" w:styleId="IntenseQuote">
    <w:name w:val="Intense Quote"/>
    <w:basedOn w:val="Normal"/>
    <w:next w:val="Normal"/>
    <w:link w:val="IntenseQuoteChar"/>
    <w:uiPriority w:val="30"/>
    <w:qFormat/>
    <w:rsid w:val="009272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72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7297"/>
    <w:rPr>
      <w:smallCaps/>
      <w:color w:val="auto"/>
      <w:u w:val="single"/>
    </w:rPr>
  </w:style>
  <w:style w:type="character" w:styleId="IntenseReference">
    <w:name w:val="Intense Reference"/>
    <w:basedOn w:val="DefaultParagraphFont"/>
    <w:uiPriority w:val="32"/>
    <w:qFormat/>
    <w:rsid w:val="00927297"/>
    <w:rPr>
      <w:b/>
      <w:bCs/>
      <w:smallCaps/>
      <w:color w:val="auto"/>
      <w:spacing w:val="5"/>
      <w:u w:val="single"/>
    </w:rPr>
  </w:style>
  <w:style w:type="paragraph" w:customStyle="1" w:styleId="2ColumnHeading">
    <w:name w:val="2Column Heading"/>
    <w:basedOn w:val="BodyText"/>
    <w:qFormat/>
    <w:rsid w:val="00927297"/>
    <w:pPr>
      <w:spacing w:after="60"/>
      <w:ind w:left="-2268"/>
    </w:pPr>
    <w:rPr>
      <w:b/>
    </w:rPr>
  </w:style>
  <w:style w:type="paragraph" w:customStyle="1" w:styleId="Heading1TOC">
    <w:name w:val="Heading1 TOC"/>
    <w:basedOn w:val="Normal"/>
    <w:qFormat/>
    <w:rsid w:val="00927297"/>
    <w:pPr>
      <w:spacing w:before="240" w:after="120"/>
    </w:pPr>
    <w:rPr>
      <w:rFonts w:ascii="Times New Roman" w:hAnsi="Times New Roman"/>
      <w:b/>
      <w:sz w:val="32"/>
    </w:rPr>
  </w:style>
  <w:style w:type="paragraph" w:customStyle="1" w:styleId="Heading2TOC">
    <w:name w:val="Heading2 TOC"/>
    <w:basedOn w:val="Normal"/>
    <w:qFormat/>
    <w:rsid w:val="00927297"/>
    <w:pPr>
      <w:spacing w:before="240" w:after="60"/>
    </w:pPr>
    <w:rPr>
      <w:rFonts w:ascii="Times New Roman" w:hAnsi="Times New Roman"/>
      <w:b/>
      <w:sz w:val="28"/>
    </w:rPr>
  </w:style>
  <w:style w:type="paragraph" w:styleId="BalloonText">
    <w:name w:val="Balloon Text"/>
    <w:basedOn w:val="Normal"/>
    <w:link w:val="BalloonTextChar"/>
    <w:rsid w:val="00927297"/>
    <w:rPr>
      <w:rFonts w:ascii="Tahoma" w:hAnsi="Tahoma" w:cs="Tahoma"/>
      <w:sz w:val="16"/>
      <w:szCs w:val="16"/>
    </w:rPr>
  </w:style>
  <w:style w:type="character" w:customStyle="1" w:styleId="BalloonTextChar">
    <w:name w:val="Balloon Text Char"/>
    <w:basedOn w:val="DefaultParagraphFont"/>
    <w:link w:val="BalloonText"/>
    <w:rsid w:val="009272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72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72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7297"/>
    <w:rPr>
      <w:b/>
      <w:color w:val="660033"/>
      <w:spacing w:val="0"/>
    </w:rPr>
  </w:style>
  <w:style w:type="paragraph" w:customStyle="1" w:styleId="Nameditemlist">
    <w:name w:val="Named item list"/>
    <w:basedOn w:val="BodyText"/>
    <w:qFormat/>
    <w:rsid w:val="009272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1329</Words>
  <Characters>8515</Characters>
  <Application>Microsoft Office Word</Application>
  <DocSecurity>0</DocSecurity>
  <Lines>277</Lines>
  <Paragraphs>158</Paragraphs>
  <ScaleCrop>false</ScaleCrop>
  <Company>Author-it Software Corporation Ltd.</Company>
  <LinksUpToDate>false</LinksUpToDate>
  <CharactersWithSpaces>9781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PSPGSD503A Provide specialist technical service delivery</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2012-11-01T18:38:00Z</dcterms:created>
  <dcterms:modified xsi:type="dcterms:W3CDTF">2012-11-01T18:38:00Z</dcterms:modified>
</cp:coreProperties>
</file>