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BC5" w:rsidP="00C31BC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PSPGSD407A Assist self-management of government service offers</w:t>
      </w:r>
      <w:r>
        <w:fldChar w:fldCharType="end"/>
      </w:r>
    </w:p>
    <w:p w:rsidR="00C31BC5" w:rsidP="00C31BC5">
      <w:pPr>
        <w:pStyle w:val="Version"/>
        <w:sectPr w:rsidSect="00A41E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A41EB5" w:rsidP="00A41EB5">
      <w:pPr>
        <w:pStyle w:val="SuperHeading"/>
      </w:pPr>
      <w:r w:rsidRPr="00A41EB5">
        <w:t>PSPGSD407A Assist self-management of government service offers</w:t>
      </w:r>
    </w:p>
    <w:p w:rsidR="00000000" w:rsidRPr="00A41EB5" w:rsidP="00A41EB5">
      <w:pPr>
        <w:pStyle w:val="SuperHeading"/>
      </w:pPr>
    </w:p>
    <w:p w:rsidR="00000000" w:rsidRPr="00A41EB5" w:rsidP="00A41EB5">
      <w:pPr>
        <w:pStyle w:val="Heading1"/>
      </w:pPr>
      <w:bookmarkStart w:id="1" w:name="O_495370"/>
      <w:bookmarkEnd w:id="1"/>
      <w:r w:rsidRPr="00A41E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C3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SpecialBold"/>
              </w:rPr>
              <w:t>Comments</w:t>
            </w:r>
          </w:p>
        </w:tc>
      </w:tr>
      <w:tr w:rsidTr="00C3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Unit descriptor edited.</w:t>
            </w:r>
          </w:p>
        </w:tc>
      </w:tr>
      <w:tr w:rsidTr="00C3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Layout adjusted. No changes to content.</w:t>
            </w:r>
          </w:p>
        </w:tc>
      </w:tr>
      <w:tr w:rsidTr="00C3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t>Primary release.</w:t>
            </w:r>
          </w:p>
        </w:tc>
      </w:tr>
    </w:tbl>
    <w:p w:rsidR="00C31BC5" w:rsidP="00A41EB5">
      <w:pPr>
        <w:pStyle w:val="BodyText"/>
      </w:pPr>
    </w:p>
    <w:p w:rsidR="00C31BC5" w:rsidP="00A41EB5">
      <w:pPr>
        <w:pStyle w:val="BodyText"/>
      </w:pPr>
    </w:p>
    <w:p w:rsidR="00000000" w:rsidRPr="00A41EB5" w:rsidP="00A41EB5">
      <w:pPr>
        <w:pStyle w:val="Heading1"/>
      </w:pPr>
      <w:bookmarkStart w:id="2" w:name="O_495371"/>
      <w:bookmarkEnd w:id="2"/>
      <w:r w:rsidRPr="00A41EB5">
        <w:t>Unit Descriptor</w:t>
      </w:r>
    </w:p>
    <w:p w:rsidR="00000000" w:rsidRPr="00A41EB5" w:rsidP="00A41EB5">
      <w:pPr>
        <w:pStyle w:val="BodyText"/>
      </w:pPr>
      <w:r w:rsidRPr="00A41EB5">
        <w:t>This unit covers provision of assistance to recipients of government benefits and entitlements with managing their own service offers. Th</w:t>
      </w:r>
      <w:r w:rsidRPr="00A41EB5">
        <w:t>is assistance is typically provided by customer service officers. The unit includes providing personalised service, maintaining detailed service plans, managing mutual obligations and breaching, and responding to changes in need.</w:t>
      </w:r>
    </w:p>
    <w:p w:rsidR="00000000" w:rsidRPr="00A41EB5" w:rsidP="00A41EB5">
      <w:pPr>
        <w:pStyle w:val="BodyText"/>
      </w:pPr>
      <w:r w:rsidRPr="00A41EB5">
        <w:t>In practice, assisting wit</w:t>
      </w:r>
      <w:r w:rsidRPr="00A41EB5">
        <w:t>h self-management of government service offers may overlap with other generalist and specialist work activities, such as working ethically, complying with legislation, applying government processes, gathering and analysing information etc.</w:t>
      </w:r>
    </w:p>
    <w:p w:rsidR="00000000" w:rsidRPr="00A41EB5" w:rsidP="00A41EB5">
      <w:pPr>
        <w:pStyle w:val="BodyText"/>
      </w:pPr>
      <w:r w:rsidRPr="00A41EB5">
        <w:t>No licensing, le</w:t>
      </w:r>
      <w:r w:rsidRPr="00A41EB5">
        <w:t>gislative, regulatory or certification requirements apply to this unit at the time of publication</w:t>
      </w:r>
    </w:p>
    <w:p w:rsidR="00000000" w:rsidRPr="00A41EB5" w:rsidP="00A41EB5">
      <w:pPr>
        <w:pStyle w:val="AllowPageBreak"/>
      </w:pPr>
    </w:p>
    <w:p w:rsidR="00000000" w:rsidRPr="00A41EB5" w:rsidP="00A41EB5">
      <w:pPr>
        <w:pStyle w:val="Heading1"/>
      </w:pPr>
      <w:bookmarkStart w:id="3" w:name="O_495379"/>
      <w:bookmarkEnd w:id="3"/>
      <w:r w:rsidRPr="00A41EB5">
        <w:t>Application of the Unit</w:t>
      </w:r>
    </w:p>
    <w:p w:rsidR="00000000" w:rsidRPr="00A41EB5" w:rsidP="00A41EB5">
      <w:pPr>
        <w:pStyle w:val="BodyText"/>
      </w:pPr>
      <w:r w:rsidRPr="00A41EB5">
        <w:t>Not applicable.</w:t>
      </w:r>
    </w:p>
    <w:p w:rsidR="00000000" w:rsidRPr="00A41EB5" w:rsidP="00A41EB5">
      <w:pPr>
        <w:pStyle w:val="AllowPageBreak"/>
      </w:pPr>
    </w:p>
    <w:p w:rsidR="00000000" w:rsidRPr="00A41EB5" w:rsidP="00A41EB5">
      <w:pPr>
        <w:pStyle w:val="Heading1"/>
      </w:pPr>
      <w:bookmarkStart w:id="4" w:name="O_495373"/>
      <w:bookmarkEnd w:id="4"/>
      <w:r w:rsidRPr="00A41EB5">
        <w:t>Licensing/Regulatory Information</w:t>
      </w:r>
    </w:p>
    <w:p w:rsidR="00000000" w:rsidRPr="00A41EB5" w:rsidP="00A41EB5">
      <w:pPr>
        <w:pStyle w:val="BodyText"/>
      </w:pPr>
      <w:r w:rsidRPr="00A41EB5">
        <w:t>Not applicable.</w:t>
      </w:r>
    </w:p>
    <w:p w:rsidR="00000000" w:rsidRPr="00A41EB5" w:rsidP="00A41EB5">
      <w:pPr>
        <w:pStyle w:val="AllowPageBreak"/>
      </w:pPr>
    </w:p>
    <w:p w:rsidR="00000000" w:rsidRPr="00A41EB5" w:rsidP="00A41EB5">
      <w:pPr>
        <w:pStyle w:val="Heading1"/>
      </w:pPr>
      <w:bookmarkStart w:id="5" w:name="O_495374"/>
      <w:bookmarkEnd w:id="5"/>
      <w:r w:rsidRPr="00A41EB5">
        <w:t>Pre-Requisites</w:t>
      </w:r>
    </w:p>
    <w:p w:rsidR="00000000" w:rsidRPr="00A41EB5" w:rsidP="00A41EB5">
      <w:pPr>
        <w:pStyle w:val="BodyText"/>
      </w:pPr>
      <w:r w:rsidRPr="00A41EB5">
        <w:t>Not applicable.</w:t>
      </w:r>
    </w:p>
    <w:p w:rsidR="00000000" w:rsidRPr="00A41EB5" w:rsidP="00A41EB5">
      <w:pPr>
        <w:pStyle w:val="AllowPageBreak"/>
      </w:pPr>
    </w:p>
    <w:p w:rsidR="00000000" w:rsidRPr="00A41EB5" w:rsidP="00A41EB5">
      <w:pPr>
        <w:pStyle w:val="Heading1"/>
      </w:pPr>
      <w:bookmarkStart w:id="6" w:name="O_495375"/>
      <w:bookmarkEnd w:id="6"/>
      <w:r w:rsidRPr="00A41EB5">
        <w:t>Employability Skills Information</w:t>
      </w:r>
    </w:p>
    <w:p w:rsidR="00000000" w:rsidRPr="00A41EB5" w:rsidP="00A41EB5">
      <w:pPr>
        <w:pStyle w:val="BodyText"/>
      </w:pPr>
      <w:r w:rsidRPr="00A41EB5">
        <w:t>This unit contains employability skills.</w:t>
      </w:r>
    </w:p>
    <w:p w:rsidR="00000000" w:rsidRPr="00A41EB5" w:rsidP="00A41EB5">
      <w:pPr>
        <w:pStyle w:val="AllowPageBreak"/>
      </w:pPr>
    </w:p>
    <w:p w:rsidR="00000000" w:rsidRPr="00A41EB5" w:rsidP="00A41EB5">
      <w:pPr>
        <w:pStyle w:val="Heading1"/>
      </w:pPr>
      <w:bookmarkStart w:id="7" w:name="O_495376"/>
      <w:bookmarkEnd w:id="7"/>
      <w:r w:rsidRPr="00A41EB5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t>Together, performance c</w:t>
            </w:r>
            <w:r w:rsidRPr="00A41EB5">
              <w:t xml:space="preserve">riteria specify the requirements for competent performance. Text in </w:t>
            </w:r>
            <w:r w:rsidRPr="00A41EB5">
              <w:rPr>
                <w:rStyle w:val="BoldandItalics"/>
              </w:rPr>
              <w:t>bold italics</w:t>
            </w:r>
            <w:r w:rsidRPr="00A41EB5">
              <w:t xml:space="preserve">  is explained in the Range Statement following.</w:t>
            </w:r>
          </w:p>
        </w:tc>
      </w:tr>
    </w:tbl>
    <w:p w:rsidR="00000000" w:rsidRPr="00A41EB5" w:rsidP="00A41EB5">
      <w:pPr>
        <w:pStyle w:val="BodyText"/>
      </w:pPr>
    </w:p>
    <w:p w:rsidR="00000000" w:rsidRPr="00A41EB5" w:rsidP="00A41EB5">
      <w:pPr>
        <w:pStyle w:val="AllowPageBreak"/>
      </w:pPr>
    </w:p>
    <w:p w:rsidR="00000000" w:rsidRPr="00A41EB5" w:rsidP="00A41EB5">
      <w:pPr>
        <w:pStyle w:val="Heading1"/>
      </w:pPr>
      <w:bookmarkStart w:id="8" w:name="O_495377"/>
      <w:bookmarkEnd w:id="8"/>
      <w:r w:rsidRPr="00A41EB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SpecialBold"/>
              </w:rPr>
              <w:t>PERFORMANCE CRITERIA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List"/>
              <w:rPr>
                <w:lang w:val="en-NZ"/>
              </w:rPr>
            </w:pPr>
            <w:r w:rsidRPr="00A41EB5">
              <w:rPr>
                <w:rStyle w:val="SpecialBold"/>
              </w:rPr>
              <w:t>1</w:t>
            </w:r>
            <w:r w:rsidRPr="00A41EB5">
              <w:t xml:space="preserve">.  </w:t>
            </w:r>
            <w:r w:rsidRPr="00A41EB5">
              <w:tab/>
            </w:r>
            <w:r w:rsidRPr="00A41EB5">
              <w:rPr>
                <w:rStyle w:val="SpecialBold"/>
              </w:rPr>
              <w:t>Provide personalised service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List"/>
            </w:pPr>
            <w:r w:rsidRPr="00A41EB5">
              <w:t>1.1</w:t>
            </w:r>
            <w:r w:rsidRPr="00A41EB5">
              <w:tab/>
            </w:r>
            <w:r w:rsidRPr="00A41EB5">
              <w:t xml:space="preserve">Personal interaction is employed to ensure that </w:t>
            </w:r>
            <w:r w:rsidRPr="00A41EB5">
              <w:rPr>
                <w:rStyle w:val="BoldandItalics"/>
              </w:rPr>
              <w:t>service offers</w:t>
            </w:r>
            <w:r w:rsidRPr="00A41EB5">
              <w:t xml:space="preserve"> remain relevant to circumstances.</w:t>
            </w:r>
          </w:p>
          <w:p w:rsidR="00000000" w:rsidRPr="00A41EB5" w:rsidP="00A41EB5">
            <w:pPr>
              <w:pStyle w:val="List"/>
            </w:pPr>
            <w:r w:rsidRPr="00A41EB5">
              <w:t>1.2</w:t>
            </w:r>
            <w:r w:rsidRPr="00A41EB5">
              <w:tab/>
              <w:t>Enquiries related to the service offers are dealt with in accordance with organisational policy and procedures.</w:t>
            </w:r>
          </w:p>
          <w:p w:rsidR="00000000" w:rsidRPr="00A41EB5" w:rsidP="00A41EB5">
            <w:pPr>
              <w:pStyle w:val="List"/>
            </w:pPr>
            <w:r w:rsidRPr="00A41EB5">
              <w:t>1.3</w:t>
            </w:r>
            <w:r w:rsidRPr="00A41EB5">
              <w:tab/>
              <w:t xml:space="preserve">General information about payments and </w:t>
            </w:r>
            <w:r w:rsidRPr="00A41EB5">
              <w:t>services is provided on request.</w:t>
            </w:r>
          </w:p>
          <w:p w:rsidR="00000000" w:rsidP="00A41EB5">
            <w:pPr>
              <w:pStyle w:val="List"/>
              <w:rPr>
                <w:lang w:val="en-NZ"/>
              </w:rPr>
            </w:pPr>
            <w:r w:rsidRPr="00A41EB5">
              <w:t>1.4</w:t>
            </w:r>
            <w:r w:rsidRPr="00A41EB5">
              <w:tab/>
            </w:r>
            <w:r w:rsidRPr="00A41EB5">
              <w:rPr>
                <w:rStyle w:val="BoldandItalics"/>
              </w:rPr>
              <w:t xml:space="preserve">Streaming </w:t>
            </w:r>
            <w:r w:rsidRPr="00A41EB5">
              <w:t xml:space="preserve">and referrals to other </w:t>
            </w:r>
            <w:r w:rsidRPr="00A41EB5">
              <w:rPr>
                <w:rStyle w:val="BoldandItalics"/>
              </w:rPr>
              <w:t>internal advisers</w:t>
            </w:r>
            <w:r w:rsidRPr="00A41EB5">
              <w:t xml:space="preserve"> are provided in accordance with needs and organisational guidelines.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List"/>
              <w:rPr>
                <w:lang w:val="en-NZ"/>
              </w:rPr>
            </w:pPr>
            <w:r w:rsidRPr="00A41EB5">
              <w:rPr>
                <w:rStyle w:val="SpecialBold"/>
              </w:rPr>
              <w:t>2</w:t>
            </w:r>
            <w:r w:rsidRPr="00A41EB5">
              <w:t xml:space="preserve">.  </w:t>
            </w:r>
            <w:r w:rsidRPr="00A41EB5">
              <w:tab/>
            </w:r>
            <w:r w:rsidRPr="00A41EB5">
              <w:rPr>
                <w:rStyle w:val="SpecialBold"/>
              </w:rPr>
              <w:t>Maintain detailed service plans</w:t>
            </w:r>
            <w:r w:rsidRPr="00A41EB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List"/>
            </w:pPr>
            <w:r w:rsidRPr="00A41EB5">
              <w:t>2.1</w:t>
            </w:r>
            <w:r w:rsidRPr="00A41EB5">
              <w:tab/>
              <w:t>Accurate and up-to-date information about individuals, s</w:t>
            </w:r>
            <w:r w:rsidRPr="00A41EB5">
              <w:t xml:space="preserve">ervice options and the service being delivered, is used as the basis of service delivery. </w:t>
            </w:r>
          </w:p>
          <w:p w:rsidR="00000000" w:rsidRPr="00A41EB5" w:rsidP="00A41EB5">
            <w:pPr>
              <w:pStyle w:val="List"/>
            </w:pPr>
            <w:r w:rsidRPr="00A41EB5">
              <w:t>2.2</w:t>
            </w:r>
            <w:r w:rsidRPr="00A41EB5">
              <w:tab/>
            </w:r>
            <w:r w:rsidRPr="00A41EB5">
              <w:rPr>
                <w:rStyle w:val="BoldandItalics"/>
              </w:rPr>
              <w:t xml:space="preserve">Payment-related issues </w:t>
            </w:r>
            <w:r w:rsidRPr="00A41EB5">
              <w:t xml:space="preserve">are identified and resolved in accordance with </w:t>
            </w:r>
            <w:r w:rsidRPr="00A41EB5">
              <w:rPr>
                <w:rStyle w:val="BoldandItalics"/>
              </w:rPr>
              <w:t>legislation, policies and guidelines</w:t>
            </w:r>
            <w:r w:rsidRPr="00A41EB5">
              <w:rPr>
                <w:rStyle w:val="Emphasis"/>
              </w:rPr>
              <w:t>.</w:t>
            </w:r>
          </w:p>
          <w:p w:rsidR="00000000" w:rsidRPr="00A41EB5" w:rsidP="00A41EB5">
            <w:pPr>
              <w:pStyle w:val="List"/>
            </w:pPr>
            <w:r w:rsidRPr="00A41EB5">
              <w:t>2.3</w:t>
            </w:r>
            <w:r w:rsidRPr="00A41EB5">
              <w:tab/>
              <w:t>Interventions are initiated, as indicated by hist</w:t>
            </w:r>
            <w:r w:rsidRPr="00A41EB5">
              <w:t>ory or need.</w:t>
            </w:r>
          </w:p>
          <w:p w:rsidR="00000000" w:rsidP="00A41EB5">
            <w:pPr>
              <w:pStyle w:val="List"/>
              <w:rPr>
                <w:lang w:val="en-NZ"/>
              </w:rPr>
            </w:pPr>
            <w:r w:rsidRPr="00A41EB5">
              <w:t>2.4</w:t>
            </w:r>
            <w:r w:rsidRPr="00A41EB5">
              <w:tab/>
              <w:t>Established quality and accuracy standards are applied for all records.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List"/>
              <w:rPr>
                <w:lang w:val="en-NZ"/>
              </w:rPr>
            </w:pPr>
            <w:r w:rsidRPr="00A41EB5">
              <w:rPr>
                <w:rStyle w:val="SpecialBold"/>
              </w:rPr>
              <w:t>3</w:t>
            </w:r>
            <w:r w:rsidRPr="00A41EB5">
              <w:t xml:space="preserve">.  </w:t>
            </w:r>
            <w:r w:rsidRPr="00A41EB5">
              <w:tab/>
            </w:r>
            <w:r w:rsidRPr="00A41EB5">
              <w:rPr>
                <w:rStyle w:val="SpecialBold"/>
              </w:rPr>
              <w:t>Manage mutual obligations and breaching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List"/>
            </w:pPr>
            <w:r w:rsidRPr="00A41EB5">
              <w:t>3.1</w:t>
            </w:r>
            <w:r w:rsidRPr="00A41EB5">
              <w:tab/>
              <w:t>Progress against agreed plans is monitored.</w:t>
            </w:r>
          </w:p>
          <w:p w:rsidR="00000000" w:rsidRPr="00A41EB5" w:rsidP="00A41EB5">
            <w:pPr>
              <w:pStyle w:val="List"/>
            </w:pPr>
            <w:r w:rsidRPr="00A41EB5">
              <w:t>3.2</w:t>
            </w:r>
            <w:r w:rsidRPr="00A41EB5">
              <w:tab/>
              <w:t>Government service information is recorded, maintained and applied to</w:t>
            </w:r>
            <w:r w:rsidRPr="00A41EB5">
              <w:t xml:space="preserve"> future dealings so service developments are well-informed and appropriate.</w:t>
            </w:r>
          </w:p>
          <w:p w:rsidR="00000000" w:rsidP="00A41EB5">
            <w:pPr>
              <w:pStyle w:val="List"/>
              <w:rPr>
                <w:lang w:val="en-NZ"/>
              </w:rPr>
            </w:pPr>
            <w:r w:rsidRPr="00A41EB5">
              <w:t>3.3</w:t>
            </w:r>
            <w:r w:rsidRPr="00A41EB5">
              <w:tab/>
              <w:t>Debts are raised, and waived or finalised, when required, in accordance with legislation, policy and procedures.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List"/>
              <w:rPr>
                <w:lang w:val="en-NZ"/>
              </w:rPr>
            </w:pPr>
            <w:r w:rsidRPr="00A41EB5">
              <w:rPr>
                <w:rStyle w:val="SpecialBold"/>
              </w:rPr>
              <w:t>4</w:t>
            </w:r>
            <w:r w:rsidRPr="00A41EB5">
              <w:t xml:space="preserve">.  </w:t>
            </w:r>
            <w:r w:rsidRPr="00A41EB5">
              <w:tab/>
            </w:r>
            <w:r w:rsidRPr="00A41EB5">
              <w:rPr>
                <w:rStyle w:val="SpecialBold"/>
              </w:rPr>
              <w:t>Respond to changes in need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List"/>
            </w:pPr>
            <w:r w:rsidRPr="00A41EB5">
              <w:t>4.1</w:t>
            </w:r>
            <w:r w:rsidRPr="00A41EB5">
              <w:tab/>
            </w:r>
            <w:r w:rsidRPr="00A41EB5">
              <w:t>Service offers are routinely reassessed in the light of changing circumstances and needs.</w:t>
            </w:r>
          </w:p>
          <w:p w:rsidR="00000000" w:rsidRPr="00A41EB5" w:rsidP="00A41EB5">
            <w:pPr>
              <w:pStyle w:val="List"/>
            </w:pPr>
            <w:r w:rsidRPr="00A41EB5">
              <w:t>4.2</w:t>
            </w:r>
            <w:r w:rsidRPr="00A41EB5">
              <w:tab/>
            </w:r>
            <w:r w:rsidRPr="00A41EB5">
              <w:rPr>
                <w:rStyle w:val="BoldandItalics"/>
              </w:rPr>
              <w:t>Situations of risk, potential risk or urgent need</w:t>
            </w:r>
            <w:r w:rsidRPr="00A41EB5">
              <w:t xml:space="preserve"> are identified and reported promptly in accordance with organisational procedures.</w:t>
            </w:r>
          </w:p>
          <w:p w:rsidR="00000000" w:rsidRPr="00A41EB5" w:rsidP="00A41EB5">
            <w:pPr>
              <w:pStyle w:val="List"/>
            </w:pPr>
            <w:r w:rsidRPr="00A41EB5">
              <w:t>4.3</w:t>
            </w:r>
            <w:r w:rsidRPr="00A41EB5">
              <w:tab/>
              <w:t>Liaison is undertaken wit</w:t>
            </w:r>
            <w:r w:rsidRPr="00A41EB5">
              <w:t>h other staff to ensure changes to service offers are made in line with agreed requirements and to arrange handovers when required.</w:t>
            </w:r>
          </w:p>
        </w:tc>
      </w:tr>
    </w:tbl>
    <w:p w:rsidR="00000000" w:rsidRPr="00A41EB5" w:rsidP="00A41EB5">
      <w:pPr>
        <w:pStyle w:val="BodyText"/>
      </w:pPr>
    </w:p>
    <w:p w:rsidR="00000000" w:rsidRPr="00A41EB5" w:rsidP="00A41EB5">
      <w:pPr>
        <w:pStyle w:val="AllowPageBreak"/>
      </w:pPr>
    </w:p>
    <w:p w:rsidR="00000000" w:rsidRPr="00A41EB5" w:rsidP="00A41EB5">
      <w:pPr>
        <w:pStyle w:val="Heading1"/>
      </w:pPr>
      <w:bookmarkStart w:id="9" w:name="O_495366"/>
      <w:bookmarkEnd w:id="9"/>
      <w:r w:rsidRPr="00A41EB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</w:tblGrid>
      <w:tr w:rsidTr="00C3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 xml:space="preserve">This section describes the essential skills and knowledge and their level, </w:t>
            </w:r>
            <w:r w:rsidRPr="00A41EB5">
              <w:t>required for this unit.</w:t>
            </w:r>
          </w:p>
        </w:tc>
      </w:tr>
      <w:tr w:rsidTr="00C3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rPr>
                <w:rStyle w:val="SpecialBold"/>
              </w:rPr>
              <w:t>Skill requirements</w:t>
            </w:r>
          </w:p>
          <w:p w:rsidR="00000000" w:rsidRPr="00A41EB5" w:rsidP="00A41EB5">
            <w:pPr>
              <w:pStyle w:val="BodyText"/>
            </w:pPr>
            <w:r w:rsidRPr="00A41EB5">
              <w:t>Look for evidence that confirms skills in:</w:t>
            </w:r>
          </w:p>
          <w:p w:rsidR="00000000" w:rsidRPr="00A41EB5" w:rsidP="00A41EB5">
            <w:pPr>
              <w:pStyle w:val="ListBullet2"/>
            </w:pPr>
            <w:r w:rsidRPr="00A41EB5">
              <w:t>reading complex, formal documents such as legislation and guidelines and explaining them to people from diverse backgrounds</w:t>
            </w:r>
          </w:p>
          <w:p w:rsidR="00000000" w:rsidRPr="00A41EB5" w:rsidP="00A41EB5">
            <w:pPr>
              <w:pStyle w:val="ListBullet2"/>
            </w:pPr>
            <w:r w:rsidRPr="00A41EB5">
              <w:t>gathering and analysing information to re-assess service offers</w:t>
            </w:r>
          </w:p>
          <w:p w:rsidR="00000000" w:rsidRPr="00A41EB5" w:rsidP="00A41EB5">
            <w:pPr>
              <w:pStyle w:val="ListBullet2"/>
            </w:pPr>
            <w:r w:rsidRPr="00A41EB5">
              <w:t>communicating with a range of audiences for purposes such as liaison, referral, handover of information, etc</w:t>
            </w:r>
          </w:p>
          <w:p w:rsidR="00000000" w:rsidRPr="00A41EB5" w:rsidP="00A41EB5">
            <w:pPr>
              <w:pStyle w:val="ListBullet2"/>
            </w:pPr>
            <w:r w:rsidRPr="00A41EB5">
              <w:t>interviewing and questioning of people from diverse backgrounds</w:t>
            </w:r>
          </w:p>
          <w:p w:rsidR="00000000" w:rsidRPr="00A41EB5" w:rsidP="00A41EB5">
            <w:pPr>
              <w:pStyle w:val="ListBullet2"/>
            </w:pPr>
            <w:r w:rsidRPr="00A41EB5">
              <w:t>responding to diver</w:t>
            </w:r>
            <w:r w:rsidRPr="00A41EB5">
              <w:t>sity, including gender and disability</w:t>
            </w:r>
          </w:p>
          <w:p w:rsidR="00000000" w:rsidRPr="00A41EB5" w:rsidP="00A41EB5">
            <w:pPr>
              <w:pStyle w:val="ListBullet2"/>
            </w:pPr>
            <w:r w:rsidRPr="00A41EB5">
              <w:t>providing personalised service</w:t>
            </w:r>
          </w:p>
          <w:p w:rsidR="00000000" w:rsidRPr="00A41EB5" w:rsidP="00A41EB5">
            <w:pPr>
              <w:pStyle w:val="ListBullet2"/>
            </w:pPr>
            <w:r w:rsidRPr="00A41EB5">
              <w:t>dealing with payment-related issues, breaches and debts</w:t>
            </w:r>
          </w:p>
          <w:p w:rsidR="00000000" w:rsidRPr="00A41EB5" w:rsidP="00A41EB5">
            <w:pPr>
              <w:pStyle w:val="ListBullet2"/>
            </w:pPr>
            <w:r w:rsidRPr="00A41EB5">
              <w:t>identifying and dealing with risk, potential risk and urgent needs</w:t>
            </w:r>
          </w:p>
          <w:p w:rsidR="00000000" w:rsidP="00A41EB5">
            <w:pPr>
              <w:pStyle w:val="ListBullet2"/>
              <w:rPr>
                <w:lang w:val="en-NZ"/>
              </w:rPr>
            </w:pPr>
            <w:r w:rsidRPr="00A41EB5">
              <w:t>applying workplace safety procedures in the context of governmen</w:t>
            </w:r>
            <w:r w:rsidRPr="00A41EB5">
              <w:t xml:space="preserve">t service delivery </w:t>
            </w:r>
          </w:p>
        </w:tc>
      </w:tr>
      <w:tr w:rsidTr="00C3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rPr>
                <w:rStyle w:val="SpecialBold"/>
              </w:rPr>
              <w:t>Knowledge requirements</w:t>
            </w:r>
          </w:p>
          <w:p w:rsidR="00000000" w:rsidRPr="00A41EB5" w:rsidP="00A41EB5">
            <w:pPr>
              <w:pStyle w:val="BodyText"/>
            </w:pPr>
            <w:r w:rsidRPr="00A41EB5">
              <w:t xml:space="preserve"> Look for evidence that confirms knowledge and understanding of:</w:t>
            </w:r>
          </w:p>
          <w:p w:rsidR="00000000" w:rsidRPr="00A41EB5" w:rsidP="00A41EB5">
            <w:pPr>
              <w:pStyle w:val="ListBullet2"/>
            </w:pPr>
            <w:r w:rsidRPr="00A41EB5">
              <w:t>the range of circumstances and complexity of needs in the context of government service delivery</w:t>
            </w:r>
          </w:p>
          <w:p w:rsidR="00000000" w:rsidRPr="00A41EB5" w:rsidP="00A41EB5">
            <w:pPr>
              <w:pStyle w:val="ListBullet2"/>
            </w:pPr>
            <w:r w:rsidRPr="00A41EB5">
              <w:t>barriers to social and economic participation</w:t>
            </w:r>
          </w:p>
          <w:p w:rsidR="00000000" w:rsidRPr="00A41EB5" w:rsidP="00A41EB5">
            <w:pPr>
              <w:pStyle w:val="ListBullet2"/>
            </w:pPr>
            <w:r w:rsidRPr="00A41EB5">
              <w:t>rig</w:t>
            </w:r>
            <w:r w:rsidRPr="00A41EB5">
              <w:t>hts, responsibilities, mutual obligations and breaching</w:t>
            </w:r>
          </w:p>
          <w:p w:rsidR="00000000" w:rsidRPr="00A41EB5" w:rsidP="00A41EB5">
            <w:pPr>
              <w:pStyle w:val="ListBullet2"/>
            </w:pPr>
            <w:r w:rsidRPr="00A41EB5">
              <w:t>personalised intervention strategies</w:t>
            </w:r>
          </w:p>
          <w:p w:rsidR="00000000" w:rsidRPr="00A41EB5" w:rsidP="00A41EB5">
            <w:pPr>
              <w:pStyle w:val="ListBullet2"/>
            </w:pPr>
            <w:r w:rsidRPr="00A41EB5">
              <w:t>service agreements and plans</w:t>
            </w:r>
          </w:p>
          <w:p w:rsidR="00000000" w:rsidRPr="00A41EB5" w:rsidP="00A41EB5">
            <w:pPr>
              <w:pStyle w:val="ListBullet2"/>
            </w:pPr>
            <w:r w:rsidRPr="00A41EB5">
              <w:t>internal advisers available</w:t>
            </w:r>
          </w:p>
          <w:p w:rsidR="00000000" w:rsidRPr="00A41EB5" w:rsidP="00A41EB5">
            <w:pPr>
              <w:pStyle w:val="ListBullet2"/>
            </w:pPr>
            <w:r w:rsidRPr="00A41EB5">
              <w:t>quality and accuracy standards for records</w:t>
            </w:r>
          </w:p>
          <w:p w:rsidR="00000000" w:rsidRPr="00A41EB5" w:rsidP="00A41EB5">
            <w:pPr>
              <w:pStyle w:val="ListBullet2"/>
            </w:pPr>
            <w:r w:rsidRPr="00A41EB5">
              <w:t>legislation, policy, procedures and protocols relating to government service delivery, including occupational health and safety and environment</w:t>
            </w:r>
          </w:p>
          <w:p w:rsidR="00000000" w:rsidRPr="00A41EB5" w:rsidP="00A41EB5">
            <w:pPr>
              <w:pStyle w:val="ListBullet2"/>
            </w:pPr>
            <w:r w:rsidRPr="00A41EB5">
              <w:t>principles of equal employment opportunity and diversity</w:t>
            </w:r>
          </w:p>
        </w:tc>
      </w:tr>
    </w:tbl>
    <w:p w:rsidR="00000000" w:rsidRPr="00A41EB5" w:rsidP="00A41EB5">
      <w:pPr>
        <w:pStyle w:val="BodyText"/>
      </w:pPr>
    </w:p>
    <w:p w:rsidR="00000000" w:rsidRPr="00A41EB5" w:rsidP="00A41EB5">
      <w:pPr>
        <w:pStyle w:val="AllowPageBreak"/>
      </w:pPr>
    </w:p>
    <w:p w:rsidR="00000000" w:rsidRPr="00A41EB5" w:rsidP="00A41EB5">
      <w:pPr>
        <w:pStyle w:val="Heading1"/>
      </w:pPr>
      <w:bookmarkStart w:id="10" w:name="O_495367"/>
      <w:bookmarkEnd w:id="10"/>
      <w:r w:rsidRPr="00A41EB5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The Evidence Guide sp</w:t>
            </w:r>
            <w:r w:rsidRPr="00A41EB5">
              <w:t>ecifies the evidence required to demonstrate achievement in the unit of competency as a whole. It must be read in conjunction with the Unit descriptor, Performance Criteria, the Range Statement and the Assessment Guidelines for the Public Sector Training P</w:t>
            </w:r>
            <w:r w:rsidRPr="00A41EB5">
              <w:t>ackage.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rPr>
                <w:rStyle w:val="SpecialBold"/>
              </w:rPr>
              <w:t>Units to be assessed together</w:t>
            </w:r>
            <w:r w:rsidRPr="00A41EB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ListBullet2"/>
            </w:pPr>
            <w:r w:rsidRPr="00A41EB5">
              <w:rPr>
                <w:rStyle w:val="Emphasis"/>
              </w:rPr>
              <w:t>Pre</w:t>
            </w:r>
            <w:r w:rsidRPr="00A41EB5">
              <w:t>-</w:t>
            </w:r>
            <w:r w:rsidRPr="00A41EB5">
              <w:rPr>
                <w:rStyle w:val="Emphasis"/>
              </w:rPr>
              <w:t>requisite</w:t>
            </w:r>
            <w:r w:rsidRPr="00A41EB5">
              <w:t xml:space="preserve"> units that </w:t>
            </w:r>
            <w:r w:rsidRPr="00A41EB5">
              <w:rPr>
                <w:rStyle w:val="Underline"/>
              </w:rPr>
              <w:t>must</w:t>
            </w:r>
            <w:r w:rsidRPr="00A41EB5">
              <w:t xml:space="preserve"> be achieved </w:t>
            </w:r>
            <w:r w:rsidRPr="00A41EB5">
              <w:rPr>
                <w:rStyle w:val="Underline"/>
              </w:rPr>
              <w:t>prior</w:t>
            </w:r>
            <w:r w:rsidRPr="00A41EB5">
              <w:t xml:space="preserve"> to this unit:</w:t>
            </w:r>
            <w:r w:rsidRPr="00A41EB5">
              <w:rPr>
                <w:rStyle w:val="Emphasis"/>
              </w:rPr>
              <w:t>Nil</w:t>
            </w:r>
          </w:p>
          <w:p w:rsidR="00000000" w:rsidRPr="00A41EB5" w:rsidP="00A41EB5">
            <w:pPr>
              <w:pStyle w:val="ListBullet2"/>
            </w:pPr>
            <w:r w:rsidRPr="00A41EB5">
              <w:rPr>
                <w:rStyle w:val="Emphasis"/>
              </w:rPr>
              <w:t>Co</w:t>
            </w:r>
            <w:r w:rsidRPr="00A41EB5">
              <w:t>-</w:t>
            </w:r>
            <w:r w:rsidRPr="00A41EB5">
              <w:rPr>
                <w:rStyle w:val="Emphasis"/>
              </w:rPr>
              <w:t>requisite</w:t>
            </w:r>
            <w:r w:rsidRPr="00A41EB5">
              <w:t xml:space="preserve"> units that </w:t>
            </w:r>
            <w:r w:rsidRPr="00A41EB5">
              <w:rPr>
                <w:rStyle w:val="Underline"/>
              </w:rPr>
              <w:t>must</w:t>
            </w:r>
            <w:r w:rsidRPr="00A41EB5">
              <w:t xml:space="preserve"> be assessed </w:t>
            </w:r>
            <w:r w:rsidRPr="00A41EB5">
              <w:rPr>
                <w:rStyle w:val="Underline"/>
              </w:rPr>
              <w:t>with</w:t>
            </w:r>
            <w:r w:rsidRPr="00A41EB5">
              <w:t xml:space="preserve"> this unit:</w:t>
            </w:r>
            <w:r w:rsidRPr="00A41EB5">
              <w:rPr>
                <w:rStyle w:val="Emphasis"/>
              </w:rPr>
              <w:t>Nil</w:t>
            </w:r>
          </w:p>
          <w:p w:rsidR="00000000" w:rsidRPr="00A41EB5" w:rsidP="00A41EB5">
            <w:pPr>
              <w:pStyle w:val="ListBullet2"/>
            </w:pPr>
            <w:r w:rsidRPr="00A41EB5">
              <w:rPr>
                <w:rStyle w:val="Emphasis"/>
              </w:rPr>
              <w:t>Co</w:t>
            </w:r>
            <w:r w:rsidRPr="00A41EB5">
              <w:t>-</w:t>
            </w:r>
            <w:r w:rsidRPr="00A41EB5">
              <w:rPr>
                <w:rStyle w:val="Emphasis"/>
              </w:rPr>
              <w:t>assessed units</w:t>
            </w:r>
            <w:r w:rsidRPr="00A41EB5">
              <w:t xml:space="preserve"> that </w:t>
            </w:r>
            <w:r w:rsidRPr="00A41EB5">
              <w:rPr>
                <w:rStyle w:val="Underline"/>
              </w:rPr>
              <w:t>may</w:t>
            </w:r>
            <w:r w:rsidRPr="00A41EB5">
              <w:t xml:space="preserve"> be asse</w:t>
            </w:r>
            <w:r w:rsidRPr="00A41EB5">
              <w:t>ssed with this unit to increase the efficiency and realism of the assessment process include, but are not limited to:</w:t>
            </w:r>
          </w:p>
          <w:p w:rsidR="00000000" w:rsidRPr="00A41EB5" w:rsidP="00A41EB5">
            <w:pPr>
              <w:pStyle w:val="ListBullet3"/>
            </w:pPr>
            <w:r w:rsidRPr="00A41EB5">
              <w:t>PSPETHC401A Uphold and support the values and principles of public service</w:t>
            </w:r>
          </w:p>
          <w:p w:rsidR="00000000" w:rsidRPr="00A41EB5" w:rsidP="00A41EB5">
            <w:pPr>
              <w:pStyle w:val="ListBullet3"/>
            </w:pPr>
            <w:r w:rsidRPr="00A41EB5">
              <w:t xml:space="preserve">PSPGOV406B Gather and analyse information </w:t>
            </w:r>
          </w:p>
          <w:p w:rsidR="00000000" w:rsidRPr="00A41EB5" w:rsidP="00A41EB5">
            <w:pPr>
              <w:pStyle w:val="ListBullet3"/>
            </w:pPr>
            <w:r w:rsidRPr="00A41EB5">
              <w:t>PSPGOV422A Apply government processes</w:t>
            </w:r>
          </w:p>
          <w:p w:rsidR="00000000" w:rsidRPr="00A41EB5" w:rsidP="00A41EB5">
            <w:pPr>
              <w:pStyle w:val="ListBullet3"/>
            </w:pPr>
            <w:r w:rsidRPr="00A41EB5">
              <w:t>PSPGSD401A Identify and select government service delivery options</w:t>
            </w:r>
          </w:p>
          <w:p w:rsidR="00000000" w:rsidRPr="00A41EB5" w:rsidP="00A41EB5">
            <w:pPr>
              <w:pStyle w:val="ListBullet3"/>
            </w:pPr>
            <w:r w:rsidRPr="00A41EB5">
              <w:t>PSPGSD403A Conduct government service delivery interviews</w:t>
            </w:r>
          </w:p>
          <w:p w:rsidR="00000000" w:rsidP="00A41EB5">
            <w:pPr>
              <w:pStyle w:val="ListBullet3"/>
              <w:rPr>
                <w:lang w:val="en-NZ"/>
              </w:rPr>
            </w:pPr>
            <w:r w:rsidRPr="00A41EB5">
              <w:t>PSPLEGN401A Encourage compliance with legislation in the public sector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SpecialBold"/>
              </w:rPr>
              <w:t xml:space="preserve">Overview of evidence </w:t>
            </w:r>
            <w:r w:rsidRPr="00A41EB5">
              <w:rPr>
                <w:rStyle w:val="SpecialBold"/>
              </w:rPr>
              <w:t>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t>In addition to integrated demonstration of the elements and their related performance criteria, look for evidence that confirms:</w:t>
            </w:r>
          </w:p>
          <w:p w:rsidR="00000000" w:rsidRPr="00A41EB5" w:rsidP="00A41EB5">
            <w:pPr>
              <w:pStyle w:val="ListBullet2"/>
            </w:pPr>
            <w:r w:rsidRPr="00A41EB5">
              <w:t xml:space="preserve">the knowledge requirements of this unit </w:t>
            </w:r>
          </w:p>
          <w:p w:rsidR="00000000" w:rsidRPr="00A41EB5" w:rsidP="00A41EB5">
            <w:pPr>
              <w:pStyle w:val="ListBullet2"/>
            </w:pPr>
            <w:r w:rsidRPr="00A41EB5">
              <w:t>the skill requirements of this unit</w:t>
            </w:r>
          </w:p>
          <w:p w:rsidR="00000000" w:rsidRPr="00A41EB5" w:rsidP="00A41EB5">
            <w:pPr>
              <w:pStyle w:val="ListBullet2"/>
            </w:pPr>
            <w:r w:rsidRPr="00A41EB5">
              <w:t>application of the Employability Skills as they relate to this unit (see Employability Summaries in Qualifications Framework)</w:t>
            </w:r>
          </w:p>
          <w:p w:rsidR="00000000" w:rsidP="00A41EB5">
            <w:pPr>
              <w:pStyle w:val="ListBullet2"/>
              <w:rPr>
                <w:lang w:val="en-NZ"/>
              </w:rPr>
            </w:pPr>
            <w:r w:rsidRPr="00A41EB5">
              <w:t>assistance with self-management of government service offers in a range of (3 or more) contexts (or occasions, over time)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SpecialBold"/>
              </w:rPr>
              <w:t>Resourc</w:t>
            </w:r>
            <w:r w:rsidRPr="00A41EB5">
              <w:rPr>
                <w:rStyle w:val="SpecialBold"/>
              </w:rPr>
              <w:t>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t>These resources include:</w:t>
            </w:r>
          </w:p>
          <w:p w:rsidR="00000000" w:rsidRPr="00A41EB5" w:rsidP="00A41EB5">
            <w:pPr>
              <w:pStyle w:val="ListBullet2"/>
            </w:pPr>
            <w:r w:rsidRPr="00A41EB5">
              <w:t>legislation, policy, procedures and protocols relating to government service delivery</w:t>
            </w:r>
          </w:p>
          <w:p w:rsidR="00000000" w:rsidP="00A41EB5">
            <w:pPr>
              <w:pStyle w:val="ListBullet2"/>
              <w:rPr>
                <w:lang w:val="en-NZ"/>
              </w:rPr>
            </w:pPr>
            <w:r w:rsidRPr="00A41EB5">
              <w:t>case studies and workplace scenarios to capture the range of circumstances and cases likely to be encountere</w:t>
            </w:r>
            <w:r w:rsidRPr="00A41EB5">
              <w:t>d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t xml:space="preserve">Valid assessment of this unit requires: </w:t>
            </w:r>
          </w:p>
          <w:p w:rsidR="00000000" w:rsidRPr="00A41EB5" w:rsidP="00A41EB5">
            <w:pPr>
              <w:pStyle w:val="ListBullet2"/>
            </w:pPr>
            <w:r w:rsidRPr="00A41EB5">
              <w:t xml:space="preserve">a workplace environment or one that closely resembles normal work practice and replicates the range of conditions likely to be encountered when assisting with self management of </w:t>
            </w:r>
            <w:r w:rsidRPr="00A41EB5">
              <w:t>government service delivery, including coping with difficulties, irregularities and breakdowns in routine</w:t>
            </w:r>
          </w:p>
          <w:p w:rsidR="00000000" w:rsidRPr="00A41EB5" w:rsidP="00A41EB5">
            <w:pPr>
              <w:pStyle w:val="ListBullet2"/>
            </w:pPr>
            <w:r w:rsidRPr="00A41EB5">
              <w:t>assistance with self-management of government service offers in a range of (3 or more) contexts (or occasions, over time)</w:t>
            </w:r>
          </w:p>
          <w:p w:rsidR="00000000" w:rsidRPr="00A41EB5" w:rsidP="00A41EB5">
            <w:pPr>
              <w:pStyle w:val="BodyText"/>
            </w:pPr>
            <w:r w:rsidRPr="00A41EB5">
              <w:t>Assessment methods should re</w:t>
            </w:r>
            <w:r w:rsidRPr="00A41EB5">
              <w:t>flect workplace demands, such as literacy, and the needs of particular groups, such as:</w:t>
            </w:r>
          </w:p>
          <w:p w:rsidR="00000000" w:rsidRPr="00A41EB5" w:rsidP="00A41EB5">
            <w:pPr>
              <w:pStyle w:val="ListBullet2"/>
            </w:pPr>
            <w:r w:rsidRPr="00A41EB5">
              <w:t>people with disabilities</w:t>
            </w:r>
          </w:p>
          <w:p w:rsidR="00000000" w:rsidRPr="00A41EB5" w:rsidP="00A41EB5">
            <w:pPr>
              <w:pStyle w:val="ListBullet2"/>
            </w:pPr>
            <w:r w:rsidRPr="00A41EB5">
              <w:t>people from culturally and linguistically diverse backgrounds</w:t>
            </w:r>
          </w:p>
          <w:p w:rsidR="00000000" w:rsidRPr="00A41EB5" w:rsidP="00A41EB5">
            <w:pPr>
              <w:pStyle w:val="ListBullet2"/>
            </w:pPr>
            <w:r w:rsidRPr="00A41EB5">
              <w:t>Aboriginal and Torres Strait Islander people</w:t>
            </w:r>
          </w:p>
          <w:p w:rsidR="00000000" w:rsidRPr="00A41EB5" w:rsidP="00A41EB5">
            <w:pPr>
              <w:pStyle w:val="ListBullet2"/>
            </w:pPr>
            <w:r w:rsidRPr="00A41EB5">
              <w:t>women</w:t>
            </w:r>
          </w:p>
          <w:p w:rsidR="00000000" w:rsidRPr="00A41EB5" w:rsidP="00A41EB5">
            <w:pPr>
              <w:pStyle w:val="ListBullet2"/>
            </w:pPr>
            <w:r w:rsidRPr="00A41EB5">
              <w:t>young people</w:t>
            </w:r>
          </w:p>
          <w:p w:rsidR="00000000" w:rsidRPr="00A41EB5" w:rsidP="00A41EB5">
            <w:pPr>
              <w:pStyle w:val="ListBullet2"/>
            </w:pPr>
            <w:r w:rsidRPr="00A41EB5">
              <w:t>older people</w:t>
            </w:r>
          </w:p>
          <w:p w:rsidR="00000000" w:rsidRPr="00A41EB5" w:rsidP="00A41EB5">
            <w:pPr>
              <w:pStyle w:val="ListBullet2"/>
            </w:pPr>
            <w:r w:rsidRPr="00A41EB5">
              <w:t>people in rural and remote locations</w:t>
            </w:r>
          </w:p>
          <w:p w:rsidR="00000000" w:rsidRPr="00A41EB5" w:rsidP="00A41EB5">
            <w:pPr>
              <w:pStyle w:val="BodyText"/>
            </w:pPr>
            <w:r w:rsidRPr="00A41EB5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A41EB5" w:rsidP="00A41EB5">
            <w:pPr>
              <w:pStyle w:val="ListBullet2"/>
            </w:pPr>
            <w:r w:rsidRPr="00A41EB5">
              <w:t>case studies</w:t>
            </w:r>
          </w:p>
          <w:p w:rsidR="00000000" w:rsidRPr="00A41EB5" w:rsidP="00A41EB5">
            <w:pPr>
              <w:pStyle w:val="ListBullet2"/>
            </w:pPr>
            <w:r w:rsidRPr="00A41EB5">
              <w:t xml:space="preserve">portfolios </w:t>
            </w:r>
          </w:p>
          <w:p w:rsidR="00000000" w:rsidRPr="00A41EB5" w:rsidP="00A41EB5">
            <w:pPr>
              <w:pStyle w:val="ListBullet2"/>
            </w:pPr>
            <w:r w:rsidRPr="00A41EB5">
              <w:t>questioning</w:t>
            </w:r>
          </w:p>
          <w:p w:rsidR="00000000" w:rsidRPr="00A41EB5" w:rsidP="00A41EB5">
            <w:pPr>
              <w:pStyle w:val="ListBullet2"/>
            </w:pPr>
            <w:r w:rsidRPr="00A41EB5">
              <w:t>scenarios</w:t>
            </w:r>
          </w:p>
          <w:p w:rsidR="00000000" w:rsidRPr="00A41EB5" w:rsidP="00A41EB5">
            <w:pPr>
              <w:pStyle w:val="ListBullet2"/>
            </w:pPr>
            <w:r w:rsidRPr="00A41EB5">
              <w:t>simulation or role pl</w:t>
            </w:r>
            <w:r w:rsidRPr="00A41EB5">
              <w:t>ays</w:t>
            </w:r>
          </w:p>
          <w:p w:rsidR="00000000" w:rsidP="00A41EB5">
            <w:pPr>
              <w:pStyle w:val="ListBullet2"/>
              <w:rPr>
                <w:lang w:val="en-NZ"/>
              </w:rPr>
            </w:pPr>
            <w:r w:rsidRPr="00A41EB5">
              <w:t xml:space="preserve">authenticated evidence from the workplace and/or training courses   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BodyText"/>
            </w:pPr>
            <w:r w:rsidRPr="00A41EB5">
              <w:t xml:space="preserve">Evidence must be gathered over time in a range of contexts to ensure the person can achieve the unit outcome and apply the competency in </w:t>
            </w:r>
            <w:r w:rsidRPr="00A41EB5">
              <w:t>different situations or environments</w:t>
            </w:r>
          </w:p>
        </w:tc>
      </w:tr>
    </w:tbl>
    <w:p w:rsidR="00000000" w:rsidRPr="00A41EB5" w:rsidP="00A41EB5">
      <w:pPr>
        <w:pStyle w:val="BodyText"/>
      </w:pPr>
    </w:p>
    <w:p w:rsidR="00000000" w:rsidRPr="00A41EB5" w:rsidP="00A41EB5">
      <w:pPr>
        <w:pStyle w:val="AllowPageBreak"/>
      </w:pPr>
    </w:p>
    <w:p w:rsidR="00000000" w:rsidRPr="00A41EB5" w:rsidP="00A41EB5">
      <w:pPr>
        <w:pStyle w:val="Heading1"/>
      </w:pPr>
      <w:bookmarkStart w:id="11" w:name="O_495369"/>
      <w:bookmarkEnd w:id="11"/>
      <w:r w:rsidRPr="00A41EB5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t>The Range Statement provides information about the context in which the unit of competency is carried out. The variables cater for differences between States and Territories and the Co</w:t>
            </w:r>
            <w:r w:rsidRPr="00A41EB5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A41EB5">
              <w:rPr>
                <w:rStyle w:val="BoldandItalics"/>
              </w:rPr>
              <w:t>bold italics</w:t>
            </w:r>
            <w:r w:rsidRPr="00A41EB5">
              <w:t xml:space="preserve"> in the Perform</w:t>
            </w:r>
            <w:r w:rsidRPr="00A41EB5">
              <w:t>ance Criteria is explained here.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BoldandItalics"/>
              </w:rPr>
              <w:t>A service offer</w:t>
            </w:r>
            <w:r w:rsidRPr="00A41EB5">
              <w:t xml:space="preserve"> refers to: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ListBullet2"/>
              <w:rPr>
                <w:lang w:val="en-NZ"/>
              </w:rPr>
            </w:pPr>
            <w:r w:rsidRPr="00A41EB5">
              <w:t>appropriate government benefit and/or service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BoldandItalics"/>
              </w:rPr>
              <w:t xml:space="preserve">Streaming </w:t>
            </w:r>
            <w:r w:rsidRPr="00A41EB5">
              <w:t>refers to: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ListBullet2"/>
              <w:rPr>
                <w:lang w:val="en-NZ"/>
              </w:rPr>
            </w:pPr>
            <w:r w:rsidRPr="00A41EB5">
              <w:t>workload and case management arrangements applied to similar service delivery functions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BoldandItalics"/>
              </w:rPr>
              <w:t>Internal adviser</w:t>
            </w:r>
            <w:r w:rsidRPr="00A41EB5">
              <w:rPr>
                <w:rStyle w:val="SpecialBold"/>
              </w:rPr>
              <w:t xml:space="preserve">s </w:t>
            </w:r>
            <w:r w:rsidRPr="00A41EB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ListBullet2"/>
            </w:pPr>
            <w:r w:rsidRPr="00A41EB5">
              <w:t>multicultural service officers</w:t>
            </w:r>
          </w:p>
          <w:p w:rsidR="00000000" w:rsidRPr="00A41EB5" w:rsidP="00A41EB5">
            <w:pPr>
              <w:pStyle w:val="ListBullet2"/>
            </w:pPr>
            <w:r w:rsidRPr="00A41EB5">
              <w:t>indigenous service officers</w:t>
            </w:r>
          </w:p>
          <w:p w:rsidR="00000000" w:rsidRPr="00A41EB5" w:rsidP="00A41EB5">
            <w:pPr>
              <w:pStyle w:val="ListBullet2"/>
            </w:pPr>
            <w:r w:rsidRPr="00A41EB5">
              <w:t>disability officers</w:t>
            </w:r>
          </w:p>
          <w:p w:rsidR="00000000" w:rsidRPr="00A41EB5" w:rsidP="00A41EB5">
            <w:pPr>
              <w:pStyle w:val="ListBullet2"/>
            </w:pPr>
            <w:r w:rsidRPr="00A41EB5">
              <w:t>complex assessment officers</w:t>
            </w:r>
          </w:p>
          <w:p w:rsidR="00000000" w:rsidRPr="00A41EB5" w:rsidP="00A41EB5">
            <w:pPr>
              <w:pStyle w:val="ListBullet2"/>
            </w:pPr>
            <w:r w:rsidRPr="00A41EB5">
              <w:t>financial information service officers</w:t>
            </w:r>
          </w:p>
          <w:p w:rsidR="00000000" w:rsidP="00A41EB5">
            <w:pPr>
              <w:pStyle w:val="ListBullet2"/>
              <w:rPr>
                <w:lang w:val="en-NZ"/>
              </w:rPr>
            </w:pPr>
            <w:r w:rsidRPr="00A41EB5">
              <w:t>jobs education and training advisers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BoldandItalics"/>
              </w:rPr>
              <w:t>Payment-related issues</w:t>
            </w:r>
            <w:r w:rsidRPr="00A41EB5">
              <w:rPr>
                <w:rStyle w:val="SpecialBold"/>
              </w:rPr>
              <w:t xml:space="preserve"> </w:t>
            </w:r>
            <w:r w:rsidRPr="00A41EB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ListBullet2"/>
            </w:pPr>
            <w:r w:rsidRPr="00A41EB5">
              <w:t>late payments</w:t>
            </w:r>
          </w:p>
          <w:p w:rsidR="00000000" w:rsidRPr="00A41EB5" w:rsidP="00A41EB5">
            <w:pPr>
              <w:pStyle w:val="ListBullet2"/>
            </w:pPr>
            <w:r w:rsidRPr="00A41EB5">
              <w:t>over-payments</w:t>
            </w:r>
          </w:p>
          <w:p w:rsidR="00000000" w:rsidP="00A41EB5">
            <w:pPr>
              <w:pStyle w:val="ListBullet2"/>
              <w:rPr>
                <w:lang w:val="en-NZ"/>
              </w:rPr>
            </w:pPr>
            <w:r w:rsidRPr="00A41EB5">
              <w:t>under-payments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BoldandItalics"/>
              </w:rPr>
              <w:t>Legislation, policies and guidelines</w:t>
            </w:r>
            <w:r w:rsidRPr="00A41EB5">
              <w:rPr>
                <w:rStyle w:val="SpecialBold"/>
              </w:rPr>
              <w:t xml:space="preserve"> </w:t>
            </w:r>
            <w:r w:rsidRPr="00A41EB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ListBullet2"/>
            </w:pPr>
            <w:r w:rsidRPr="00A41EB5">
              <w:t>statutory or legislative provisions</w:t>
            </w:r>
          </w:p>
          <w:p w:rsidR="00000000" w:rsidP="00A41EB5">
            <w:pPr>
              <w:pStyle w:val="ListBullet2"/>
              <w:rPr>
                <w:lang w:val="en-NZ"/>
              </w:rPr>
            </w:pPr>
            <w:r w:rsidRPr="00A41EB5">
              <w:t>Centrelink Development Agreement 2002 - 2005, or as revised</w:t>
            </w:r>
          </w:p>
        </w:tc>
      </w:tr>
      <w:tr w:rsidTr="00C31B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B5">
            <w:pPr>
              <w:pStyle w:val="BodyText"/>
              <w:rPr>
                <w:lang w:val="en-NZ"/>
              </w:rPr>
            </w:pPr>
            <w:r w:rsidRPr="00A41EB5">
              <w:rPr>
                <w:rStyle w:val="BoldandItalics"/>
              </w:rPr>
              <w:t>Situations of risk, potential risk or urgent need</w:t>
            </w:r>
            <w:r w:rsidRPr="00A41EB5">
              <w:rPr>
                <w:rStyle w:val="SpecialBold"/>
              </w:rPr>
              <w:t xml:space="preserve"> </w:t>
            </w:r>
            <w:r w:rsidRPr="00A41EB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B5" w:rsidP="00A41EB5">
            <w:pPr>
              <w:pStyle w:val="ListBullet2"/>
            </w:pPr>
            <w:r w:rsidRPr="00A41EB5">
              <w:t>homelessness</w:t>
            </w:r>
          </w:p>
          <w:p w:rsidR="00000000" w:rsidRPr="00A41EB5" w:rsidP="00A41EB5">
            <w:pPr>
              <w:pStyle w:val="ListBullet2"/>
            </w:pPr>
            <w:r w:rsidRPr="00A41EB5">
              <w:t>domestic violen</w:t>
            </w:r>
            <w:r w:rsidRPr="00A41EB5">
              <w:t>ce</w:t>
            </w:r>
          </w:p>
          <w:p w:rsidR="00000000" w:rsidRPr="00A41EB5" w:rsidP="00A41EB5">
            <w:pPr>
              <w:pStyle w:val="ListBullet2"/>
            </w:pPr>
            <w:r w:rsidRPr="00A41EB5">
              <w:t>prison release</w:t>
            </w:r>
          </w:p>
          <w:p w:rsidR="00000000" w:rsidRPr="00A41EB5" w:rsidP="00A41EB5">
            <w:pPr>
              <w:pStyle w:val="ListBullet2"/>
            </w:pPr>
            <w:r w:rsidRPr="00A41EB5">
              <w:t>substance abuse</w:t>
            </w:r>
          </w:p>
          <w:p w:rsidR="00000000" w:rsidRPr="00A41EB5" w:rsidP="00A41EB5">
            <w:pPr>
              <w:pStyle w:val="ListBullet2"/>
            </w:pPr>
            <w:r w:rsidRPr="00A41EB5">
              <w:t>illiteracy</w:t>
            </w:r>
          </w:p>
          <w:p w:rsidR="00000000" w:rsidRPr="00A41EB5" w:rsidP="00A41EB5">
            <w:pPr>
              <w:pStyle w:val="ListBullet2"/>
            </w:pPr>
            <w:r w:rsidRPr="00A41EB5">
              <w:t>differing cultural expectations</w:t>
            </w:r>
          </w:p>
          <w:p w:rsidR="00000000" w:rsidRPr="00A41EB5" w:rsidP="00A41EB5">
            <w:pPr>
              <w:pStyle w:val="ListBullet2"/>
            </w:pPr>
            <w:r w:rsidRPr="00A41EB5">
              <w:t>severe disability</w:t>
            </w:r>
          </w:p>
        </w:tc>
      </w:tr>
    </w:tbl>
    <w:p w:rsidR="00C31BC5" w:rsidP="00A41EB5">
      <w:pPr>
        <w:pStyle w:val="BodyText"/>
      </w:pPr>
    </w:p>
    <w:p w:rsidR="00C31BC5" w:rsidP="00A41EB5">
      <w:pPr>
        <w:pStyle w:val="BodyText"/>
      </w:pPr>
    </w:p>
    <w:p w:rsidR="00000000" w:rsidRPr="00A41EB5" w:rsidP="00A41EB5">
      <w:pPr>
        <w:pStyle w:val="Heading1"/>
      </w:pPr>
      <w:bookmarkStart w:id="12" w:name="O_495368"/>
      <w:bookmarkEnd w:id="12"/>
      <w:r w:rsidRPr="00A41EB5">
        <w:t>Unit Sector(s)</w:t>
      </w:r>
    </w:p>
    <w:p w:rsidR="00000000" w:rsidRPr="00A41EB5" w:rsidP="00A41EB5">
      <w:pPr>
        <w:pStyle w:val="BodyText"/>
      </w:pPr>
      <w:r w:rsidRPr="00A41EB5">
        <w:t>Not applicable.</w:t>
      </w:r>
    </w:p>
    <w:p w:rsidR="00000000" w:rsidRPr="00A41EB5" w:rsidP="00A41EB5">
      <w:pPr>
        <w:pStyle w:val="AllowPageBreak"/>
      </w:pPr>
    </w:p>
    <w:p w:rsidR="00000000" w:rsidRPr="00A41EB5" w:rsidP="00A41EB5">
      <w:pPr>
        <w:pStyle w:val="Heading1"/>
      </w:pPr>
      <w:bookmarkStart w:id="13" w:name="O_495378"/>
      <w:bookmarkEnd w:id="13"/>
      <w:r w:rsidRPr="00A41EB5">
        <w:t>Competency field</w:t>
      </w:r>
    </w:p>
    <w:p w:rsidR="00000000" w:rsidRPr="00A41EB5" w:rsidP="00A41EB5">
      <w:pPr>
        <w:pStyle w:val="BodyText"/>
      </w:pPr>
      <w:r w:rsidRPr="00A41EB5">
        <w:t>Government Service Delivery.</w:t>
      </w:r>
    </w:p>
    <w:p w:rsidR="00000000" w:rsidRPr="00A41EB5" w:rsidP="00A41EB5"/>
    <w:sectPr w:rsidSect="00A41E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1BC5" w:rsidP="00C31BC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C5" w:rsidP="00A41E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1BC5" w:rsidP="00A41E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31BC5" w:rsidP="00A41EB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B5" w:rsidRPr="00C31BC5" w:rsidP="00C31B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C5" w:rsidRPr="002D2AF8" w:rsidP="00A41E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PSPGSD407A Assist self-management of government service offers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C31BC5" w:rsidP="00A41E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1EB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103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E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E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E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E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E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E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E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E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E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E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E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EB5"/>
  </w:style>
  <w:style w:type="character" w:customStyle="1" w:styleId="Heading1Char">
    <w:name w:val="Heading 1 Char"/>
    <w:basedOn w:val="DefaultParagraphFont"/>
    <w:link w:val="Heading1"/>
    <w:rsid w:val="00A41E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E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EB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41E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EB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41EB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41EB5"/>
    <w:rPr>
      <w:b/>
      <w:spacing w:val="0"/>
    </w:rPr>
  </w:style>
  <w:style w:type="paragraph" w:styleId="ListBullet2">
    <w:name w:val="List Bullet 2"/>
    <w:basedOn w:val="List2"/>
    <w:rsid w:val="00A41EB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1EB5"/>
    <w:rPr>
      <w:i/>
    </w:rPr>
  </w:style>
  <w:style w:type="paragraph" w:customStyle="1" w:styleId="SuperHeading">
    <w:name w:val="SuperHeading"/>
    <w:basedOn w:val="Normal"/>
    <w:rsid w:val="00A41EB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1E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1EB5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A41EB5"/>
    <w:rPr>
      <w:u w:val="single"/>
    </w:rPr>
  </w:style>
  <w:style w:type="character" w:customStyle="1" w:styleId="BoldandItalics">
    <w:name w:val="Bold and Italics"/>
    <w:qFormat/>
    <w:rsid w:val="00A41E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1E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E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E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E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E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E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E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E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E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1E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E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EB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41EB5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1E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E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E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E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1E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E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E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E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E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E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E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E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E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1E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E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E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EB5"/>
  </w:style>
  <w:style w:type="paragraph" w:styleId="TableofFigures">
    <w:name w:val="table of figures"/>
    <w:basedOn w:val="Normal"/>
    <w:next w:val="Normal"/>
    <w:semiHidden/>
    <w:rsid w:val="00A41E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EB5"/>
    <w:pPr>
      <w:numPr>
        <w:numId w:val="11"/>
      </w:numPr>
    </w:pPr>
  </w:style>
  <w:style w:type="character" w:customStyle="1" w:styleId="WingdingSymbols">
    <w:name w:val="Wingding Symbols"/>
    <w:rsid w:val="00A41EB5"/>
    <w:rPr>
      <w:rFonts w:ascii="Wingdings" w:hAnsi="Wingdings"/>
    </w:rPr>
  </w:style>
  <w:style w:type="paragraph" w:customStyle="1" w:styleId="TableHeading">
    <w:name w:val="Table Heading"/>
    <w:basedOn w:val="HeadingBase"/>
    <w:rsid w:val="00A41E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EB5"/>
    <w:rPr>
      <w:color w:val="0033CC"/>
      <w:u w:val="none"/>
    </w:rPr>
  </w:style>
  <w:style w:type="paragraph" w:customStyle="1" w:styleId="BodyTextRight">
    <w:name w:val="Body Text Right"/>
    <w:basedOn w:val="BodyText"/>
    <w:rsid w:val="00A41E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E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E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E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E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E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EB5"/>
    <w:rPr>
      <w:sz w:val="32"/>
    </w:rPr>
  </w:style>
  <w:style w:type="paragraph" w:customStyle="1" w:styleId="HeadingProcedure">
    <w:name w:val="Heading Procedure"/>
    <w:basedOn w:val="HeadingBase"/>
    <w:next w:val="Normal"/>
    <w:rsid w:val="00A41E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EB5"/>
    <w:pPr>
      <w:spacing w:before="60" w:after="60"/>
    </w:pPr>
  </w:style>
  <w:style w:type="paragraph" w:styleId="ListContinue">
    <w:name w:val="List Continue"/>
    <w:basedOn w:val="List"/>
    <w:rsid w:val="00A41EB5"/>
    <w:pPr>
      <w:ind w:firstLine="0"/>
    </w:pPr>
  </w:style>
  <w:style w:type="paragraph" w:customStyle="1" w:styleId="ListNote">
    <w:name w:val="List Note"/>
    <w:basedOn w:val="List"/>
    <w:rsid w:val="00A41E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E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E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EB5"/>
    <w:rPr>
      <w:rFonts w:ascii="Courier New" w:hAnsi="Courier New"/>
    </w:rPr>
  </w:style>
  <w:style w:type="paragraph" w:customStyle="1" w:styleId="NoteBullet">
    <w:name w:val="Note Bullet"/>
    <w:basedOn w:val="Note"/>
    <w:rsid w:val="00A41E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E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E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E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E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1E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E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EB5"/>
    <w:rPr>
      <w:b/>
      <w:smallCaps/>
    </w:rPr>
  </w:style>
  <w:style w:type="paragraph" w:customStyle="1" w:styleId="TableListNumber">
    <w:name w:val="Table List Number"/>
    <w:basedOn w:val="ListNumber"/>
    <w:rsid w:val="00A41E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E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EB5"/>
    <w:pPr>
      <w:numPr>
        <w:numId w:val="9"/>
      </w:numPr>
    </w:pPr>
  </w:style>
  <w:style w:type="paragraph" w:customStyle="1" w:styleId="ListAlpha2">
    <w:name w:val="List Alpha 2"/>
    <w:basedOn w:val="List2"/>
    <w:rsid w:val="00A41EB5"/>
    <w:pPr>
      <w:numPr>
        <w:numId w:val="8"/>
      </w:numPr>
    </w:pPr>
  </w:style>
  <w:style w:type="paragraph" w:styleId="List2">
    <w:name w:val="List 2"/>
    <w:basedOn w:val="BodyText"/>
    <w:rsid w:val="00A41E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E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E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E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1EB5"/>
    <w:pPr>
      <w:numPr>
        <w:numId w:val="3"/>
      </w:numPr>
    </w:pPr>
  </w:style>
  <w:style w:type="paragraph" w:styleId="ListBullet5">
    <w:name w:val="List Bullet 5"/>
    <w:basedOn w:val="List5"/>
    <w:rsid w:val="00A41EB5"/>
    <w:pPr>
      <w:numPr>
        <w:numId w:val="4"/>
      </w:numPr>
    </w:pPr>
  </w:style>
  <w:style w:type="paragraph" w:styleId="ListContinue2">
    <w:name w:val="List Continue 2"/>
    <w:basedOn w:val="List2"/>
    <w:rsid w:val="00A41EB5"/>
    <w:pPr>
      <w:ind w:firstLine="0"/>
    </w:pPr>
  </w:style>
  <w:style w:type="paragraph" w:styleId="ListContinue3">
    <w:name w:val="List Continue 3"/>
    <w:basedOn w:val="List3"/>
    <w:rsid w:val="00A41EB5"/>
    <w:pPr>
      <w:ind w:left="1021" w:firstLine="0"/>
    </w:pPr>
  </w:style>
  <w:style w:type="paragraph" w:styleId="ListContinue4">
    <w:name w:val="List Continue 4"/>
    <w:basedOn w:val="List4"/>
    <w:rsid w:val="00A41EB5"/>
    <w:pPr>
      <w:ind w:firstLine="0"/>
    </w:pPr>
  </w:style>
  <w:style w:type="paragraph" w:styleId="ListContinue5">
    <w:name w:val="List Continue 5"/>
    <w:basedOn w:val="List5"/>
    <w:rsid w:val="00A41EB5"/>
    <w:pPr>
      <w:ind w:firstLine="0"/>
    </w:pPr>
  </w:style>
  <w:style w:type="paragraph" w:styleId="ListNumber3">
    <w:name w:val="List Number 3"/>
    <w:basedOn w:val="List3"/>
    <w:rsid w:val="00A41EB5"/>
    <w:pPr>
      <w:numPr>
        <w:numId w:val="5"/>
      </w:numPr>
    </w:pPr>
  </w:style>
  <w:style w:type="paragraph" w:styleId="ListNumber4">
    <w:name w:val="List Number 4"/>
    <w:basedOn w:val="List4"/>
    <w:rsid w:val="00A41EB5"/>
    <w:pPr>
      <w:numPr>
        <w:numId w:val="6"/>
      </w:numPr>
    </w:pPr>
  </w:style>
  <w:style w:type="paragraph" w:styleId="ListNumber5">
    <w:name w:val="List Number 5"/>
    <w:basedOn w:val="List5"/>
    <w:rsid w:val="00A41EB5"/>
    <w:pPr>
      <w:numPr>
        <w:numId w:val="7"/>
      </w:numPr>
    </w:pPr>
  </w:style>
  <w:style w:type="paragraph" w:styleId="BlockText">
    <w:name w:val="Block Text"/>
    <w:basedOn w:val="Normal"/>
    <w:rsid w:val="00A41E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E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EB5"/>
    <w:rPr>
      <w:sz w:val="16"/>
      <w:vertAlign w:val="superscript"/>
    </w:rPr>
  </w:style>
  <w:style w:type="character" w:customStyle="1" w:styleId="Symbols">
    <w:name w:val="Symbols"/>
    <w:basedOn w:val="DefaultParagraphFont"/>
    <w:rsid w:val="00A41EB5"/>
    <w:rPr>
      <w:rFonts w:ascii="Symbol" w:hAnsi="Symbol"/>
    </w:rPr>
  </w:style>
  <w:style w:type="character" w:customStyle="1" w:styleId="MenuOptions">
    <w:name w:val="Menu Options"/>
    <w:basedOn w:val="DefaultParagraphFont"/>
    <w:rsid w:val="00A41E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EB5"/>
    <w:rPr>
      <w:b/>
    </w:rPr>
  </w:style>
  <w:style w:type="character" w:customStyle="1" w:styleId="Underlined">
    <w:name w:val="Underlined"/>
    <w:basedOn w:val="DefaultParagraphFont"/>
    <w:rsid w:val="00A41EB5"/>
    <w:rPr>
      <w:u w:val="single"/>
    </w:rPr>
  </w:style>
  <w:style w:type="paragraph" w:customStyle="1" w:styleId="TableBodyTextRight">
    <w:name w:val="Table Body Text Right"/>
    <w:basedOn w:val="TableBodyText"/>
    <w:rsid w:val="00A41E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EB5"/>
    <w:rPr>
      <w:sz w:val="18"/>
    </w:rPr>
  </w:style>
  <w:style w:type="paragraph" w:customStyle="1" w:styleId="BodySmallRight">
    <w:name w:val="Body Small Right"/>
    <w:basedOn w:val="BodyTextRight"/>
    <w:rsid w:val="00A41EB5"/>
    <w:rPr>
      <w:sz w:val="18"/>
      <w:szCs w:val="18"/>
    </w:rPr>
  </w:style>
  <w:style w:type="paragraph" w:customStyle="1" w:styleId="MarginEdition">
    <w:name w:val="Margin Edition"/>
    <w:basedOn w:val="MarginNote"/>
    <w:rsid w:val="00A41E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EB5"/>
    <w:rPr>
      <w:sz w:val="2"/>
      <w:szCs w:val="2"/>
    </w:rPr>
  </w:style>
  <w:style w:type="character" w:customStyle="1" w:styleId="Small">
    <w:name w:val="Small"/>
    <w:basedOn w:val="DefaultParagraphFont"/>
    <w:rsid w:val="00A41EB5"/>
    <w:rPr>
      <w:sz w:val="16"/>
    </w:rPr>
  </w:style>
  <w:style w:type="paragraph" w:customStyle="1" w:styleId="WideTable">
    <w:name w:val="Wide Table"/>
    <w:basedOn w:val="Normal"/>
    <w:rsid w:val="00A41E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EB5"/>
  </w:style>
  <w:style w:type="paragraph" w:styleId="Quote">
    <w:name w:val="Quote"/>
    <w:basedOn w:val="Heading1"/>
    <w:link w:val="QuoteChar"/>
    <w:qFormat/>
    <w:rsid w:val="00A41E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E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EB5"/>
    <w:pPr>
      <w:pageBreakBefore/>
    </w:pPr>
  </w:style>
  <w:style w:type="paragraph" w:customStyle="1" w:styleId="Border">
    <w:name w:val="Border"/>
    <w:basedOn w:val="Normal"/>
    <w:qFormat/>
    <w:rsid w:val="00A41E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E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E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E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E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E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EB5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A41E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E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E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E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E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E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1248</Words>
  <Characters>7917</Characters>
  <Application>Microsoft Office Word</Application>
  <DocSecurity>0</DocSecurity>
  <Lines>258</Lines>
  <Paragraphs>151</Paragraphs>
  <ScaleCrop>false</ScaleCrop>
  <Company>Author-it Software Corporation Ltd.</Company>
  <LinksUpToDate>false</LinksUpToDate>
  <CharactersWithSpaces>9103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PSPGSD407A Assist self-management of government service offers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2012-11-01T17:56:00Z</dcterms:created>
  <dcterms:modified xsi:type="dcterms:W3CDTF">2012-11-01T17:57:00Z</dcterms:modified>
</cp:coreProperties>
</file>