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D3A" w:rsidP="008D4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PSPGSD406A Facilitate participation in government service delivery</w:t>
      </w:r>
      <w:r>
        <w:fldChar w:fldCharType="end"/>
      </w:r>
    </w:p>
    <w:p w:rsidR="008D4D3A" w:rsidP="008D4D3A">
      <w:pPr>
        <w:pStyle w:val="Version"/>
        <w:sectPr w:rsidSect="00E86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86473" w:rsidP="00E86473">
      <w:pPr>
        <w:pStyle w:val="SuperHeading"/>
      </w:pPr>
      <w:r w:rsidRPr="00E86473">
        <w:t>PSPGSD406A Facilitate participation in government service delivery</w:t>
      </w:r>
    </w:p>
    <w:p w:rsidR="00000000" w:rsidRPr="00E86473" w:rsidP="00E86473">
      <w:pPr>
        <w:pStyle w:val="SuperHeading"/>
      </w:pPr>
    </w:p>
    <w:p w:rsidR="00000000" w:rsidRPr="00E86473" w:rsidP="00E86473">
      <w:pPr>
        <w:pStyle w:val="Heading1"/>
      </w:pPr>
      <w:bookmarkStart w:id="1" w:name="O_495353"/>
      <w:bookmarkEnd w:id="1"/>
      <w:r w:rsidRPr="00E86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SpecialBold"/>
              </w:rPr>
              <w:t>Comments</w:t>
            </w:r>
          </w:p>
        </w:tc>
      </w:tr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Unit descriptor edited</w:t>
            </w:r>
            <w:r w:rsidRPr="00E86473">
              <w:t>.</w:t>
            </w:r>
          </w:p>
        </w:tc>
      </w:tr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Layout adjusted. No changes to content.</w:t>
            </w:r>
          </w:p>
        </w:tc>
      </w:tr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t>Primary release.</w:t>
            </w:r>
          </w:p>
        </w:tc>
      </w:tr>
    </w:tbl>
    <w:p w:rsidR="008D4D3A" w:rsidP="00E86473">
      <w:pPr>
        <w:pStyle w:val="BodyText"/>
      </w:pPr>
    </w:p>
    <w:p w:rsidR="008D4D3A" w:rsidP="00E86473">
      <w:pPr>
        <w:pStyle w:val="BodyText"/>
      </w:pPr>
    </w:p>
    <w:p w:rsidR="00000000" w:rsidRPr="00E86473" w:rsidP="00E86473">
      <w:pPr>
        <w:pStyle w:val="Heading1"/>
      </w:pPr>
      <w:bookmarkStart w:id="2" w:name="O_495358"/>
      <w:bookmarkEnd w:id="2"/>
      <w:r w:rsidRPr="00E86473">
        <w:t>Unit Descriptor</w:t>
      </w:r>
    </w:p>
    <w:p w:rsidR="00000000" w:rsidRPr="00E86473" w:rsidP="00E86473">
      <w:pPr>
        <w:pStyle w:val="BodyText"/>
      </w:pPr>
      <w:r w:rsidRPr="00E86473">
        <w:t>This unit covers facilitation of participation in government service delivery by staff worki</w:t>
      </w:r>
      <w:r w:rsidRPr="00E86473">
        <w:t>ng as participation advisers. It includes establishing the service offer, developing and managing personalised service, and working with individuals and the community.</w:t>
      </w:r>
    </w:p>
    <w:p w:rsidR="00000000" w:rsidRPr="00E86473" w:rsidP="00E86473">
      <w:pPr>
        <w:pStyle w:val="BodyText"/>
      </w:pPr>
      <w:r w:rsidRPr="00E86473">
        <w:t xml:space="preserve">In practice, facilitating participation in government service delivery may overlap with </w:t>
      </w:r>
      <w:r w:rsidRPr="00E86473">
        <w:t>other generalist and specialist work activities, such as working ethically, complying with legislation, applying government processes, gathering and analysing information etc.</w:t>
      </w:r>
    </w:p>
    <w:p w:rsidR="008D4D3A" w:rsidP="00E86473">
      <w:pPr>
        <w:pStyle w:val="BodyText"/>
      </w:pPr>
      <w:r w:rsidRPr="00E86473">
        <w:t>No licensing, legislative, regulatory or certification requirements apply to thi</w:t>
      </w:r>
      <w:r w:rsidRPr="00E86473">
        <w:t>s unit at the time of publication</w:t>
      </w:r>
    </w:p>
    <w:p w:rsidR="008D4D3A" w:rsidP="00E86473">
      <w:pPr>
        <w:pStyle w:val="BodyText"/>
      </w:pPr>
    </w:p>
    <w:p w:rsidR="00000000" w:rsidRPr="00E86473" w:rsidP="00E86473">
      <w:pPr>
        <w:pStyle w:val="Heading1"/>
      </w:pPr>
      <w:bookmarkStart w:id="3" w:name="O_495364"/>
      <w:bookmarkEnd w:id="3"/>
      <w:r w:rsidRPr="00E86473">
        <w:t>Application of the Unit</w:t>
      </w:r>
    </w:p>
    <w:p w:rsidR="00000000" w:rsidRPr="00E86473" w:rsidP="00E86473">
      <w:pPr>
        <w:pStyle w:val="BodyText"/>
      </w:pPr>
      <w:r w:rsidRPr="00E86473">
        <w:t>Not applicable.</w:t>
      </w: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4" w:name="O_495357"/>
      <w:bookmarkEnd w:id="4"/>
      <w:r w:rsidRPr="00E86473">
        <w:t>Licensing/Regulatory Information</w:t>
      </w:r>
    </w:p>
    <w:p w:rsidR="00000000" w:rsidRPr="00E86473" w:rsidP="00E86473">
      <w:pPr>
        <w:pStyle w:val="BodyText"/>
      </w:pPr>
      <w:r w:rsidRPr="00E86473">
        <w:t>Not applicable.</w:t>
      </w: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5" w:name="O_495354"/>
      <w:bookmarkEnd w:id="5"/>
      <w:r w:rsidRPr="00E86473">
        <w:t>Pre-Requisites</w:t>
      </w:r>
    </w:p>
    <w:p w:rsidR="00000000" w:rsidRPr="00E86473" w:rsidP="00E86473">
      <w:pPr>
        <w:pStyle w:val="BodyText"/>
      </w:pPr>
      <w:r w:rsidRPr="00E86473">
        <w:t>Not applicable.</w:t>
      </w: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6" w:name="O_495360"/>
      <w:bookmarkEnd w:id="6"/>
      <w:r w:rsidRPr="00E86473">
        <w:t>Employability Skills Information</w:t>
      </w:r>
    </w:p>
    <w:p w:rsidR="00000000" w:rsidRPr="00E86473" w:rsidP="00E86473">
      <w:pPr>
        <w:pStyle w:val="BodyText"/>
      </w:pPr>
      <w:r w:rsidRPr="00E86473">
        <w:t>This unit contains employability skills.</w:t>
      </w: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7" w:name="O_495361"/>
      <w:bookmarkEnd w:id="7"/>
      <w:r w:rsidRPr="00E86473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t>Together, performance criteria specify the requirements for competent performance. Text i</w:t>
            </w:r>
            <w:r w:rsidRPr="00E86473">
              <w:t xml:space="preserve">n </w:t>
            </w:r>
            <w:r w:rsidRPr="00E86473">
              <w:rPr>
                <w:rStyle w:val="BoldandItalics"/>
              </w:rPr>
              <w:t>bold italics</w:t>
            </w:r>
            <w:r w:rsidRPr="00E86473">
              <w:t xml:space="preserve">  is explained in the Range Statement following.</w:t>
            </w:r>
          </w:p>
        </w:tc>
      </w:tr>
    </w:tbl>
    <w:p w:rsidR="00000000" w:rsidRPr="00E86473" w:rsidP="00E86473">
      <w:pPr>
        <w:pStyle w:val="BodyText"/>
      </w:pP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8" w:name="O_495362"/>
      <w:bookmarkEnd w:id="8"/>
      <w:r w:rsidRPr="00E8647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SpecialBold"/>
              </w:rPr>
              <w:t>PERFORMANCE CRITERIA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List"/>
              <w:rPr>
                <w:lang w:val="en-NZ"/>
              </w:rPr>
            </w:pPr>
            <w:r w:rsidRPr="00E86473">
              <w:rPr>
                <w:rStyle w:val="SpecialBold"/>
              </w:rPr>
              <w:t>1</w:t>
            </w:r>
            <w:r w:rsidRPr="00E86473">
              <w:t xml:space="preserve">.  </w:t>
            </w:r>
            <w:r w:rsidRPr="00E86473">
              <w:tab/>
            </w:r>
            <w:r w:rsidRPr="00E86473">
              <w:rPr>
                <w:rStyle w:val="SpecialBold"/>
              </w:rPr>
              <w:t>Establish the service offer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"/>
            </w:pPr>
            <w:r w:rsidRPr="00E86473">
              <w:t>1.1</w:t>
            </w:r>
            <w:r w:rsidRPr="00E86473">
              <w:tab/>
            </w:r>
            <w:r w:rsidRPr="00E86473">
              <w:rPr>
                <w:rStyle w:val="BoldandItalics"/>
              </w:rPr>
              <w:t xml:space="preserve">Barriers </w:t>
            </w:r>
            <w:r w:rsidRPr="00E86473">
              <w:t>to social and economic participation are assessed.</w:t>
            </w:r>
          </w:p>
          <w:p w:rsidR="00000000" w:rsidRPr="00E86473" w:rsidP="00E86473">
            <w:pPr>
              <w:pStyle w:val="List"/>
            </w:pPr>
            <w:r w:rsidRPr="00E86473">
              <w:t>1.2</w:t>
            </w:r>
            <w:r w:rsidRPr="00E86473">
              <w:tab/>
            </w:r>
            <w:r w:rsidRPr="00E86473">
              <w:t>Continuing entitlements, including payments and other assistance, are reviewed and assessed in accordance with</w:t>
            </w:r>
            <w:r w:rsidRPr="00E86473">
              <w:rPr>
                <w:rStyle w:val="BoldandItalics"/>
              </w:rPr>
              <w:t xml:space="preserve"> legislation, policy and guidelines</w:t>
            </w:r>
            <w:r w:rsidRPr="00E86473">
              <w:rPr>
                <w:rStyle w:val="Emphasis"/>
              </w:rPr>
              <w:t>.</w:t>
            </w:r>
          </w:p>
          <w:p w:rsidR="00000000" w:rsidRPr="00E86473" w:rsidP="00E86473">
            <w:pPr>
              <w:pStyle w:val="List"/>
            </w:pPr>
            <w:r w:rsidRPr="00E86473">
              <w:t>1.3</w:t>
            </w:r>
            <w:r w:rsidRPr="00E86473">
              <w:tab/>
              <w:t>Liaison is undertaken with other staff to ensure appropriate changes to service offers are made and to ar</w:t>
            </w:r>
            <w:r w:rsidRPr="00E86473">
              <w:t>range handovers when required.</w:t>
            </w:r>
          </w:p>
          <w:p w:rsidR="00000000" w:rsidP="00E86473">
            <w:pPr>
              <w:pStyle w:val="List"/>
              <w:rPr>
                <w:lang w:val="en-NZ"/>
              </w:rPr>
            </w:pPr>
            <w:r w:rsidRPr="00E86473">
              <w:t>1.4</w:t>
            </w:r>
            <w:r w:rsidRPr="00E86473">
              <w:tab/>
              <w:t>Accounts are created and maintained to meet established quality and accuracy standards of the organisation.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List"/>
              <w:rPr>
                <w:lang w:val="en-NZ"/>
              </w:rPr>
            </w:pPr>
            <w:r w:rsidRPr="00E86473">
              <w:rPr>
                <w:rStyle w:val="SpecialBold"/>
              </w:rPr>
              <w:t>2</w:t>
            </w:r>
            <w:r w:rsidRPr="00E86473">
              <w:t xml:space="preserve">.  </w:t>
            </w:r>
            <w:r w:rsidRPr="00E86473">
              <w:tab/>
            </w:r>
            <w:r w:rsidRPr="00E86473">
              <w:rPr>
                <w:rStyle w:val="SpecialBold"/>
              </w:rPr>
              <w:t>Develop and manage personalised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"/>
            </w:pPr>
            <w:r w:rsidRPr="00E86473">
              <w:t>2.1</w:t>
            </w:r>
            <w:r w:rsidRPr="00E86473">
              <w:tab/>
            </w:r>
            <w:r w:rsidRPr="00E86473">
              <w:rPr>
                <w:rStyle w:val="BoldandItalics"/>
              </w:rPr>
              <w:t>Personalised intervention strategies</w:t>
            </w:r>
            <w:r w:rsidRPr="00E86473">
              <w:t xml:space="preserve"> are offered and goal-based</w:t>
            </w:r>
            <w:r w:rsidRPr="00E86473">
              <w:t xml:space="preserve"> solutions are proposed.</w:t>
            </w:r>
          </w:p>
          <w:p w:rsidR="00000000" w:rsidRPr="00E86473" w:rsidP="00E86473">
            <w:pPr>
              <w:pStyle w:val="List"/>
            </w:pPr>
            <w:r w:rsidRPr="00E86473">
              <w:t>2.2</w:t>
            </w:r>
            <w:r w:rsidRPr="00E86473">
              <w:tab/>
              <w:t>Effective service agreements and participation plans are negotiated and managed.</w:t>
            </w:r>
          </w:p>
          <w:p w:rsidR="00000000" w:rsidRPr="00E86473" w:rsidP="00E86473">
            <w:pPr>
              <w:pStyle w:val="List"/>
            </w:pPr>
            <w:r w:rsidRPr="00E86473">
              <w:t>2.3</w:t>
            </w:r>
            <w:r w:rsidRPr="00E86473">
              <w:tab/>
              <w:t xml:space="preserve">Preparations and </w:t>
            </w:r>
            <w:r w:rsidRPr="00E86473">
              <w:rPr>
                <w:rStyle w:val="BoldandItalics"/>
              </w:rPr>
              <w:t xml:space="preserve">mutual obligation </w:t>
            </w:r>
            <w:r w:rsidRPr="00E86473">
              <w:t>interviews are managed.</w:t>
            </w:r>
          </w:p>
          <w:p w:rsidR="00000000" w:rsidRPr="00E86473" w:rsidP="00E86473">
            <w:pPr>
              <w:pStyle w:val="List"/>
            </w:pPr>
            <w:r w:rsidRPr="00E86473">
              <w:t>2.4</w:t>
            </w:r>
            <w:r w:rsidRPr="00E86473">
              <w:tab/>
              <w:t>Referrals to</w:t>
            </w:r>
            <w:r w:rsidRPr="00E86473">
              <w:rPr>
                <w:rStyle w:val="BoldandItalics"/>
              </w:rPr>
              <w:t xml:space="preserve"> internal specialists or external service providers </w:t>
            </w:r>
            <w:r w:rsidRPr="00E86473">
              <w:t>relevant to ind</w:t>
            </w:r>
            <w:r w:rsidRPr="00E86473">
              <w:t>ividuals' current circumstances are brokered.</w:t>
            </w:r>
          </w:p>
          <w:p w:rsidR="00000000" w:rsidP="00E86473">
            <w:pPr>
              <w:pStyle w:val="List"/>
              <w:rPr>
                <w:lang w:val="en-NZ"/>
              </w:rPr>
            </w:pPr>
            <w:r w:rsidRPr="00E86473">
              <w:t>2.5</w:t>
            </w:r>
            <w:r w:rsidRPr="00E86473">
              <w:tab/>
              <w:t>Strategies and activities are identified and offered to facilitate achievement of agreed participation goals and to maximise outcomes for the individual and the organisation.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List"/>
              <w:rPr>
                <w:lang w:val="en-NZ"/>
              </w:rPr>
            </w:pPr>
            <w:r w:rsidRPr="00E86473">
              <w:rPr>
                <w:rStyle w:val="SpecialBold"/>
              </w:rPr>
              <w:t>3</w:t>
            </w:r>
            <w:r w:rsidRPr="00E86473">
              <w:t xml:space="preserve">.  </w:t>
            </w:r>
            <w:r w:rsidRPr="00E86473">
              <w:tab/>
            </w:r>
            <w:r w:rsidRPr="00E86473">
              <w:rPr>
                <w:rStyle w:val="SpecialBold"/>
              </w:rPr>
              <w:t>Work with individuals and</w:t>
            </w:r>
            <w:r w:rsidRPr="00E86473">
              <w:rPr>
                <w:rStyle w:val="SpecialBold"/>
              </w:rPr>
              <w:t xml:space="preserve"> the community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"/>
            </w:pPr>
            <w:r w:rsidRPr="00E86473">
              <w:t>3.1</w:t>
            </w:r>
            <w:r w:rsidRPr="00E86473">
              <w:tab/>
              <w:t>Opportunities for participation within the local community are identified within established requirements.</w:t>
            </w:r>
          </w:p>
          <w:p w:rsidR="00000000" w:rsidRPr="00E86473" w:rsidP="00E86473">
            <w:pPr>
              <w:pStyle w:val="List"/>
            </w:pPr>
            <w:r w:rsidRPr="00E86473">
              <w:t>3.2</w:t>
            </w:r>
            <w:r w:rsidRPr="00E86473">
              <w:tab/>
              <w:t xml:space="preserve">The interests of </w:t>
            </w:r>
            <w:r w:rsidRPr="00E86473">
              <w:rPr>
                <w:rStyle w:val="BoldandItalics"/>
              </w:rPr>
              <w:t>external groups</w:t>
            </w:r>
            <w:r w:rsidRPr="00E86473">
              <w:t xml:space="preserve"> providing opportunities for individuals are considered in brokering referrals.</w:t>
            </w:r>
          </w:p>
          <w:p w:rsidR="00000000" w:rsidRPr="00E86473" w:rsidP="00E86473">
            <w:pPr>
              <w:pStyle w:val="List"/>
            </w:pPr>
            <w:r w:rsidRPr="00E86473">
              <w:t>3.3</w:t>
            </w:r>
            <w:r w:rsidRPr="00E86473">
              <w:tab/>
            </w:r>
            <w:r w:rsidRPr="00E86473">
              <w:t>Information is provided to community groups on the objectives and outcomes of participation programs.</w:t>
            </w:r>
          </w:p>
          <w:p w:rsidR="00000000" w:rsidRPr="00E86473" w:rsidP="00E86473">
            <w:pPr>
              <w:pStyle w:val="List"/>
            </w:pPr>
            <w:r w:rsidRPr="00E86473">
              <w:t>3.4</w:t>
            </w:r>
            <w:r w:rsidRPr="00E86473">
              <w:tab/>
              <w:t>The effectiveness of participation strategies is monitored at the individual and community level.</w:t>
            </w:r>
          </w:p>
        </w:tc>
      </w:tr>
    </w:tbl>
    <w:p w:rsidR="00000000" w:rsidRPr="00E86473" w:rsidP="00E86473">
      <w:pPr>
        <w:pStyle w:val="BodyText"/>
      </w:pP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9" w:name="O_495355"/>
      <w:bookmarkEnd w:id="9"/>
      <w:r w:rsidRPr="00E8647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Thi</w:t>
            </w:r>
            <w:r w:rsidRPr="00E86473">
              <w:t>s section describes the essential skills and knowledge and their level, required for this unit.</w:t>
            </w:r>
          </w:p>
        </w:tc>
      </w:tr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rPr>
                <w:rStyle w:val="SpecialBold"/>
              </w:rPr>
              <w:t>Skill requirements</w:t>
            </w:r>
          </w:p>
          <w:p w:rsidR="00000000" w:rsidRPr="00E86473" w:rsidP="00E86473">
            <w:pPr>
              <w:pStyle w:val="BodyText"/>
            </w:pPr>
            <w:r w:rsidRPr="00E86473">
              <w:t>Look for evidence that confirms skills in:</w:t>
            </w:r>
          </w:p>
          <w:p w:rsidR="00000000" w:rsidRPr="00E86473" w:rsidP="00E86473">
            <w:pPr>
              <w:pStyle w:val="ListBullet2"/>
            </w:pPr>
            <w:r w:rsidRPr="00E86473">
              <w:t>reading complex, formal documents such as legislation and guidelines and explaining them to peop</w:t>
            </w:r>
            <w:r w:rsidRPr="00E86473">
              <w:t>le from diverse backgrounds</w:t>
            </w:r>
          </w:p>
          <w:p w:rsidR="00000000" w:rsidRPr="00E86473" w:rsidP="00E86473">
            <w:pPr>
              <w:pStyle w:val="ListBullet2"/>
            </w:pPr>
            <w:r w:rsidRPr="00E86473">
              <w:t>gathering and analysing information to assess eligibility and research service options</w:t>
            </w:r>
          </w:p>
          <w:p w:rsidR="00000000" w:rsidRPr="00E86473" w:rsidP="00E86473">
            <w:pPr>
              <w:pStyle w:val="ListBullet2"/>
            </w:pPr>
            <w:r w:rsidRPr="00E86473">
              <w:t>communicating with a range of audiences for purposes such as liaison, referral, handover of information, etc</w:t>
            </w:r>
          </w:p>
          <w:p w:rsidR="00000000" w:rsidRPr="00E86473" w:rsidP="00E86473">
            <w:pPr>
              <w:pStyle w:val="ListBullet2"/>
            </w:pPr>
            <w:r w:rsidRPr="00E86473">
              <w:t>interviewing and questioning of people from diverse backgrounds</w:t>
            </w:r>
          </w:p>
          <w:p w:rsidR="00000000" w:rsidRPr="00E86473" w:rsidP="00E86473">
            <w:pPr>
              <w:pStyle w:val="ListBullet2"/>
            </w:pPr>
            <w:r w:rsidRPr="00E86473">
              <w:t>responding to diversity, including gender and disability</w:t>
            </w:r>
          </w:p>
          <w:p w:rsidR="00000000" w:rsidRPr="00E86473" w:rsidP="00E86473">
            <w:pPr>
              <w:pStyle w:val="ListBullet2"/>
            </w:pPr>
            <w:r w:rsidRPr="00E86473">
              <w:t>developing and managing personalised service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 xml:space="preserve">applying workplace safety procedures in the context of government service delivery </w:t>
            </w:r>
          </w:p>
        </w:tc>
      </w:tr>
      <w:tr w:rsidTr="008D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rPr>
                <w:rStyle w:val="SpecialBold"/>
              </w:rPr>
              <w:t>Knowl</w:t>
            </w:r>
            <w:r w:rsidRPr="00E86473">
              <w:rPr>
                <w:rStyle w:val="SpecialBold"/>
              </w:rPr>
              <w:t>edge requirements</w:t>
            </w:r>
          </w:p>
          <w:p w:rsidR="00000000" w:rsidRPr="00E86473" w:rsidP="00E86473">
            <w:pPr>
              <w:pStyle w:val="BodyText"/>
            </w:pPr>
            <w:r w:rsidRPr="00E86473">
              <w:t xml:space="preserve"> Look for evidence that confirms knowledge and understanding of:</w:t>
            </w:r>
          </w:p>
          <w:p w:rsidR="00000000" w:rsidRPr="00E86473" w:rsidP="00E86473">
            <w:pPr>
              <w:pStyle w:val="ListBullet2"/>
            </w:pPr>
            <w:r w:rsidRPr="00E86473">
              <w:t>the range of circumstances and complexity of needs in the context of government service delivery</w:t>
            </w:r>
          </w:p>
          <w:p w:rsidR="00000000" w:rsidRPr="00E86473" w:rsidP="00E86473">
            <w:pPr>
              <w:pStyle w:val="ListBullet2"/>
            </w:pPr>
            <w:r w:rsidRPr="00E86473">
              <w:t>barriers to social and economic participation</w:t>
            </w:r>
          </w:p>
          <w:p w:rsidR="00000000" w:rsidRPr="00E86473" w:rsidP="00E86473">
            <w:pPr>
              <w:pStyle w:val="ListBullet2"/>
            </w:pPr>
            <w:r w:rsidRPr="00E86473">
              <w:t>mutual obligations, rights an</w:t>
            </w:r>
            <w:r w:rsidRPr="00E86473">
              <w:t>d responsibilities</w:t>
            </w:r>
          </w:p>
          <w:p w:rsidR="00000000" w:rsidRPr="00E86473" w:rsidP="00E86473">
            <w:pPr>
              <w:pStyle w:val="ListBullet2"/>
            </w:pPr>
            <w:r w:rsidRPr="00E86473">
              <w:t>personalised intervention strategies</w:t>
            </w:r>
          </w:p>
          <w:p w:rsidR="00000000" w:rsidRPr="00E86473" w:rsidP="00E86473">
            <w:pPr>
              <w:pStyle w:val="ListBullet2"/>
            </w:pPr>
            <w:r w:rsidRPr="00E86473">
              <w:t>service agreements and participation plans</w:t>
            </w:r>
          </w:p>
          <w:p w:rsidR="00000000" w:rsidRPr="00E86473" w:rsidP="00E86473">
            <w:pPr>
              <w:pStyle w:val="ListBullet2"/>
            </w:pPr>
            <w:r w:rsidRPr="00E86473">
              <w:t>external groups providing opportunities for participation</w:t>
            </w:r>
          </w:p>
          <w:p w:rsidR="00000000" w:rsidRPr="00E86473" w:rsidP="00E86473">
            <w:pPr>
              <w:pStyle w:val="ListBullet2"/>
            </w:pPr>
            <w:r w:rsidRPr="00E86473">
              <w:t>legisl</w:t>
            </w:r>
            <w:r w:rsidRPr="00E86473">
              <w:t>ation, policy, procedures and protocols relating to government service delivery, including occupational health and safety and environment</w:t>
            </w:r>
          </w:p>
          <w:p w:rsidR="00000000" w:rsidRPr="00E86473" w:rsidP="00E86473">
            <w:pPr>
              <w:pStyle w:val="ListBullet2"/>
            </w:pPr>
            <w:r w:rsidRPr="00E86473">
              <w:t>principles of equal employment opportunity and diversity</w:t>
            </w:r>
          </w:p>
        </w:tc>
      </w:tr>
    </w:tbl>
    <w:p w:rsidR="00000000" w:rsidRPr="00E86473" w:rsidP="00E86473">
      <w:pPr>
        <w:pStyle w:val="BodyText"/>
      </w:pP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10" w:name="O_495351"/>
      <w:bookmarkEnd w:id="10"/>
      <w:r w:rsidRPr="00E86473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The Evidence Guide specifie</w:t>
            </w:r>
            <w:r w:rsidRPr="00E86473">
              <w:t>s the evidence required to demonstrate achievement in the unit of competency as a whole. It must be read in conjunction with the Unit descriptor, Performance Criteria, the Range Statement and the Assessment Guidelines for the Public Sector Training Package</w:t>
            </w:r>
            <w:r w:rsidRPr="00E86473">
              <w:t>.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rPr>
                <w:rStyle w:val="SpecialBold"/>
              </w:rPr>
              <w:t>Units to be assessed together</w:t>
            </w:r>
            <w:r w:rsidRPr="00E8647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rPr>
                <w:rStyle w:val="Emphasis"/>
              </w:rPr>
              <w:t>Pre</w:t>
            </w:r>
            <w:r w:rsidRPr="00E86473">
              <w:t>-</w:t>
            </w:r>
            <w:r w:rsidRPr="00E86473">
              <w:rPr>
                <w:rStyle w:val="Emphasis"/>
              </w:rPr>
              <w:t>requisite</w:t>
            </w:r>
            <w:r w:rsidRPr="00E86473">
              <w:t xml:space="preserve"> units that </w:t>
            </w:r>
            <w:r w:rsidRPr="00E86473">
              <w:rPr>
                <w:rStyle w:val="Underline"/>
              </w:rPr>
              <w:t>must</w:t>
            </w:r>
            <w:r w:rsidRPr="00E86473">
              <w:t xml:space="preserve"> be achieved </w:t>
            </w:r>
            <w:r w:rsidRPr="00E86473">
              <w:rPr>
                <w:rStyle w:val="Underline"/>
              </w:rPr>
              <w:t>prior</w:t>
            </w:r>
            <w:r w:rsidRPr="00E86473">
              <w:t xml:space="preserve"> to this unit:</w:t>
            </w:r>
            <w:r w:rsidRPr="00E86473">
              <w:rPr>
                <w:rStyle w:val="Emphasis"/>
              </w:rPr>
              <w:t>Nil</w:t>
            </w:r>
          </w:p>
          <w:p w:rsidR="00000000" w:rsidRPr="00E86473" w:rsidP="00E86473">
            <w:pPr>
              <w:pStyle w:val="ListBullet2"/>
            </w:pPr>
            <w:r w:rsidRPr="00E86473">
              <w:rPr>
                <w:rStyle w:val="Emphasis"/>
              </w:rPr>
              <w:t>Co</w:t>
            </w:r>
            <w:r w:rsidRPr="00E86473">
              <w:t>-</w:t>
            </w:r>
            <w:r w:rsidRPr="00E86473">
              <w:rPr>
                <w:rStyle w:val="Emphasis"/>
              </w:rPr>
              <w:t>requisite</w:t>
            </w:r>
            <w:r w:rsidRPr="00E86473">
              <w:t xml:space="preserve"> units that </w:t>
            </w:r>
            <w:r w:rsidRPr="00E86473">
              <w:rPr>
                <w:rStyle w:val="Underline"/>
              </w:rPr>
              <w:t>must</w:t>
            </w:r>
            <w:r w:rsidRPr="00E86473">
              <w:t xml:space="preserve"> be assessed </w:t>
            </w:r>
            <w:r w:rsidRPr="00E86473">
              <w:rPr>
                <w:rStyle w:val="Underline"/>
              </w:rPr>
              <w:t>with</w:t>
            </w:r>
            <w:r w:rsidRPr="00E86473">
              <w:t xml:space="preserve"> this unit:</w:t>
            </w:r>
            <w:r w:rsidRPr="00E86473">
              <w:rPr>
                <w:rStyle w:val="Emphasis"/>
              </w:rPr>
              <w:t>Nil</w:t>
            </w:r>
          </w:p>
          <w:p w:rsidR="00000000" w:rsidRPr="00E86473" w:rsidP="00E86473">
            <w:pPr>
              <w:pStyle w:val="ListBullet2"/>
            </w:pPr>
            <w:r w:rsidRPr="00E86473">
              <w:rPr>
                <w:rStyle w:val="Emphasis"/>
              </w:rPr>
              <w:t>Co</w:t>
            </w:r>
            <w:r w:rsidRPr="00E86473">
              <w:t>-</w:t>
            </w:r>
            <w:r w:rsidRPr="00E86473">
              <w:rPr>
                <w:rStyle w:val="Emphasis"/>
              </w:rPr>
              <w:t>assessed units</w:t>
            </w:r>
            <w:r w:rsidRPr="00E86473">
              <w:t xml:space="preserve"> that </w:t>
            </w:r>
            <w:r w:rsidRPr="00E86473">
              <w:rPr>
                <w:rStyle w:val="Underline"/>
              </w:rPr>
              <w:t>may</w:t>
            </w:r>
            <w:r w:rsidRPr="00E86473">
              <w:t xml:space="preserve"> be assessed with this unit to increase the efficiency and realism of the assessment process include, but are not limited to:</w:t>
            </w:r>
          </w:p>
          <w:p w:rsidR="00000000" w:rsidRPr="00E86473" w:rsidP="00E86473">
            <w:pPr>
              <w:pStyle w:val="ListBullet3"/>
            </w:pPr>
            <w:r w:rsidRPr="00E86473">
              <w:t>PSPETHC401A Uphold and support the values and principles of public service</w:t>
            </w:r>
          </w:p>
          <w:p w:rsidR="00000000" w:rsidRPr="00E86473" w:rsidP="00E86473">
            <w:pPr>
              <w:pStyle w:val="ListBullet3"/>
            </w:pPr>
            <w:r w:rsidRPr="00E86473">
              <w:t xml:space="preserve">PSPGOV406B Gather and analyse information </w:t>
            </w:r>
          </w:p>
          <w:p w:rsidR="00000000" w:rsidRPr="00E86473" w:rsidP="00E86473">
            <w:pPr>
              <w:pStyle w:val="ListBullet3"/>
            </w:pPr>
            <w:r w:rsidRPr="00E86473">
              <w:t>PSPGOV422A Apply government processes</w:t>
            </w:r>
          </w:p>
          <w:p w:rsidR="00000000" w:rsidRPr="00E86473" w:rsidP="00E86473">
            <w:pPr>
              <w:pStyle w:val="ListBullet3"/>
            </w:pPr>
            <w:r w:rsidRPr="00E86473">
              <w:t>PSPGSD401A Identify and select government service delivery options</w:t>
            </w:r>
          </w:p>
          <w:p w:rsidR="00000000" w:rsidRPr="00E86473" w:rsidP="00E86473">
            <w:pPr>
              <w:pStyle w:val="ListBullet3"/>
            </w:pPr>
            <w:r w:rsidRPr="00E86473">
              <w:t>PSPGSD403A Conduct government service delivery interviews</w:t>
            </w:r>
          </w:p>
          <w:p w:rsidR="00000000" w:rsidP="00E86473">
            <w:pPr>
              <w:pStyle w:val="ListBullet3"/>
              <w:rPr>
                <w:lang w:val="en-NZ"/>
              </w:rPr>
            </w:pPr>
            <w:r w:rsidRPr="00E86473">
              <w:t>PSPLEGN401A Encourage compliance with legislation in the public sector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SpecialBold"/>
              </w:rPr>
              <w:t xml:space="preserve">Overview of evidence </w:t>
            </w:r>
            <w:r w:rsidRPr="00E86473">
              <w:rPr>
                <w:rStyle w:val="SpecialBold"/>
              </w:rPr>
              <w:t>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t>In addition to integrated demonstration of the elements and their related performance criteria, look for evidence that confirms:</w:t>
            </w:r>
          </w:p>
          <w:p w:rsidR="00000000" w:rsidRPr="00E86473" w:rsidP="00E86473">
            <w:pPr>
              <w:pStyle w:val="ListBullet2"/>
            </w:pPr>
            <w:r w:rsidRPr="00E86473">
              <w:t xml:space="preserve">the knowledge requirements of this unit </w:t>
            </w:r>
          </w:p>
          <w:p w:rsidR="00000000" w:rsidRPr="00E86473" w:rsidP="00E86473">
            <w:pPr>
              <w:pStyle w:val="ListBullet2"/>
            </w:pPr>
            <w:r w:rsidRPr="00E86473">
              <w:t>the skill requirements of this unit</w:t>
            </w:r>
          </w:p>
          <w:p w:rsidR="00000000" w:rsidRPr="00E86473" w:rsidP="00E86473">
            <w:pPr>
              <w:pStyle w:val="ListBullet2"/>
            </w:pPr>
            <w:r w:rsidRPr="00E86473">
              <w:t>application of the Employability Skills as they relate to this unit (see Employability Summaries in Qualifications Framework)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facilitation of participation in government service delivery in a range of (3 or more) contexts (or occasions, over time)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SpecialBold"/>
              </w:rPr>
              <w:t>Resourc</w:t>
            </w:r>
            <w:r w:rsidRPr="00E86473">
              <w:rPr>
                <w:rStyle w:val="SpecialBold"/>
              </w:rPr>
              <w:t>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t>These resources include:</w:t>
            </w:r>
          </w:p>
          <w:p w:rsidR="00000000" w:rsidRPr="00E86473" w:rsidP="00E86473">
            <w:pPr>
              <w:pStyle w:val="ListBullet2"/>
            </w:pPr>
            <w:r w:rsidRPr="00E86473">
              <w:t>legislation, policy, procedures and protocols relating to government service delivery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case studies and workplace scenarios to capture the range of circumstances and cases likely to be encountere</w:t>
            </w:r>
            <w:r w:rsidRPr="00E86473">
              <w:t>d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t xml:space="preserve">Valid assessment of this unit requires: </w:t>
            </w:r>
          </w:p>
          <w:p w:rsidR="00000000" w:rsidRPr="00E86473" w:rsidP="00E86473">
            <w:pPr>
              <w:pStyle w:val="ListBullet2"/>
            </w:pPr>
            <w:r w:rsidRPr="00E86473">
              <w:t>a workplace environment or one that closely resembles normal work practice and replicates the range of conditions likely to be encountered when facilitating participation in gove</w:t>
            </w:r>
            <w:r w:rsidRPr="00E86473">
              <w:t>rnment service delivery, including coping with difficulties, irregularities and breakdowns in routine</w:t>
            </w:r>
          </w:p>
          <w:p w:rsidR="00000000" w:rsidRPr="00E86473" w:rsidP="00E86473">
            <w:pPr>
              <w:pStyle w:val="ListBullet2"/>
            </w:pPr>
            <w:r w:rsidRPr="00E86473">
              <w:t>the facilitation of participation in government service delivery in a range of (3 or more) contexts (or occasions, over time)</w:t>
            </w:r>
          </w:p>
          <w:p w:rsidR="00000000" w:rsidRPr="00E86473" w:rsidP="00E86473">
            <w:pPr>
              <w:pStyle w:val="BodyText"/>
            </w:pPr>
            <w:r w:rsidRPr="00E86473">
              <w:t>Assessment methods should re</w:t>
            </w:r>
            <w:r w:rsidRPr="00E86473">
              <w:t>flect workplace demands, such as literacy, and the needs of particular groups, such as:</w:t>
            </w:r>
          </w:p>
          <w:p w:rsidR="00000000" w:rsidRPr="00E86473" w:rsidP="00E86473">
            <w:pPr>
              <w:pStyle w:val="ListBullet2"/>
            </w:pPr>
            <w:r w:rsidRPr="00E86473">
              <w:t>people with disabilities</w:t>
            </w:r>
          </w:p>
          <w:p w:rsidR="00000000" w:rsidRPr="00E86473" w:rsidP="00E86473">
            <w:pPr>
              <w:pStyle w:val="ListBullet2"/>
            </w:pPr>
            <w:r w:rsidRPr="00E86473">
              <w:t>people from culturally and linguistically diverse backgrounds</w:t>
            </w:r>
          </w:p>
          <w:p w:rsidR="00000000" w:rsidRPr="00E86473" w:rsidP="00E86473">
            <w:pPr>
              <w:pStyle w:val="ListBullet2"/>
            </w:pPr>
            <w:r w:rsidRPr="00E86473">
              <w:t>Aboriginal and Torres Strait Islander people</w:t>
            </w:r>
          </w:p>
          <w:p w:rsidR="00000000" w:rsidRPr="00E86473" w:rsidP="00E86473">
            <w:pPr>
              <w:pStyle w:val="ListBullet2"/>
            </w:pPr>
            <w:r w:rsidRPr="00E86473">
              <w:t>women</w:t>
            </w:r>
          </w:p>
          <w:p w:rsidR="00000000" w:rsidRPr="00E86473" w:rsidP="00E86473">
            <w:pPr>
              <w:pStyle w:val="ListBullet2"/>
            </w:pPr>
            <w:r w:rsidRPr="00E86473">
              <w:t>young people</w:t>
            </w:r>
          </w:p>
          <w:p w:rsidR="00000000" w:rsidRPr="00E86473" w:rsidP="00E86473">
            <w:pPr>
              <w:pStyle w:val="ListBullet2"/>
            </w:pPr>
            <w:r w:rsidRPr="00E86473">
              <w:t>older people</w:t>
            </w:r>
          </w:p>
          <w:p w:rsidR="00000000" w:rsidRPr="00E86473" w:rsidP="00E86473">
            <w:pPr>
              <w:pStyle w:val="ListBullet2"/>
            </w:pPr>
            <w:r w:rsidRPr="00E86473">
              <w:t>people in rural and remote locations</w:t>
            </w:r>
          </w:p>
          <w:p w:rsidR="00000000" w:rsidRPr="00E86473" w:rsidP="00E86473">
            <w:pPr>
              <w:pStyle w:val="BodyText"/>
            </w:pPr>
            <w:r w:rsidRPr="00E86473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E86473" w:rsidP="00E86473">
            <w:pPr>
              <w:pStyle w:val="ListBullet2"/>
            </w:pPr>
            <w:r w:rsidRPr="00E86473">
              <w:t>case studies</w:t>
            </w:r>
          </w:p>
          <w:p w:rsidR="00000000" w:rsidRPr="00E86473" w:rsidP="00E86473">
            <w:pPr>
              <w:pStyle w:val="ListBullet2"/>
            </w:pPr>
            <w:r w:rsidRPr="00E86473">
              <w:t xml:space="preserve">portfolios </w:t>
            </w:r>
          </w:p>
          <w:p w:rsidR="00000000" w:rsidRPr="00E86473" w:rsidP="00E86473">
            <w:pPr>
              <w:pStyle w:val="ListBullet2"/>
            </w:pPr>
            <w:r w:rsidRPr="00E86473">
              <w:t>questioning</w:t>
            </w:r>
          </w:p>
          <w:p w:rsidR="00000000" w:rsidRPr="00E86473" w:rsidP="00E86473">
            <w:pPr>
              <w:pStyle w:val="ListBullet2"/>
            </w:pPr>
            <w:r w:rsidRPr="00E86473">
              <w:t>scenarios</w:t>
            </w:r>
          </w:p>
          <w:p w:rsidR="00000000" w:rsidRPr="00E86473" w:rsidP="00E86473">
            <w:pPr>
              <w:pStyle w:val="ListBullet2"/>
            </w:pPr>
            <w:r w:rsidRPr="00E86473">
              <w:t>simulation or role pl</w:t>
            </w:r>
            <w:r w:rsidRPr="00E86473">
              <w:t>ays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authenticated evidence from the workplace and/or training courses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BodyText"/>
            </w:pPr>
            <w:r w:rsidRPr="00E86473">
              <w:t xml:space="preserve">Evidence must be gathered over time in a range of contexts to ensure the person can achieve the unit outcome and apply the competency in </w:t>
            </w:r>
            <w:r w:rsidRPr="00E86473">
              <w:t>different situations or environments</w:t>
            </w:r>
          </w:p>
        </w:tc>
      </w:tr>
    </w:tbl>
    <w:p w:rsidR="00000000" w:rsidRPr="00E86473" w:rsidP="00E86473">
      <w:pPr>
        <w:pStyle w:val="BodyText"/>
      </w:pP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11" w:name="O_495359"/>
      <w:bookmarkEnd w:id="11"/>
      <w:r w:rsidRPr="00E86473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t>The Range Statement provides information about the context in which the unit of competency is carried out. The variables cater for differences between States and Territories and the Co</w:t>
            </w:r>
            <w:r w:rsidRPr="00E86473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E86473">
              <w:rPr>
                <w:rStyle w:val="BoldandItalics"/>
              </w:rPr>
              <w:t xml:space="preserve"> bold italics </w:t>
            </w:r>
            <w:r w:rsidRPr="00E86473">
              <w:t>in the Perform</w:t>
            </w:r>
            <w:r w:rsidRPr="00E86473">
              <w:t>ance Criteria is explained here.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Barriers to social and economic participation</w:t>
            </w:r>
            <w:r w:rsidRPr="00E86473">
              <w:rPr>
                <w:rStyle w:val="SpecialBold"/>
              </w:rPr>
              <w:t xml:space="preserve"> </w:t>
            </w:r>
            <w:r w:rsidRPr="00E8647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substance abuse</w:t>
            </w:r>
          </w:p>
          <w:p w:rsidR="00000000" w:rsidRPr="00E86473" w:rsidP="00E86473">
            <w:pPr>
              <w:pStyle w:val="ListBullet2"/>
            </w:pPr>
            <w:r w:rsidRPr="00E86473">
              <w:t>homelessness</w:t>
            </w:r>
          </w:p>
          <w:p w:rsidR="00000000" w:rsidRPr="00E86473" w:rsidP="00E86473">
            <w:pPr>
              <w:pStyle w:val="ListBullet2"/>
            </w:pPr>
            <w:r w:rsidRPr="00E86473">
              <w:t>disability</w:t>
            </w:r>
          </w:p>
          <w:p w:rsidR="00000000" w:rsidRPr="00E86473" w:rsidP="00E86473">
            <w:pPr>
              <w:pStyle w:val="ListBullet2"/>
            </w:pPr>
            <w:r w:rsidRPr="00E86473">
              <w:t>English language, literacy and numeracy skills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 xml:space="preserve">skills and training requirements 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Legislation, policy and guideline</w:t>
            </w:r>
            <w:r w:rsidRPr="00E86473">
              <w:rPr>
                <w:rStyle w:val="SpecialBold"/>
              </w:rPr>
              <w:t xml:space="preserve">s </w:t>
            </w:r>
            <w:r w:rsidRPr="00E8647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statutory or legislative provisions</w:t>
            </w:r>
          </w:p>
          <w:p w:rsidR="00000000" w:rsidRPr="00E86473" w:rsidP="00E86473">
            <w:pPr>
              <w:pStyle w:val="ListBullet2"/>
            </w:pPr>
            <w:r w:rsidRPr="00E86473">
              <w:t>Centrelink Development Agreement 2002 - 2005, or as revised</w:t>
            </w:r>
          </w:p>
          <w:p w:rsidR="00000000" w:rsidRPr="00E86473" w:rsidP="00E86473">
            <w:pPr>
              <w:pStyle w:val="ListBullet2"/>
            </w:pPr>
            <w:r w:rsidRPr="00E86473">
              <w:t>service level agreements with client departments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participation agreements between personal advisers and clients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Personalised intervention strateg</w:t>
            </w:r>
            <w:r w:rsidRPr="00E86473">
              <w:rPr>
                <w:rStyle w:val="BoldandItalics"/>
              </w:rPr>
              <w:t>ies</w:t>
            </w:r>
            <w:r w:rsidRPr="00E86473">
              <w:rPr>
                <w:rStyle w:val="SpecialBold"/>
              </w:rPr>
              <w:t xml:space="preserve"> </w:t>
            </w:r>
            <w:r w:rsidRPr="00E86473">
              <w:t>may be included 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service level agreements with client departments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participation agreements between personal advisers and clients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Mutual obligations</w:t>
            </w:r>
            <w:r w:rsidRPr="00E86473">
              <w:rPr>
                <w:rStyle w:val="SpecialBold"/>
              </w:rPr>
              <w:t xml:space="preserve"> </w:t>
            </w:r>
            <w:r w:rsidRPr="00E8647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service level agreements with client departments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partici</w:t>
            </w:r>
            <w:r w:rsidRPr="00E86473">
              <w:t>pation agreements between personal advisers and clients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Internal specialists</w:t>
            </w:r>
            <w:r w:rsidRPr="00E86473">
              <w:rPr>
                <w:rStyle w:val="SpecialBold"/>
              </w:rPr>
              <w:t xml:space="preserve"> </w:t>
            </w:r>
            <w:r w:rsidRPr="00E8647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multicultural service officers</w:t>
            </w:r>
          </w:p>
          <w:p w:rsidR="00000000" w:rsidRPr="00E86473" w:rsidP="00E86473">
            <w:pPr>
              <w:pStyle w:val="ListBullet2"/>
            </w:pPr>
            <w:r w:rsidRPr="00E86473">
              <w:t>indigenous service officers</w:t>
            </w:r>
          </w:p>
          <w:p w:rsidR="00000000" w:rsidRPr="00E86473" w:rsidP="00E86473">
            <w:pPr>
              <w:pStyle w:val="ListBullet2"/>
            </w:pPr>
            <w:r w:rsidRPr="00E86473">
              <w:t>disability officers</w:t>
            </w:r>
          </w:p>
          <w:p w:rsidR="00000000" w:rsidRPr="00E86473" w:rsidP="00E86473">
            <w:pPr>
              <w:pStyle w:val="ListBullet2"/>
            </w:pPr>
            <w:r w:rsidRPr="00E86473">
              <w:t>complex assessment officers</w:t>
            </w:r>
          </w:p>
          <w:p w:rsidR="00000000" w:rsidRPr="00E86473" w:rsidP="00E86473">
            <w:pPr>
              <w:pStyle w:val="ListBullet2"/>
            </w:pPr>
            <w:r w:rsidRPr="00E86473">
              <w:t>financial information service officers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jobs education and</w:t>
            </w:r>
            <w:r w:rsidRPr="00E86473">
              <w:t xml:space="preserve"> training advisers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External service providers</w:t>
            </w:r>
            <w:r w:rsidRPr="00E86473">
              <w:rPr>
                <w:rStyle w:val="SpecialBold"/>
              </w:rPr>
              <w:t xml:space="preserve"> </w:t>
            </w:r>
            <w:r w:rsidRPr="00E8647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community organisations</w:t>
            </w:r>
          </w:p>
          <w:p w:rsidR="00000000" w:rsidRPr="00E86473" w:rsidP="00E86473">
            <w:pPr>
              <w:pStyle w:val="ListBullet2"/>
            </w:pPr>
            <w:r w:rsidRPr="00E86473">
              <w:t>job network agencies</w:t>
            </w:r>
          </w:p>
          <w:p w:rsidR="00000000" w:rsidRPr="00E86473" w:rsidP="00E86473">
            <w:pPr>
              <w:pStyle w:val="ListBullet2"/>
            </w:pPr>
            <w:r w:rsidRPr="00E86473">
              <w:t>social workers</w:t>
            </w:r>
          </w:p>
          <w:p w:rsidR="00000000" w:rsidRPr="00E86473" w:rsidP="00E86473">
            <w:pPr>
              <w:pStyle w:val="ListBullet2"/>
            </w:pPr>
            <w:r w:rsidRPr="00E86473">
              <w:t>psychologists</w:t>
            </w:r>
          </w:p>
          <w:p w:rsidR="00000000" w:rsidP="00E86473">
            <w:pPr>
              <w:pStyle w:val="ListBullet2"/>
              <w:rPr>
                <w:lang w:val="en-NZ"/>
              </w:rPr>
            </w:pPr>
            <w:r w:rsidRPr="00E86473">
              <w:t>health professionals</w:t>
            </w:r>
          </w:p>
        </w:tc>
      </w:tr>
      <w:tr w:rsidTr="008D4D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73">
            <w:pPr>
              <w:pStyle w:val="BodyText"/>
              <w:rPr>
                <w:lang w:val="en-NZ"/>
              </w:rPr>
            </w:pPr>
            <w:r w:rsidRPr="00E86473">
              <w:rPr>
                <w:rStyle w:val="BoldandItalics"/>
              </w:rPr>
              <w:t>External groups</w:t>
            </w:r>
            <w:r w:rsidRPr="00E86473">
              <w:rPr>
                <w:rStyle w:val="SpecialBold"/>
              </w:rPr>
              <w:t xml:space="preserve"> </w:t>
            </w:r>
            <w:r w:rsidRPr="00E8647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73" w:rsidP="00E86473">
            <w:pPr>
              <w:pStyle w:val="ListBullet2"/>
            </w:pPr>
            <w:r w:rsidRPr="00E86473">
              <w:t>Salvation Army</w:t>
            </w:r>
          </w:p>
          <w:p w:rsidR="00000000" w:rsidRPr="00E86473" w:rsidP="00E86473">
            <w:pPr>
              <w:pStyle w:val="ListBullet2"/>
            </w:pPr>
            <w:r w:rsidRPr="00E86473">
              <w:t>volunteer groups</w:t>
            </w:r>
          </w:p>
          <w:p w:rsidR="00000000" w:rsidRPr="00E86473" w:rsidP="00E86473">
            <w:pPr>
              <w:pStyle w:val="ListBullet2"/>
            </w:pPr>
            <w:r w:rsidRPr="00E86473">
              <w:t>employers offering work placements</w:t>
            </w:r>
          </w:p>
          <w:p w:rsidR="00000000" w:rsidRPr="00E86473" w:rsidP="00E86473">
            <w:pPr>
              <w:pStyle w:val="ListBullet2"/>
            </w:pPr>
            <w:r w:rsidRPr="00E86473">
              <w:t>accommodation services</w:t>
            </w:r>
          </w:p>
          <w:p w:rsidR="00000000" w:rsidRPr="00E86473" w:rsidP="00E86473">
            <w:pPr>
              <w:pStyle w:val="ListBullet2"/>
            </w:pPr>
            <w:r w:rsidRPr="00E86473">
              <w:t>literacy groups</w:t>
            </w:r>
          </w:p>
          <w:p w:rsidR="00000000" w:rsidRPr="00E86473" w:rsidP="00E86473">
            <w:pPr>
              <w:pStyle w:val="ListBullet2"/>
            </w:pPr>
            <w:r w:rsidRPr="00E86473">
              <w:t>soup kitchens</w:t>
            </w:r>
          </w:p>
          <w:p w:rsidR="00000000" w:rsidRPr="00E86473" w:rsidP="00E86473">
            <w:pPr>
              <w:pStyle w:val="ListBullet2"/>
            </w:pPr>
            <w:r w:rsidRPr="00E86473">
              <w:t>Technical and Further Education (TAFE) Colleges</w:t>
            </w:r>
          </w:p>
          <w:p w:rsidR="00000000" w:rsidRPr="00E86473" w:rsidP="00E86473">
            <w:pPr>
              <w:pStyle w:val="ListBullet2"/>
            </w:pPr>
            <w:r w:rsidRPr="00E86473">
              <w:t>community support groups, etc</w:t>
            </w:r>
          </w:p>
        </w:tc>
      </w:tr>
    </w:tbl>
    <w:p w:rsidR="008D4D3A" w:rsidP="00E86473">
      <w:pPr>
        <w:pStyle w:val="BodyText"/>
      </w:pPr>
    </w:p>
    <w:p w:rsidR="008D4D3A" w:rsidP="00E86473">
      <w:pPr>
        <w:pStyle w:val="BodyText"/>
      </w:pPr>
    </w:p>
    <w:p w:rsidR="00000000" w:rsidRPr="00E86473" w:rsidP="00E86473">
      <w:pPr>
        <w:pStyle w:val="Heading1"/>
      </w:pPr>
      <w:bookmarkStart w:id="12" w:name="O_495352"/>
      <w:bookmarkEnd w:id="12"/>
      <w:r w:rsidRPr="00E86473">
        <w:t>Unit Sector(s)</w:t>
      </w:r>
    </w:p>
    <w:p w:rsidR="00000000" w:rsidRPr="00E86473" w:rsidP="00E86473">
      <w:pPr>
        <w:pStyle w:val="BodyText"/>
      </w:pPr>
      <w:r w:rsidRPr="00E86473">
        <w:t>Not applicable.</w:t>
      </w:r>
    </w:p>
    <w:p w:rsidR="00000000" w:rsidRPr="00E86473" w:rsidP="00E86473">
      <w:pPr>
        <w:pStyle w:val="AllowPageBreak"/>
      </w:pPr>
    </w:p>
    <w:p w:rsidR="00000000" w:rsidRPr="00E86473" w:rsidP="00E86473">
      <w:pPr>
        <w:pStyle w:val="Heading1"/>
      </w:pPr>
      <w:bookmarkStart w:id="13" w:name="O_495363"/>
      <w:bookmarkEnd w:id="13"/>
      <w:r w:rsidRPr="00E86473">
        <w:t>Competency field</w:t>
      </w:r>
    </w:p>
    <w:p w:rsidR="00000000" w:rsidRPr="00E86473" w:rsidP="00E86473">
      <w:pPr>
        <w:pStyle w:val="BodyText"/>
      </w:pPr>
      <w:r w:rsidRPr="00E86473">
        <w:t>Government Service Delivery.</w:t>
      </w:r>
    </w:p>
    <w:p w:rsidR="00000000" w:rsidRPr="00E86473" w:rsidP="00E86473"/>
    <w:sectPr w:rsidSect="00E864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4D3A" w:rsidP="008D4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3A" w:rsidP="00E86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D4D3A" w:rsidP="00E86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D4D3A" w:rsidP="00E864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3" w:rsidRPr="008D4D3A" w:rsidP="008D4D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3A" w:rsidRPr="002D2AF8" w:rsidP="00E86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PSPGSD406A Facilitate participation in government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8D4D3A" w:rsidP="00E86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886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63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473"/>
  </w:style>
  <w:style w:type="character" w:customStyle="1" w:styleId="Heading1Char">
    <w:name w:val="Heading 1 Char"/>
    <w:basedOn w:val="DefaultParagraphFont"/>
    <w:link w:val="Heading1"/>
    <w:rsid w:val="00E86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4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47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86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47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8647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86473"/>
    <w:rPr>
      <w:b/>
      <w:spacing w:val="0"/>
    </w:rPr>
  </w:style>
  <w:style w:type="paragraph" w:styleId="ListBullet2">
    <w:name w:val="List Bullet 2"/>
    <w:basedOn w:val="List2"/>
    <w:rsid w:val="00E864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6473"/>
    <w:rPr>
      <w:i/>
    </w:rPr>
  </w:style>
  <w:style w:type="paragraph" w:customStyle="1" w:styleId="SuperHeading">
    <w:name w:val="SuperHeading"/>
    <w:basedOn w:val="Normal"/>
    <w:rsid w:val="00E864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6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6473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E86473"/>
    <w:rPr>
      <w:u w:val="single"/>
    </w:rPr>
  </w:style>
  <w:style w:type="character" w:customStyle="1" w:styleId="BoldandItalics">
    <w:name w:val="Bold and Italics"/>
    <w:qFormat/>
    <w:rsid w:val="00E8647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6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6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47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86473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473"/>
  </w:style>
  <w:style w:type="paragraph" w:styleId="TableofFigures">
    <w:name w:val="table of figures"/>
    <w:basedOn w:val="Normal"/>
    <w:next w:val="Normal"/>
    <w:semiHidden/>
    <w:rsid w:val="00E86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473"/>
    <w:pPr>
      <w:numPr>
        <w:numId w:val="11"/>
      </w:numPr>
    </w:pPr>
  </w:style>
  <w:style w:type="character" w:customStyle="1" w:styleId="WingdingSymbols">
    <w:name w:val="Wingding Symbols"/>
    <w:rsid w:val="00E86473"/>
    <w:rPr>
      <w:rFonts w:ascii="Wingdings" w:hAnsi="Wingdings"/>
    </w:rPr>
  </w:style>
  <w:style w:type="paragraph" w:customStyle="1" w:styleId="TableHeading">
    <w:name w:val="Table Heading"/>
    <w:basedOn w:val="HeadingBase"/>
    <w:rsid w:val="00E86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473"/>
    <w:rPr>
      <w:color w:val="0033CC"/>
      <w:u w:val="none"/>
    </w:rPr>
  </w:style>
  <w:style w:type="paragraph" w:customStyle="1" w:styleId="BodyTextRight">
    <w:name w:val="Body Text Right"/>
    <w:basedOn w:val="BodyText"/>
    <w:rsid w:val="00E86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473"/>
    <w:rPr>
      <w:sz w:val="32"/>
    </w:rPr>
  </w:style>
  <w:style w:type="paragraph" w:customStyle="1" w:styleId="HeadingProcedure">
    <w:name w:val="Heading Procedure"/>
    <w:basedOn w:val="HeadingBase"/>
    <w:next w:val="Normal"/>
    <w:rsid w:val="00E86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473"/>
    <w:pPr>
      <w:spacing w:before="60" w:after="60"/>
    </w:pPr>
  </w:style>
  <w:style w:type="paragraph" w:styleId="ListContinue">
    <w:name w:val="List Continue"/>
    <w:basedOn w:val="List"/>
    <w:rsid w:val="00E86473"/>
    <w:pPr>
      <w:ind w:firstLine="0"/>
    </w:pPr>
  </w:style>
  <w:style w:type="paragraph" w:customStyle="1" w:styleId="ListNote">
    <w:name w:val="List Note"/>
    <w:basedOn w:val="List"/>
    <w:rsid w:val="00E86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473"/>
    <w:rPr>
      <w:rFonts w:ascii="Courier New" w:hAnsi="Courier New"/>
    </w:rPr>
  </w:style>
  <w:style w:type="paragraph" w:customStyle="1" w:styleId="NoteBullet">
    <w:name w:val="Note Bullet"/>
    <w:basedOn w:val="Note"/>
    <w:rsid w:val="00E86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4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6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473"/>
    <w:rPr>
      <w:b/>
      <w:smallCaps/>
    </w:rPr>
  </w:style>
  <w:style w:type="paragraph" w:customStyle="1" w:styleId="TableListNumber">
    <w:name w:val="Table List Number"/>
    <w:basedOn w:val="ListNumber"/>
    <w:rsid w:val="00E86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473"/>
    <w:pPr>
      <w:numPr>
        <w:numId w:val="9"/>
      </w:numPr>
    </w:pPr>
  </w:style>
  <w:style w:type="paragraph" w:customStyle="1" w:styleId="ListAlpha2">
    <w:name w:val="List Alpha 2"/>
    <w:basedOn w:val="List2"/>
    <w:rsid w:val="00E86473"/>
    <w:pPr>
      <w:numPr>
        <w:numId w:val="8"/>
      </w:numPr>
    </w:pPr>
  </w:style>
  <w:style w:type="paragraph" w:styleId="List2">
    <w:name w:val="List 2"/>
    <w:basedOn w:val="BodyText"/>
    <w:rsid w:val="00E86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4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6473"/>
    <w:pPr>
      <w:numPr>
        <w:numId w:val="3"/>
      </w:numPr>
    </w:pPr>
  </w:style>
  <w:style w:type="paragraph" w:styleId="ListBullet5">
    <w:name w:val="List Bullet 5"/>
    <w:basedOn w:val="List5"/>
    <w:rsid w:val="00E86473"/>
    <w:pPr>
      <w:numPr>
        <w:numId w:val="4"/>
      </w:numPr>
    </w:pPr>
  </w:style>
  <w:style w:type="paragraph" w:styleId="ListContinue2">
    <w:name w:val="List Continue 2"/>
    <w:basedOn w:val="List2"/>
    <w:rsid w:val="00E86473"/>
    <w:pPr>
      <w:ind w:firstLine="0"/>
    </w:pPr>
  </w:style>
  <w:style w:type="paragraph" w:styleId="ListContinue3">
    <w:name w:val="List Continue 3"/>
    <w:basedOn w:val="List3"/>
    <w:rsid w:val="00E86473"/>
    <w:pPr>
      <w:ind w:left="1021" w:firstLine="0"/>
    </w:pPr>
  </w:style>
  <w:style w:type="paragraph" w:styleId="ListContinue4">
    <w:name w:val="List Continue 4"/>
    <w:basedOn w:val="List4"/>
    <w:rsid w:val="00E86473"/>
    <w:pPr>
      <w:ind w:firstLine="0"/>
    </w:pPr>
  </w:style>
  <w:style w:type="paragraph" w:styleId="ListContinue5">
    <w:name w:val="List Continue 5"/>
    <w:basedOn w:val="List5"/>
    <w:rsid w:val="00E86473"/>
    <w:pPr>
      <w:ind w:firstLine="0"/>
    </w:pPr>
  </w:style>
  <w:style w:type="paragraph" w:styleId="ListNumber3">
    <w:name w:val="List Number 3"/>
    <w:basedOn w:val="List3"/>
    <w:rsid w:val="00E86473"/>
    <w:pPr>
      <w:numPr>
        <w:numId w:val="5"/>
      </w:numPr>
    </w:pPr>
  </w:style>
  <w:style w:type="paragraph" w:styleId="ListNumber4">
    <w:name w:val="List Number 4"/>
    <w:basedOn w:val="List4"/>
    <w:rsid w:val="00E86473"/>
    <w:pPr>
      <w:numPr>
        <w:numId w:val="6"/>
      </w:numPr>
    </w:pPr>
  </w:style>
  <w:style w:type="paragraph" w:styleId="ListNumber5">
    <w:name w:val="List Number 5"/>
    <w:basedOn w:val="List5"/>
    <w:rsid w:val="00E86473"/>
    <w:pPr>
      <w:numPr>
        <w:numId w:val="7"/>
      </w:numPr>
    </w:pPr>
  </w:style>
  <w:style w:type="paragraph" w:styleId="BlockText">
    <w:name w:val="Block Text"/>
    <w:basedOn w:val="Normal"/>
    <w:rsid w:val="00E86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473"/>
    <w:rPr>
      <w:sz w:val="16"/>
      <w:vertAlign w:val="superscript"/>
    </w:rPr>
  </w:style>
  <w:style w:type="character" w:customStyle="1" w:styleId="Symbols">
    <w:name w:val="Symbols"/>
    <w:basedOn w:val="DefaultParagraphFont"/>
    <w:rsid w:val="00E86473"/>
    <w:rPr>
      <w:rFonts w:ascii="Symbol" w:hAnsi="Symbol"/>
    </w:rPr>
  </w:style>
  <w:style w:type="character" w:customStyle="1" w:styleId="MenuOptions">
    <w:name w:val="Menu Options"/>
    <w:basedOn w:val="DefaultParagraphFont"/>
    <w:rsid w:val="00E86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473"/>
    <w:rPr>
      <w:b/>
    </w:rPr>
  </w:style>
  <w:style w:type="character" w:customStyle="1" w:styleId="Underlined">
    <w:name w:val="Underlined"/>
    <w:basedOn w:val="DefaultParagraphFont"/>
    <w:rsid w:val="00E86473"/>
    <w:rPr>
      <w:u w:val="single"/>
    </w:rPr>
  </w:style>
  <w:style w:type="paragraph" w:customStyle="1" w:styleId="TableBodyTextRight">
    <w:name w:val="Table Body Text Right"/>
    <w:basedOn w:val="TableBodyText"/>
    <w:rsid w:val="00E86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473"/>
    <w:rPr>
      <w:sz w:val="18"/>
    </w:rPr>
  </w:style>
  <w:style w:type="paragraph" w:customStyle="1" w:styleId="BodySmallRight">
    <w:name w:val="Body Small Right"/>
    <w:basedOn w:val="BodyTextRight"/>
    <w:rsid w:val="00E86473"/>
    <w:rPr>
      <w:sz w:val="18"/>
      <w:szCs w:val="18"/>
    </w:rPr>
  </w:style>
  <w:style w:type="paragraph" w:customStyle="1" w:styleId="MarginEdition">
    <w:name w:val="Margin Edition"/>
    <w:basedOn w:val="MarginNote"/>
    <w:rsid w:val="00E86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473"/>
    <w:rPr>
      <w:sz w:val="2"/>
      <w:szCs w:val="2"/>
    </w:rPr>
  </w:style>
  <w:style w:type="character" w:customStyle="1" w:styleId="Small">
    <w:name w:val="Small"/>
    <w:basedOn w:val="DefaultParagraphFont"/>
    <w:rsid w:val="00E86473"/>
    <w:rPr>
      <w:sz w:val="16"/>
    </w:rPr>
  </w:style>
  <w:style w:type="paragraph" w:customStyle="1" w:styleId="WideTable">
    <w:name w:val="Wide Table"/>
    <w:basedOn w:val="Normal"/>
    <w:rsid w:val="00E86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473"/>
  </w:style>
  <w:style w:type="paragraph" w:styleId="Quote">
    <w:name w:val="Quote"/>
    <w:basedOn w:val="Heading1"/>
    <w:link w:val="QuoteChar"/>
    <w:qFormat/>
    <w:rsid w:val="00E86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473"/>
    <w:pPr>
      <w:pageBreakBefore/>
    </w:pPr>
  </w:style>
  <w:style w:type="paragraph" w:customStyle="1" w:styleId="Border">
    <w:name w:val="Border"/>
    <w:basedOn w:val="Normal"/>
    <w:qFormat/>
    <w:rsid w:val="00E86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47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E86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4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4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1248</Words>
  <Characters>8147</Characters>
  <Application>Microsoft Office Word</Application>
  <DocSecurity>0</DocSecurity>
  <Lines>268</Lines>
  <Paragraphs>159</Paragraphs>
  <ScaleCrop>false</ScaleCrop>
  <Company>Author-it Software Corporation Ltd.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PSPGSD406A Facilitate participation in government service delivery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2012-11-01T03:30:00Z</dcterms:created>
  <dcterms:modified xsi:type="dcterms:W3CDTF">2012-11-01T03:30:00Z</dcterms:modified>
</cp:coreProperties>
</file>