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1B02" w:rsidP="00E51B02">
      <w:pPr>
        <w:pStyle w:val="Title"/>
      </w:pPr>
      <w:bookmarkStart w:id="0" w:name="_GoBack"/>
      <w:bookmarkEnd w:id="0"/>
      <w:r>
        <w:fldChar w:fldCharType="begin"/>
      </w:r>
      <w:r>
        <w:instrText xml:space="preserve"> TITLE   \* MERGEFORMAT </w:instrText>
      </w:r>
      <w:r>
        <w:fldChar w:fldCharType="separate"/>
      </w:r>
      <w:r>
        <w:t>PSPGSD404A Administer delivery of financial and other benefits</w:t>
      </w:r>
      <w:r>
        <w:fldChar w:fldCharType="end"/>
      </w:r>
    </w:p>
    <w:p w:rsidR="00E51B02" w:rsidP="00E51B02">
      <w:pPr>
        <w:pStyle w:val="Version"/>
        <w:sectPr w:rsidSect="003747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374771" w:rsidP="00374771">
      <w:pPr>
        <w:pStyle w:val="SuperHeading"/>
      </w:pPr>
      <w:r w:rsidRPr="00374771">
        <w:t>PSPGSD404A Administer delivery of financial and other benefits</w:t>
      </w:r>
    </w:p>
    <w:p w:rsidR="00000000" w:rsidRPr="00374771" w:rsidP="00374771">
      <w:pPr>
        <w:pStyle w:val="SuperHeading"/>
      </w:pPr>
    </w:p>
    <w:p w:rsidR="00000000" w:rsidRPr="00374771" w:rsidP="00374771">
      <w:pPr>
        <w:pStyle w:val="Heading1"/>
      </w:pPr>
      <w:bookmarkStart w:id="1" w:name="O_495323"/>
      <w:bookmarkEnd w:id="1"/>
      <w:r w:rsidRPr="00374771">
        <w:t>Modification History</w:t>
      </w:r>
    </w:p>
    <w:tbl>
      <w:tblPr>
        <w:tblW w:w="0" w:type="auto"/>
        <w:tblLayout w:type="fixed"/>
        <w:tblCellMar>
          <w:left w:w="62" w:type="dxa"/>
          <w:right w:w="62" w:type="dxa"/>
        </w:tblCellMar>
        <w:tblLook w:val="0000"/>
      </w:tblPr>
      <w:tblGrid>
        <w:gridCol w:w="3052"/>
        <w:gridCol w:w="3052"/>
        <w:gridCol w:w="3052"/>
      </w:tblGrid>
      <w:tr w:rsidTr="00E51B0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71" w:rsidP="00374771">
            <w:pPr>
              <w:pStyle w:val="BodyText"/>
            </w:pPr>
            <w:r w:rsidRPr="00374771">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71" w:rsidP="00374771">
            <w:pPr>
              <w:pStyle w:val="BodyText"/>
            </w:pPr>
            <w:r w:rsidRPr="00374771">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71">
            <w:pPr>
              <w:pStyle w:val="BodyText"/>
              <w:rPr>
                <w:lang w:val="en-NZ"/>
              </w:rPr>
            </w:pPr>
            <w:r w:rsidRPr="00374771">
              <w:rPr>
                <w:rStyle w:val="SpecialBold"/>
              </w:rPr>
              <w:t>Comments</w:t>
            </w:r>
          </w:p>
        </w:tc>
      </w:tr>
      <w:tr w:rsidTr="00E51B0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71">
            <w:pPr>
              <w:pStyle w:val="BodyText"/>
              <w:rPr>
                <w:lang w:val="en-NZ"/>
              </w:rPr>
            </w:pPr>
            <w:r w:rsidRPr="00374771">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71">
            <w:pPr>
              <w:pStyle w:val="BodyText"/>
              <w:rPr>
                <w:lang w:val="en-NZ"/>
              </w:rPr>
            </w:pPr>
            <w:r w:rsidRPr="00374771">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71">
            <w:pPr>
              <w:pStyle w:val="BodyText"/>
              <w:rPr>
                <w:lang w:val="en-NZ"/>
              </w:rPr>
            </w:pPr>
            <w:r w:rsidRPr="00374771">
              <w:t>Unit descriptor edited.</w:t>
            </w:r>
          </w:p>
        </w:tc>
      </w:tr>
      <w:tr w:rsidTr="00E51B0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71">
            <w:pPr>
              <w:pStyle w:val="BodyText"/>
              <w:rPr>
                <w:lang w:val="en-NZ"/>
              </w:rPr>
            </w:pPr>
            <w:r w:rsidRPr="00374771">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71">
            <w:pPr>
              <w:pStyle w:val="BodyText"/>
              <w:rPr>
                <w:lang w:val="en-NZ"/>
              </w:rPr>
            </w:pPr>
            <w:r w:rsidRPr="00374771">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71">
            <w:pPr>
              <w:pStyle w:val="BodyText"/>
              <w:rPr>
                <w:lang w:val="en-NZ"/>
              </w:rPr>
            </w:pPr>
            <w:r w:rsidRPr="00374771">
              <w:t>Layout adjusted. No changes to content.</w:t>
            </w:r>
          </w:p>
        </w:tc>
      </w:tr>
      <w:tr w:rsidTr="00E51B02">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71">
            <w:pPr>
              <w:pStyle w:val="BodyText"/>
              <w:rPr>
                <w:lang w:val="en-NZ"/>
              </w:rPr>
            </w:pPr>
            <w:r w:rsidRPr="00374771">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4771">
            <w:pPr>
              <w:pStyle w:val="BodyText"/>
              <w:rPr>
                <w:lang w:val="en-NZ"/>
              </w:rPr>
            </w:pPr>
            <w:r w:rsidRPr="00374771">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4771" w:rsidP="00374771">
            <w:pPr>
              <w:pStyle w:val="BodyText"/>
            </w:pPr>
            <w:r w:rsidRPr="00374771">
              <w:t>Primary release.</w:t>
            </w:r>
          </w:p>
        </w:tc>
      </w:tr>
    </w:tbl>
    <w:p w:rsidR="00E51B02" w:rsidP="00374771">
      <w:pPr>
        <w:pStyle w:val="BodyText"/>
      </w:pPr>
    </w:p>
    <w:p w:rsidR="00E51B02" w:rsidP="00374771">
      <w:pPr>
        <w:pStyle w:val="BodyText"/>
      </w:pPr>
    </w:p>
    <w:p w:rsidR="00000000" w:rsidRPr="00374771" w:rsidP="00374771">
      <w:pPr>
        <w:pStyle w:val="Heading1"/>
      </w:pPr>
      <w:bookmarkStart w:id="2" w:name="O_495324"/>
      <w:bookmarkEnd w:id="2"/>
      <w:r w:rsidRPr="00374771">
        <w:t>Unit Descriptor</w:t>
      </w:r>
    </w:p>
    <w:p w:rsidR="00000000" w:rsidRPr="00374771" w:rsidP="00374771">
      <w:pPr>
        <w:pStyle w:val="BodyText"/>
      </w:pPr>
      <w:r w:rsidRPr="00374771">
        <w:t>This unit covers administration of financial and other benefits relating to government service delivery. It includes determining entitlements and allowances, administering ongoing entitlements and obligations, administering payments and benefits, and proce</w:t>
      </w:r>
      <w:r w:rsidRPr="00374771">
        <w:t>ssing payments.</w:t>
      </w:r>
    </w:p>
    <w:p w:rsidR="00000000" w:rsidRPr="00374771" w:rsidP="00374771">
      <w:pPr>
        <w:pStyle w:val="BodyText"/>
      </w:pPr>
      <w:r w:rsidRPr="00374771">
        <w:t>In practice, administration of financial and other benefits relating to government service delivery, may overlap with other generalist and specialist work activities, such as working ethically, complying with legislation, applying governmen</w:t>
      </w:r>
      <w:r w:rsidRPr="00374771">
        <w:t>t processes, gathering and analysing information etc.</w:t>
      </w:r>
    </w:p>
    <w:p w:rsidR="00000000" w:rsidRPr="00374771" w:rsidP="00374771">
      <w:pPr>
        <w:pStyle w:val="BodyText"/>
      </w:pPr>
      <w:r w:rsidRPr="00374771">
        <w:t>No licensing, legislative, regulatory or certification requirements apply to this unit at the time of publication</w:t>
      </w:r>
    </w:p>
    <w:p w:rsidR="00000000" w:rsidRPr="00374771" w:rsidP="00374771">
      <w:pPr>
        <w:pStyle w:val="AllowPageBreak"/>
      </w:pPr>
    </w:p>
    <w:p w:rsidR="00000000" w:rsidRPr="00374771" w:rsidP="00374771">
      <w:pPr>
        <w:pStyle w:val="Heading1"/>
      </w:pPr>
      <w:bookmarkStart w:id="3" w:name="O_495332"/>
      <w:bookmarkEnd w:id="3"/>
      <w:r w:rsidRPr="00374771">
        <w:t>Application of the Unit</w:t>
      </w:r>
    </w:p>
    <w:p w:rsidR="00000000" w:rsidRPr="00374771" w:rsidP="00374771">
      <w:pPr>
        <w:pStyle w:val="BodyText"/>
      </w:pPr>
      <w:r w:rsidRPr="00374771">
        <w:t>Not applicable.</w:t>
      </w:r>
    </w:p>
    <w:p w:rsidR="00000000" w:rsidRPr="00374771" w:rsidP="00374771">
      <w:pPr>
        <w:pStyle w:val="AllowPageBreak"/>
      </w:pPr>
    </w:p>
    <w:p w:rsidR="00000000" w:rsidRPr="00374771" w:rsidP="00374771">
      <w:pPr>
        <w:pStyle w:val="Heading1"/>
      </w:pPr>
      <w:bookmarkStart w:id="4" w:name="O_495333"/>
      <w:bookmarkEnd w:id="4"/>
      <w:r w:rsidRPr="00374771">
        <w:t>Licensing/Regu</w:t>
      </w:r>
      <w:r w:rsidRPr="00374771">
        <w:t>latory Information</w:t>
      </w:r>
    </w:p>
    <w:p w:rsidR="00000000" w:rsidRPr="00374771" w:rsidP="00374771">
      <w:pPr>
        <w:pStyle w:val="BodyText"/>
      </w:pPr>
      <w:r w:rsidRPr="00374771">
        <w:t>Not applicable.</w:t>
      </w:r>
    </w:p>
    <w:p w:rsidR="00000000" w:rsidRPr="00374771" w:rsidP="00374771">
      <w:pPr>
        <w:pStyle w:val="AllowPageBreak"/>
      </w:pPr>
    </w:p>
    <w:p w:rsidR="00000000" w:rsidRPr="00374771" w:rsidP="00374771">
      <w:pPr>
        <w:pStyle w:val="Heading1"/>
      </w:pPr>
      <w:bookmarkStart w:id="5" w:name="O_495320"/>
      <w:bookmarkEnd w:id="5"/>
      <w:r w:rsidRPr="00374771">
        <w:t>Pre-Requisites</w:t>
      </w:r>
    </w:p>
    <w:p w:rsidR="00000000" w:rsidRPr="00374771" w:rsidP="00374771">
      <w:pPr>
        <w:pStyle w:val="BodyText"/>
      </w:pPr>
      <w:r w:rsidRPr="00374771">
        <w:t>Not applicable.</w:t>
      </w:r>
    </w:p>
    <w:p w:rsidR="00000000" w:rsidRPr="00374771" w:rsidP="00374771">
      <w:pPr>
        <w:pStyle w:val="AllowPageBreak"/>
      </w:pPr>
    </w:p>
    <w:p w:rsidR="00000000" w:rsidRPr="00374771" w:rsidP="00374771">
      <w:pPr>
        <w:pStyle w:val="Heading1"/>
      </w:pPr>
      <w:bookmarkStart w:id="6" w:name="O_495328"/>
      <w:bookmarkEnd w:id="6"/>
      <w:r w:rsidRPr="00374771">
        <w:t>Employability Skills Information</w:t>
      </w:r>
    </w:p>
    <w:p w:rsidR="00000000" w:rsidRPr="00374771" w:rsidP="00374771">
      <w:pPr>
        <w:pStyle w:val="BodyText"/>
      </w:pPr>
      <w:r w:rsidRPr="00374771">
        <w:t>This unit contains employability skills.</w:t>
      </w:r>
    </w:p>
    <w:p w:rsidR="00000000" w:rsidRPr="00374771" w:rsidP="00374771">
      <w:pPr>
        <w:pStyle w:val="AllowPageBreak"/>
      </w:pPr>
    </w:p>
    <w:p w:rsidR="00000000" w:rsidRPr="00374771" w:rsidP="00374771">
      <w:pPr>
        <w:pStyle w:val="Heading1"/>
      </w:pPr>
      <w:bookmarkStart w:id="7" w:name="O_495329"/>
      <w:bookmarkEnd w:id="7"/>
      <w:r w:rsidRPr="00374771">
        <w:t>Elements and Performance Criteria Pre-Content</w:t>
      </w:r>
    </w:p>
    <w:tbl>
      <w:tblPr>
        <w:tblW w:w="9322" w:type="dxa"/>
        <w:tblLayout w:type="fixed"/>
        <w:tblCellMar>
          <w:left w:w="62" w:type="dxa"/>
          <w:right w:w="62" w:type="dxa"/>
        </w:tblCellMar>
        <w:tblLook w:val="0000"/>
      </w:tblPr>
      <w:tblGrid>
        <w:gridCol w:w="2660"/>
        <w:gridCol w:w="6662"/>
      </w:tblGrid>
      <w:tr w:rsidTr="00E51B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4771">
            <w:pPr>
              <w:pStyle w:val="BodyText"/>
              <w:rPr>
                <w:lang w:val="en-NZ"/>
              </w:rPr>
            </w:pPr>
            <w:r w:rsidRPr="00374771">
              <w:t>Elements are the es</w:t>
            </w:r>
            <w:r w:rsidRPr="00374771">
              <w:t>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374771" w:rsidP="00374771">
            <w:pPr>
              <w:pStyle w:val="BodyText"/>
            </w:pPr>
            <w:r w:rsidRPr="00374771">
              <w:t xml:space="preserve">Together, performance criteria specify the requirements for competent performance. Text in </w:t>
            </w:r>
            <w:r w:rsidRPr="00374771">
              <w:rPr>
                <w:rStyle w:val="BoldandItalics"/>
              </w:rPr>
              <w:t>bold italics</w:t>
            </w:r>
            <w:r w:rsidRPr="00374771">
              <w:t xml:space="preserve">  is explained in the Range Statement following.</w:t>
            </w:r>
          </w:p>
        </w:tc>
      </w:tr>
    </w:tbl>
    <w:p w:rsidR="00000000" w:rsidRPr="00374771" w:rsidP="00374771">
      <w:pPr>
        <w:pStyle w:val="BodyText"/>
      </w:pPr>
    </w:p>
    <w:p w:rsidR="00000000" w:rsidRPr="00374771" w:rsidP="00374771">
      <w:pPr>
        <w:pStyle w:val="AllowPageBreak"/>
      </w:pPr>
    </w:p>
    <w:p w:rsidR="00000000" w:rsidRPr="00374771" w:rsidP="00374771">
      <w:pPr>
        <w:pStyle w:val="Heading1"/>
      </w:pPr>
      <w:bookmarkStart w:id="8" w:name="O_495334"/>
      <w:bookmarkEnd w:id="8"/>
      <w:r w:rsidRPr="00374771">
        <w:t>Elements and Performance Criteria</w:t>
      </w:r>
    </w:p>
    <w:tbl>
      <w:tblPr>
        <w:tblW w:w="0" w:type="auto"/>
        <w:tblLayout w:type="fixed"/>
        <w:tblCellMar>
          <w:left w:w="62" w:type="dxa"/>
          <w:right w:w="62" w:type="dxa"/>
        </w:tblCellMar>
        <w:tblLook w:val="0000"/>
      </w:tblPr>
      <w:tblGrid>
        <w:gridCol w:w="2584"/>
        <w:gridCol w:w="6029"/>
      </w:tblGrid>
      <w:tr w:rsidTr="00E51B02">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RPr="00374771" w:rsidP="00374771">
            <w:pPr>
              <w:pStyle w:val="BodyText"/>
            </w:pPr>
            <w:r w:rsidRPr="00374771">
              <w:rPr>
                <w:rStyle w:val="SpecialBold"/>
              </w:rPr>
              <w:t>ELEMENT</w:t>
            </w:r>
          </w:p>
        </w:tc>
        <w:tc>
          <w:tcPr>
            <w:tcW w:w="6029" w:type="dxa"/>
            <w:tcBorders>
              <w:top w:val="nil"/>
              <w:left w:val="nil"/>
              <w:bottom w:val="nil"/>
              <w:right w:val="nil"/>
            </w:tcBorders>
            <w:tcMar>
              <w:top w:w="0" w:type="dxa"/>
              <w:left w:w="62" w:type="dxa"/>
              <w:bottom w:w="0" w:type="dxa"/>
              <w:right w:w="62" w:type="dxa"/>
            </w:tcMar>
          </w:tcPr>
          <w:p w:rsidR="00000000" w:rsidP="00374771">
            <w:pPr>
              <w:pStyle w:val="BodyText"/>
              <w:rPr>
                <w:lang w:val="en-NZ"/>
              </w:rPr>
            </w:pPr>
            <w:r w:rsidRPr="00374771">
              <w:rPr>
                <w:rStyle w:val="SpecialBold"/>
              </w:rPr>
              <w:t>PERFORMANCE CRITERIA</w:t>
            </w:r>
          </w:p>
        </w:tc>
      </w:tr>
      <w:tr w:rsidTr="00E51B02">
        <w:tblPrEx>
          <w:tblW w:w="0" w:type="auto"/>
          <w:tblLayout w:type="fixed"/>
          <w:tblCellMar>
            <w:left w:w="62" w:type="dxa"/>
            <w:right w:w="62" w:type="dxa"/>
          </w:tblCellMar>
          <w:tblLook w:val="0000"/>
        </w:tblPrEx>
        <w:trPr>
          <w:trHeight w:val="3420"/>
        </w:trPr>
        <w:tc>
          <w:tcPr>
            <w:tcW w:w="2584" w:type="dxa"/>
            <w:tcBorders>
              <w:top w:val="nil"/>
              <w:left w:val="nil"/>
              <w:bottom w:val="nil"/>
              <w:right w:val="nil"/>
            </w:tcBorders>
            <w:tcMar>
              <w:top w:w="0" w:type="dxa"/>
              <w:left w:w="62" w:type="dxa"/>
              <w:bottom w:w="0" w:type="dxa"/>
              <w:right w:w="62" w:type="dxa"/>
            </w:tcMar>
          </w:tcPr>
          <w:p w:rsidR="00000000" w:rsidP="00374771">
            <w:pPr>
              <w:pStyle w:val="BodyText"/>
              <w:rPr>
                <w:lang w:val="en-NZ"/>
              </w:rPr>
            </w:pPr>
            <w:r w:rsidRPr="00374771">
              <w:rPr>
                <w:rStyle w:val="SpecialBold"/>
              </w:rPr>
              <w:t>1.  Determine entitlements and allowances</w:t>
            </w:r>
          </w:p>
        </w:tc>
        <w:tc>
          <w:tcPr>
            <w:tcW w:w="6029" w:type="dxa"/>
            <w:tcBorders>
              <w:top w:val="nil"/>
              <w:left w:val="nil"/>
              <w:bottom w:val="nil"/>
              <w:right w:val="nil"/>
            </w:tcBorders>
            <w:tcMar>
              <w:top w:w="0" w:type="dxa"/>
              <w:left w:w="62" w:type="dxa"/>
              <w:bottom w:w="0" w:type="dxa"/>
              <w:right w:w="62" w:type="dxa"/>
            </w:tcMar>
          </w:tcPr>
          <w:p w:rsidR="00000000" w:rsidRPr="00374771" w:rsidP="00374771">
            <w:pPr>
              <w:pStyle w:val="ListNumber"/>
            </w:pPr>
            <w:r w:rsidRPr="00374771">
              <w:t xml:space="preserve">1.1 Individuals’ eligibility for </w:t>
            </w:r>
            <w:r w:rsidRPr="00374771">
              <w:rPr>
                <w:rStyle w:val="BoldandItalics"/>
              </w:rPr>
              <w:t>government products or services</w:t>
            </w:r>
            <w:r w:rsidRPr="00374771">
              <w:t xml:space="preserve"> is determined within the bounds of legislation and government policy.</w:t>
            </w:r>
          </w:p>
          <w:p w:rsidR="00000000" w:rsidRPr="00374771" w:rsidP="00374771">
            <w:pPr>
              <w:pStyle w:val="ListNumber"/>
            </w:pPr>
            <w:r w:rsidRPr="00374771">
              <w:t>1.2 Eligibility tests or checks are applied to confirm payment stream, entitlements and allowances.</w:t>
            </w:r>
          </w:p>
          <w:p w:rsidR="00000000" w:rsidRPr="00374771" w:rsidP="00374771">
            <w:pPr>
              <w:pStyle w:val="ListNumber"/>
            </w:pPr>
            <w:r w:rsidRPr="00374771">
              <w:t xml:space="preserve">1.3 </w:t>
            </w:r>
            <w:r w:rsidRPr="00374771">
              <w:rPr>
                <w:rStyle w:val="BoldandItalics"/>
              </w:rPr>
              <w:t>Special needs</w:t>
            </w:r>
            <w:r w:rsidRPr="00374771">
              <w:t xml:space="preserve"> are identified and accommodated, within the bounds of legislation and government policy.</w:t>
            </w:r>
          </w:p>
          <w:p w:rsidR="00000000" w:rsidP="00374771">
            <w:pPr>
              <w:pStyle w:val="ListNumber"/>
              <w:rPr>
                <w:lang w:val="en-NZ"/>
              </w:rPr>
            </w:pPr>
            <w:r w:rsidRPr="00374771">
              <w:t>1.4 A package of</w:t>
            </w:r>
            <w:r w:rsidRPr="00374771">
              <w:rPr>
                <w:rStyle w:val="BoldandItalics"/>
              </w:rPr>
              <w:t xml:space="preserve"> services and benefits </w:t>
            </w:r>
            <w:r w:rsidRPr="00374771">
              <w:t>is offered</w:t>
            </w:r>
            <w:r w:rsidRPr="00374771">
              <w:t xml:space="preserve"> which matches needs and entitlements under legislation and government policy.</w:t>
            </w:r>
          </w:p>
        </w:tc>
      </w:tr>
      <w:tr w:rsidTr="00E51B02">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374771">
            <w:pPr>
              <w:pStyle w:val="BodyText"/>
              <w:rPr>
                <w:lang w:val="en-NZ"/>
              </w:rPr>
            </w:pPr>
            <w:r w:rsidRPr="00374771">
              <w:rPr>
                <w:rStyle w:val="SpecialBold"/>
              </w:rPr>
              <w:t>2.  Administer ongoing entitlements and obligations</w:t>
            </w:r>
          </w:p>
        </w:tc>
        <w:tc>
          <w:tcPr>
            <w:tcW w:w="6029" w:type="dxa"/>
            <w:tcBorders>
              <w:top w:val="nil"/>
              <w:left w:val="nil"/>
              <w:bottom w:val="nil"/>
              <w:right w:val="nil"/>
            </w:tcBorders>
            <w:tcMar>
              <w:top w:w="0" w:type="dxa"/>
              <w:left w:w="62" w:type="dxa"/>
              <w:bottom w:w="0" w:type="dxa"/>
              <w:right w:w="62" w:type="dxa"/>
            </w:tcMar>
          </w:tcPr>
          <w:p w:rsidR="00000000" w:rsidRPr="00374771" w:rsidP="00374771">
            <w:pPr>
              <w:pStyle w:val="ListNumber"/>
            </w:pPr>
            <w:r w:rsidRPr="00374771">
              <w:t>2.1 The government’s obligations are fulfilled in accordance with the service agreement.</w:t>
            </w:r>
          </w:p>
          <w:p w:rsidR="00000000" w:rsidRPr="00374771" w:rsidP="00374771">
            <w:pPr>
              <w:pStyle w:val="ListNumber"/>
            </w:pPr>
            <w:r w:rsidRPr="00374771">
              <w:t>2.2 The recipients’ obligations to</w:t>
            </w:r>
            <w:r w:rsidRPr="00374771">
              <w:t xml:space="preserve"> the government are supported.</w:t>
            </w:r>
          </w:p>
          <w:p w:rsidR="00000000" w:rsidP="00374771">
            <w:pPr>
              <w:pStyle w:val="ListNumber"/>
              <w:rPr>
                <w:lang w:val="en-NZ"/>
              </w:rPr>
            </w:pPr>
            <w:r w:rsidRPr="00374771">
              <w:t xml:space="preserve">2.3 Breaches, suspensions and restorations are actioned as needed in accordance with </w:t>
            </w:r>
            <w:r w:rsidRPr="00374771">
              <w:rPr>
                <w:rStyle w:val="BoldandItalics"/>
              </w:rPr>
              <w:t>legislation</w:t>
            </w:r>
            <w:r w:rsidRPr="00374771">
              <w:t>, policy and procedures.</w:t>
            </w:r>
          </w:p>
        </w:tc>
      </w:tr>
      <w:tr w:rsidTr="00E51B02">
        <w:tblPrEx>
          <w:tblW w:w="0" w:type="auto"/>
          <w:tblLayout w:type="fixed"/>
          <w:tblCellMar>
            <w:left w:w="62" w:type="dxa"/>
            <w:right w:w="62" w:type="dxa"/>
          </w:tblCellMar>
          <w:tblLook w:val="0000"/>
        </w:tblPrEx>
        <w:trPr>
          <w:trHeight w:val="3150"/>
        </w:trPr>
        <w:tc>
          <w:tcPr>
            <w:tcW w:w="2584" w:type="dxa"/>
            <w:tcBorders>
              <w:top w:val="nil"/>
              <w:left w:val="nil"/>
              <w:bottom w:val="nil"/>
              <w:right w:val="nil"/>
            </w:tcBorders>
            <w:tcMar>
              <w:top w:w="0" w:type="dxa"/>
              <w:left w:w="62" w:type="dxa"/>
              <w:bottom w:w="0" w:type="dxa"/>
              <w:right w:w="62" w:type="dxa"/>
            </w:tcMar>
          </w:tcPr>
          <w:p w:rsidR="00000000" w:rsidP="00374771">
            <w:pPr>
              <w:pStyle w:val="BodyText"/>
              <w:rPr>
                <w:lang w:val="en-NZ"/>
              </w:rPr>
            </w:pPr>
            <w:r w:rsidRPr="00374771">
              <w:rPr>
                <w:rStyle w:val="SpecialBold"/>
              </w:rPr>
              <w:t>3.  Administer payments and benefits</w:t>
            </w:r>
          </w:p>
        </w:tc>
        <w:tc>
          <w:tcPr>
            <w:tcW w:w="6029" w:type="dxa"/>
            <w:tcBorders>
              <w:top w:val="nil"/>
              <w:left w:val="nil"/>
              <w:bottom w:val="nil"/>
              <w:right w:val="nil"/>
            </w:tcBorders>
            <w:tcMar>
              <w:top w:w="0" w:type="dxa"/>
              <w:left w:w="62" w:type="dxa"/>
              <w:bottom w:w="0" w:type="dxa"/>
              <w:right w:w="62" w:type="dxa"/>
            </w:tcMar>
          </w:tcPr>
          <w:p w:rsidR="00000000" w:rsidRPr="00374771" w:rsidP="00374771">
            <w:pPr>
              <w:pStyle w:val="ListNumber"/>
            </w:pPr>
            <w:r w:rsidRPr="00374771">
              <w:t>3.1 Payments or benefits are granted in accordance with legislation and policy guidelines.</w:t>
            </w:r>
          </w:p>
          <w:p w:rsidR="00000000" w:rsidRPr="00374771" w:rsidP="00374771">
            <w:pPr>
              <w:pStyle w:val="ListNumber"/>
            </w:pPr>
            <w:r w:rsidRPr="00374771">
              <w:t>3.2</w:t>
            </w:r>
            <w:r w:rsidRPr="00374771">
              <w:tab/>
              <w:t>Adjustments to payments and benefits are made consultatively with the individuals concerned and in accordance with legislation and policy guidelines.</w:t>
            </w:r>
          </w:p>
          <w:p w:rsidR="00000000" w:rsidRPr="00374771" w:rsidP="00374771">
            <w:pPr>
              <w:pStyle w:val="ListNumber"/>
            </w:pPr>
            <w:r w:rsidRPr="00374771">
              <w:t>3.3</w:t>
            </w:r>
            <w:r w:rsidRPr="00374771">
              <w:tab/>
              <w:t>Payment</w:t>
            </w:r>
            <w:r w:rsidRPr="00374771">
              <w:t>s and benefits made are confirmed and reviewed in accordance with established procedures.</w:t>
            </w:r>
          </w:p>
          <w:p w:rsidR="00000000" w:rsidP="00374771">
            <w:pPr>
              <w:pStyle w:val="ListNumber"/>
              <w:rPr>
                <w:lang w:val="en-NZ"/>
              </w:rPr>
            </w:pPr>
            <w:r w:rsidRPr="00374771">
              <w:t>3.4</w:t>
            </w:r>
            <w:r w:rsidRPr="00374771">
              <w:tab/>
              <w:t>Errors and debts are identified and recovered in accordance with established procedures.</w:t>
            </w:r>
          </w:p>
        </w:tc>
      </w:tr>
      <w:tr w:rsidTr="00E51B02">
        <w:tblPrEx>
          <w:tblW w:w="0" w:type="auto"/>
          <w:tblLayout w:type="fixed"/>
          <w:tblCellMar>
            <w:left w:w="62" w:type="dxa"/>
            <w:right w:w="62" w:type="dxa"/>
          </w:tblCellMar>
          <w:tblLook w:val="0000"/>
        </w:tblPrEx>
        <w:trPr>
          <w:trHeight w:val="2160"/>
        </w:trPr>
        <w:tc>
          <w:tcPr>
            <w:tcW w:w="2584" w:type="dxa"/>
            <w:tcBorders>
              <w:top w:val="nil"/>
              <w:left w:val="nil"/>
              <w:bottom w:val="nil"/>
              <w:right w:val="nil"/>
            </w:tcBorders>
            <w:tcMar>
              <w:top w:w="0" w:type="dxa"/>
              <w:left w:w="62" w:type="dxa"/>
              <w:bottom w:w="0" w:type="dxa"/>
              <w:right w:w="62" w:type="dxa"/>
            </w:tcMar>
          </w:tcPr>
          <w:p w:rsidR="00000000" w:rsidP="00374771">
            <w:pPr>
              <w:pStyle w:val="BodyText"/>
              <w:rPr>
                <w:lang w:val="en-NZ"/>
              </w:rPr>
            </w:pPr>
            <w:r w:rsidRPr="00374771">
              <w:rPr>
                <w:rStyle w:val="SpecialBold"/>
              </w:rPr>
              <w:t>4.  Process payments</w:t>
            </w:r>
          </w:p>
        </w:tc>
        <w:tc>
          <w:tcPr>
            <w:tcW w:w="6029" w:type="dxa"/>
            <w:tcBorders>
              <w:top w:val="nil"/>
              <w:left w:val="nil"/>
              <w:bottom w:val="nil"/>
              <w:right w:val="nil"/>
            </w:tcBorders>
            <w:tcMar>
              <w:top w:w="0" w:type="dxa"/>
              <w:left w:w="62" w:type="dxa"/>
              <w:bottom w:w="0" w:type="dxa"/>
              <w:right w:w="62" w:type="dxa"/>
            </w:tcMar>
          </w:tcPr>
          <w:p w:rsidR="00000000" w:rsidRPr="00374771" w:rsidP="00374771">
            <w:pPr>
              <w:pStyle w:val="ListNumber"/>
            </w:pPr>
            <w:r w:rsidRPr="00374771">
              <w:t>4.1</w:t>
            </w:r>
            <w:r w:rsidRPr="00374771">
              <w:tab/>
              <w:t>Entitlements are established and obligations a</w:t>
            </w:r>
            <w:r w:rsidRPr="00374771">
              <w:t>re recorded, if required.</w:t>
            </w:r>
          </w:p>
          <w:p w:rsidR="00000000" w:rsidRPr="00374771" w:rsidP="00374771">
            <w:pPr>
              <w:pStyle w:val="ListNumber"/>
            </w:pPr>
            <w:r w:rsidRPr="00374771">
              <w:t>4.2</w:t>
            </w:r>
            <w:r w:rsidRPr="00374771">
              <w:tab/>
              <w:t>Transactions are initiated having confirmed individuals’ preferred option for payment delivery.</w:t>
            </w:r>
          </w:p>
          <w:p w:rsidR="00000000" w:rsidRPr="00374771" w:rsidP="00374771">
            <w:pPr>
              <w:pStyle w:val="ListNumber"/>
            </w:pPr>
            <w:r w:rsidRPr="00374771">
              <w:t>4.3</w:t>
            </w:r>
            <w:r w:rsidRPr="00374771">
              <w:tab/>
              <w:t>Payments are authorised and sent in accordance with legislative and organisational requirements.</w:t>
            </w:r>
          </w:p>
        </w:tc>
      </w:tr>
    </w:tbl>
    <w:p w:rsidR="00000000" w:rsidRPr="00374771" w:rsidP="00374771">
      <w:pPr>
        <w:pStyle w:val="BodyText"/>
      </w:pPr>
    </w:p>
    <w:p w:rsidR="00000000" w:rsidRPr="00374771" w:rsidP="00374771">
      <w:pPr>
        <w:pStyle w:val="AllowPageBreak"/>
      </w:pPr>
    </w:p>
    <w:p w:rsidR="00000000" w:rsidRPr="00374771" w:rsidP="00374771">
      <w:pPr>
        <w:pStyle w:val="Heading1"/>
      </w:pPr>
      <w:bookmarkStart w:id="9" w:name="O_495321"/>
      <w:bookmarkEnd w:id="9"/>
      <w:r w:rsidRPr="00374771">
        <w:t>Required Skills and Knowledge</w:t>
      </w:r>
    </w:p>
    <w:tbl>
      <w:tblPr>
        <w:tblW w:w="0" w:type="auto"/>
        <w:tblLayout w:type="fixed"/>
        <w:tblCellMar>
          <w:left w:w="62" w:type="dxa"/>
          <w:right w:w="62" w:type="dxa"/>
        </w:tblCellMar>
        <w:tblLook w:val="0000"/>
      </w:tblPr>
      <w:tblGrid>
        <w:gridCol w:w="8514"/>
      </w:tblGrid>
      <w:tr w:rsidTr="00E51B0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374771">
            <w:pPr>
              <w:pStyle w:val="BodyText"/>
              <w:rPr>
                <w:lang w:val="en-NZ"/>
              </w:rPr>
            </w:pPr>
            <w:r w:rsidRPr="00374771">
              <w:t>This section describes the essential skills and knowledge and their level, required for this unit.</w:t>
            </w:r>
          </w:p>
        </w:tc>
      </w:tr>
      <w:tr w:rsidTr="00E51B0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374771" w:rsidP="00374771">
            <w:pPr>
              <w:pStyle w:val="BodyText"/>
            </w:pPr>
            <w:r w:rsidRPr="00374771">
              <w:rPr>
                <w:rStyle w:val="SpecialBold"/>
              </w:rPr>
              <w:t>Skill requirements</w:t>
            </w:r>
          </w:p>
          <w:p w:rsidR="00000000" w:rsidRPr="00374771" w:rsidP="00374771">
            <w:pPr>
              <w:pStyle w:val="BodyText"/>
            </w:pPr>
            <w:r w:rsidRPr="00374771">
              <w:t>Look for evidence that confirms skills in:</w:t>
            </w:r>
          </w:p>
          <w:p w:rsidR="00000000" w:rsidRPr="00374771" w:rsidP="00374771">
            <w:pPr>
              <w:pStyle w:val="ListBullet2"/>
            </w:pPr>
            <w:r w:rsidRPr="00374771">
              <w:t>reading complex, formal documents such as legislation and guidelines and explaining them to people from diverse backgrounds</w:t>
            </w:r>
          </w:p>
          <w:p w:rsidR="00000000" w:rsidRPr="00374771" w:rsidP="00374771">
            <w:pPr>
              <w:pStyle w:val="ListBullet2"/>
            </w:pPr>
            <w:r w:rsidRPr="00374771">
              <w:t>gathering and analysing information to determine eligibility and investigate payments and debts</w:t>
            </w:r>
          </w:p>
          <w:p w:rsidR="00000000" w:rsidRPr="00374771" w:rsidP="00374771">
            <w:pPr>
              <w:pStyle w:val="ListBullet2"/>
            </w:pPr>
            <w:r w:rsidRPr="00374771">
              <w:t>responding to diversity, including g</w:t>
            </w:r>
            <w:r w:rsidRPr="00374771">
              <w:t>ender and disability</w:t>
            </w:r>
          </w:p>
          <w:p w:rsidR="00000000" w:rsidP="00374771">
            <w:pPr>
              <w:pStyle w:val="ListBullet2"/>
              <w:rPr>
                <w:lang w:val="en-NZ"/>
              </w:rPr>
            </w:pPr>
            <w:r w:rsidRPr="00374771">
              <w:t xml:space="preserve">applying workplace safety procedures in the context of government service delivery </w:t>
            </w:r>
          </w:p>
        </w:tc>
      </w:tr>
      <w:tr w:rsidTr="00E51B02">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374771" w:rsidP="00374771">
            <w:pPr>
              <w:pStyle w:val="BodyText"/>
            </w:pPr>
            <w:r w:rsidRPr="00374771">
              <w:rPr>
                <w:rStyle w:val="SpecialBold"/>
              </w:rPr>
              <w:t>Knowledge requirements</w:t>
            </w:r>
          </w:p>
          <w:p w:rsidR="00000000" w:rsidRPr="00374771" w:rsidP="00374771">
            <w:pPr>
              <w:pStyle w:val="BodyText"/>
            </w:pPr>
            <w:r w:rsidRPr="00374771">
              <w:t xml:space="preserve"> Look for evidence that confirms knowledge and understanding of:</w:t>
            </w:r>
          </w:p>
          <w:p w:rsidR="00000000" w:rsidRPr="00374771" w:rsidP="00374771">
            <w:pPr>
              <w:pStyle w:val="ListBullet2"/>
            </w:pPr>
            <w:r w:rsidRPr="00374771">
              <w:t>the range of circumstances and complexity of needs in the con</w:t>
            </w:r>
            <w:r w:rsidRPr="00374771">
              <w:t>text of government service delivery</w:t>
            </w:r>
          </w:p>
          <w:p w:rsidR="00000000" w:rsidRPr="00374771" w:rsidP="00374771">
            <w:pPr>
              <w:pStyle w:val="ListBullet2"/>
            </w:pPr>
            <w:r w:rsidRPr="00374771">
              <w:t>special needs of applicants</w:t>
            </w:r>
          </w:p>
          <w:p w:rsidR="00000000" w:rsidRPr="00374771" w:rsidP="00374771">
            <w:pPr>
              <w:pStyle w:val="ListBullet2"/>
            </w:pPr>
            <w:r w:rsidRPr="00374771">
              <w:t>special assistance available</w:t>
            </w:r>
          </w:p>
          <w:p w:rsidR="00000000" w:rsidRPr="00374771" w:rsidP="00374771">
            <w:pPr>
              <w:pStyle w:val="ListBullet2"/>
            </w:pPr>
            <w:r w:rsidRPr="00374771">
              <w:t>mutual obligations, rights and responsibilities</w:t>
            </w:r>
          </w:p>
          <w:p w:rsidR="00000000" w:rsidRPr="00374771" w:rsidP="00374771">
            <w:pPr>
              <w:pStyle w:val="ListBullet2"/>
            </w:pPr>
            <w:r w:rsidRPr="00374771">
              <w:t>legislative requirements for entitlements and allowances</w:t>
            </w:r>
          </w:p>
          <w:p w:rsidR="00000000" w:rsidRPr="00374771" w:rsidP="00374771">
            <w:pPr>
              <w:pStyle w:val="ListBullet2"/>
            </w:pPr>
            <w:r w:rsidRPr="00374771">
              <w:t>methods of preventing or minimising debt</w:t>
            </w:r>
          </w:p>
          <w:p w:rsidR="00000000" w:rsidRPr="00374771" w:rsidP="00374771">
            <w:pPr>
              <w:pStyle w:val="ListBullet2"/>
            </w:pPr>
            <w:r w:rsidRPr="00374771">
              <w:t>legislation, policy, procedures and protocols relating to government service delivery, including occupational health and safety and environment</w:t>
            </w:r>
          </w:p>
          <w:p w:rsidR="00000000" w:rsidRPr="00374771" w:rsidP="00374771">
            <w:pPr>
              <w:pStyle w:val="ListBullet2"/>
            </w:pPr>
            <w:r w:rsidRPr="00374771">
              <w:t>principles of equal employment opportunity and diversity</w:t>
            </w:r>
          </w:p>
        </w:tc>
      </w:tr>
    </w:tbl>
    <w:p w:rsidR="00000000" w:rsidRPr="00374771" w:rsidP="00374771">
      <w:pPr>
        <w:pStyle w:val="BodyText"/>
      </w:pPr>
    </w:p>
    <w:p w:rsidR="00000000" w:rsidRPr="00374771" w:rsidP="00374771">
      <w:pPr>
        <w:pStyle w:val="AllowPageBreak"/>
      </w:pPr>
    </w:p>
    <w:p w:rsidR="00000000" w:rsidRPr="00374771" w:rsidP="00374771">
      <w:pPr>
        <w:pStyle w:val="Heading1"/>
      </w:pPr>
      <w:bookmarkStart w:id="10" w:name="O_495325"/>
      <w:bookmarkEnd w:id="10"/>
      <w:r w:rsidRPr="00374771">
        <w:t>Evidence Guide</w:t>
      </w:r>
    </w:p>
    <w:tbl>
      <w:tblPr>
        <w:tblW w:w="9322" w:type="dxa"/>
        <w:tblLayout w:type="fixed"/>
        <w:tblCellMar>
          <w:left w:w="62" w:type="dxa"/>
          <w:right w:w="62" w:type="dxa"/>
        </w:tblCellMar>
        <w:tblLook w:val="0000"/>
      </w:tblPr>
      <w:tblGrid>
        <w:gridCol w:w="2660"/>
        <w:gridCol w:w="6662"/>
      </w:tblGrid>
      <w:tr w:rsidTr="00E51B0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74771">
            <w:pPr>
              <w:pStyle w:val="BodyText"/>
              <w:rPr>
                <w:lang w:val="en-NZ"/>
              </w:rPr>
            </w:pPr>
            <w:r w:rsidRPr="00374771">
              <w:t>The Evidence Guide sp</w:t>
            </w:r>
            <w:r w:rsidRPr="00374771">
              <w:t>ecifies the evidence required to demonstrate achievement in the unit of competency as a whole. It must be read in conjunction with the Unit descriptor, Performance Criteria, the Range Statement and the Assessment Guidelines for the Public Sector Training P</w:t>
            </w:r>
            <w:r w:rsidRPr="00374771">
              <w:t>ackage.</w:t>
            </w:r>
          </w:p>
        </w:tc>
      </w:tr>
      <w:tr w:rsidTr="00E51B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374771" w:rsidP="00374771">
            <w:pPr>
              <w:pStyle w:val="BodyText"/>
            </w:pPr>
            <w:r w:rsidRPr="00374771">
              <w:rPr>
                <w:rStyle w:val="SpecialBold"/>
              </w:rPr>
              <w:t>Units to be assessed together</w:t>
            </w:r>
            <w:r w:rsidRPr="00374771">
              <w:t xml:space="preserve"> </w:t>
            </w:r>
          </w:p>
        </w:tc>
        <w:tc>
          <w:tcPr>
            <w:tcW w:w="6662" w:type="dxa"/>
            <w:tcBorders>
              <w:top w:val="nil"/>
              <w:left w:val="nil"/>
              <w:bottom w:val="nil"/>
              <w:right w:val="nil"/>
            </w:tcBorders>
            <w:tcMar>
              <w:top w:w="0" w:type="dxa"/>
              <w:left w:w="62" w:type="dxa"/>
              <w:bottom w:w="0" w:type="dxa"/>
              <w:right w:w="62" w:type="dxa"/>
            </w:tcMar>
          </w:tcPr>
          <w:p w:rsidR="00000000" w:rsidRPr="00374771" w:rsidP="00374771">
            <w:pPr>
              <w:pStyle w:val="ListBullet2"/>
            </w:pPr>
            <w:r w:rsidRPr="00374771">
              <w:rPr>
                <w:rStyle w:val="Emphasis"/>
              </w:rPr>
              <w:t>Pre</w:t>
            </w:r>
            <w:r w:rsidRPr="00374771">
              <w:t>-</w:t>
            </w:r>
            <w:r w:rsidRPr="00374771">
              <w:rPr>
                <w:rStyle w:val="Emphasis"/>
              </w:rPr>
              <w:t>requisite</w:t>
            </w:r>
            <w:r w:rsidRPr="00374771">
              <w:t xml:space="preserve"> units that </w:t>
            </w:r>
            <w:r w:rsidRPr="00374771">
              <w:rPr>
                <w:rStyle w:val="Underline"/>
              </w:rPr>
              <w:t>must</w:t>
            </w:r>
            <w:r w:rsidRPr="00374771">
              <w:t xml:space="preserve"> be achieved </w:t>
            </w:r>
            <w:r w:rsidRPr="00374771">
              <w:rPr>
                <w:rStyle w:val="Underline"/>
              </w:rPr>
              <w:t>prior</w:t>
            </w:r>
            <w:r w:rsidRPr="00374771">
              <w:t xml:space="preserve"> to this unit:</w:t>
            </w:r>
            <w:r w:rsidRPr="00374771">
              <w:rPr>
                <w:rStyle w:val="Emphasis"/>
              </w:rPr>
              <w:t>Nil</w:t>
            </w:r>
          </w:p>
          <w:p w:rsidR="00000000" w:rsidRPr="00374771" w:rsidP="00374771">
            <w:pPr>
              <w:pStyle w:val="ListBullet2"/>
            </w:pPr>
            <w:r w:rsidRPr="00374771">
              <w:rPr>
                <w:rStyle w:val="Emphasis"/>
              </w:rPr>
              <w:t>Co</w:t>
            </w:r>
            <w:r w:rsidRPr="00374771">
              <w:t>-</w:t>
            </w:r>
            <w:r w:rsidRPr="00374771">
              <w:rPr>
                <w:rStyle w:val="Emphasis"/>
              </w:rPr>
              <w:t>requisite</w:t>
            </w:r>
            <w:r w:rsidRPr="00374771">
              <w:t xml:space="preserve"> units that </w:t>
            </w:r>
            <w:r w:rsidRPr="00374771">
              <w:rPr>
                <w:rStyle w:val="Underline"/>
              </w:rPr>
              <w:t>must</w:t>
            </w:r>
            <w:r w:rsidRPr="00374771">
              <w:t xml:space="preserve"> be assessed </w:t>
            </w:r>
            <w:r w:rsidRPr="00374771">
              <w:rPr>
                <w:rStyle w:val="Underline"/>
              </w:rPr>
              <w:t>with</w:t>
            </w:r>
            <w:r w:rsidRPr="00374771">
              <w:t xml:space="preserve"> this unit:</w:t>
            </w:r>
            <w:r w:rsidRPr="00374771">
              <w:rPr>
                <w:rStyle w:val="Emphasis"/>
              </w:rPr>
              <w:t>Nil</w:t>
            </w:r>
          </w:p>
          <w:p w:rsidR="00000000" w:rsidRPr="00374771" w:rsidP="00374771">
            <w:pPr>
              <w:pStyle w:val="ListBullet2"/>
            </w:pPr>
            <w:r w:rsidRPr="00374771">
              <w:rPr>
                <w:rStyle w:val="Emphasis"/>
              </w:rPr>
              <w:t>Co</w:t>
            </w:r>
            <w:r w:rsidRPr="00374771">
              <w:t>-</w:t>
            </w:r>
            <w:r w:rsidRPr="00374771">
              <w:rPr>
                <w:rStyle w:val="Emphasis"/>
              </w:rPr>
              <w:t>assessed units</w:t>
            </w:r>
            <w:r w:rsidRPr="00374771">
              <w:t xml:space="preserve"> that </w:t>
            </w:r>
            <w:r w:rsidRPr="00374771">
              <w:rPr>
                <w:rStyle w:val="Underline"/>
              </w:rPr>
              <w:t>may</w:t>
            </w:r>
            <w:r w:rsidRPr="00374771">
              <w:t xml:space="preserve"> be assessed with this unit to increase the efficiency and realism of the assessment process include, but are not limited to:</w:t>
            </w:r>
          </w:p>
          <w:p w:rsidR="00000000" w:rsidRPr="00374771" w:rsidP="00374771">
            <w:pPr>
              <w:pStyle w:val="ListBullet3"/>
            </w:pPr>
            <w:r w:rsidRPr="00374771">
              <w:t>PSPETHC401A Uphold and support the values and principles of public service</w:t>
            </w:r>
          </w:p>
          <w:p w:rsidR="00000000" w:rsidRPr="00374771" w:rsidP="00374771">
            <w:pPr>
              <w:pStyle w:val="ListBullet3"/>
            </w:pPr>
            <w:r w:rsidRPr="00374771">
              <w:t xml:space="preserve">PSPGOV406B Gather and analyse information </w:t>
            </w:r>
          </w:p>
          <w:p w:rsidR="00000000" w:rsidRPr="00374771" w:rsidP="00374771">
            <w:pPr>
              <w:pStyle w:val="ListBullet3"/>
            </w:pPr>
            <w:r w:rsidRPr="00374771">
              <w:t>PSPGOV422A Apply government processes</w:t>
            </w:r>
          </w:p>
          <w:p w:rsidR="00000000" w:rsidRPr="00374771" w:rsidP="00374771">
            <w:pPr>
              <w:pStyle w:val="ListBullet3"/>
            </w:pPr>
            <w:r w:rsidRPr="00374771">
              <w:t>PSPGSD402A Administer government service delivery requirements</w:t>
            </w:r>
          </w:p>
          <w:p w:rsidR="00000000" w:rsidP="00374771">
            <w:pPr>
              <w:pStyle w:val="ListBullet3"/>
              <w:rPr>
                <w:lang w:val="en-NZ"/>
              </w:rPr>
            </w:pPr>
            <w:r w:rsidRPr="00374771">
              <w:t>PSPLEGN401A Encourage compliance with legislation in the public sector</w:t>
            </w:r>
          </w:p>
        </w:tc>
      </w:tr>
      <w:tr w:rsidTr="00E51B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4771">
            <w:pPr>
              <w:pStyle w:val="BodyText"/>
              <w:rPr>
                <w:lang w:val="en-NZ"/>
              </w:rPr>
            </w:pPr>
            <w:r w:rsidRPr="00374771">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374771" w:rsidP="00374771">
            <w:pPr>
              <w:pStyle w:val="BodyText"/>
            </w:pPr>
            <w:r w:rsidRPr="00374771">
              <w:t>In addition to integrated demonstration of the el</w:t>
            </w:r>
            <w:r w:rsidRPr="00374771">
              <w:t>ements and their related performance criteria, look for evidence that confirms:</w:t>
            </w:r>
          </w:p>
          <w:p w:rsidR="00000000" w:rsidRPr="00374771" w:rsidP="00374771">
            <w:pPr>
              <w:pStyle w:val="ListBullet2"/>
            </w:pPr>
            <w:r w:rsidRPr="00374771">
              <w:t xml:space="preserve">the knowledge requirements of this unit </w:t>
            </w:r>
          </w:p>
          <w:p w:rsidR="00000000" w:rsidRPr="00374771" w:rsidP="00374771">
            <w:pPr>
              <w:pStyle w:val="ListBullet2"/>
            </w:pPr>
            <w:r w:rsidRPr="00374771">
              <w:t>the skill requirements of this unit</w:t>
            </w:r>
          </w:p>
          <w:p w:rsidR="00000000" w:rsidRPr="00374771" w:rsidP="00374771">
            <w:pPr>
              <w:pStyle w:val="ListBullet2"/>
            </w:pPr>
            <w:r w:rsidRPr="00374771">
              <w:t>application of the Employability Skills as they relate to this unit (see Employability Summaries in Qualifications Framework)</w:t>
            </w:r>
          </w:p>
          <w:p w:rsidR="00000000" w:rsidP="00374771">
            <w:pPr>
              <w:pStyle w:val="ListBullet2"/>
              <w:rPr>
                <w:lang w:val="en-NZ"/>
              </w:rPr>
            </w:pPr>
            <w:r w:rsidRPr="00374771">
              <w:t>administering delivery of financial and other benefits in a range of (3 or more) contexts (or occasions, over time)</w:t>
            </w:r>
          </w:p>
        </w:tc>
      </w:tr>
      <w:tr w:rsidTr="00E51B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4771">
            <w:pPr>
              <w:pStyle w:val="BodyText"/>
              <w:rPr>
                <w:lang w:val="en-NZ"/>
              </w:rPr>
            </w:pPr>
            <w:r w:rsidRPr="00374771">
              <w:rPr>
                <w:rStyle w:val="SpecialBold"/>
              </w:rPr>
              <w:t>Resources req</w:t>
            </w:r>
            <w:r w:rsidRPr="00374771">
              <w:rPr>
                <w:rStyle w:val="SpecialBold"/>
              </w:rPr>
              <w:t>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374771" w:rsidP="00374771">
            <w:pPr>
              <w:pStyle w:val="BodyText"/>
            </w:pPr>
            <w:r w:rsidRPr="00374771">
              <w:t>These resources include:</w:t>
            </w:r>
          </w:p>
          <w:p w:rsidR="00000000" w:rsidRPr="00374771" w:rsidP="00374771">
            <w:pPr>
              <w:pStyle w:val="ListBullet2"/>
            </w:pPr>
            <w:r w:rsidRPr="00374771">
              <w:t>legislation, policy, procedures and protocols relating to government service delivery</w:t>
            </w:r>
          </w:p>
          <w:p w:rsidR="00000000" w:rsidP="00374771">
            <w:pPr>
              <w:pStyle w:val="ListBullet2"/>
              <w:rPr>
                <w:lang w:val="en-NZ"/>
              </w:rPr>
            </w:pPr>
            <w:r w:rsidRPr="00374771">
              <w:t>case studies and workplace scenarios to capture the range of circumstances and cases likely to be encountered</w:t>
            </w:r>
          </w:p>
        </w:tc>
      </w:tr>
      <w:tr w:rsidTr="00E51B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4771">
            <w:pPr>
              <w:pStyle w:val="BodyText"/>
              <w:rPr>
                <w:lang w:val="en-NZ"/>
              </w:rPr>
            </w:pPr>
            <w:r w:rsidRPr="00374771">
              <w:rPr>
                <w:rStyle w:val="SpecialBold"/>
              </w:rPr>
              <w:t>Whe</w:t>
            </w:r>
            <w:r w:rsidRPr="00374771">
              <w:rPr>
                <w:rStyle w:val="SpecialBold"/>
              </w:rPr>
              <w:t>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374771" w:rsidP="00374771">
            <w:pPr>
              <w:pStyle w:val="BodyText"/>
            </w:pPr>
            <w:r w:rsidRPr="00374771">
              <w:t xml:space="preserve">Valid assessment of this unit requires: </w:t>
            </w:r>
          </w:p>
          <w:p w:rsidR="00000000" w:rsidRPr="00374771" w:rsidP="00374771">
            <w:pPr>
              <w:pStyle w:val="ListBullet2"/>
            </w:pPr>
            <w:r w:rsidRPr="00374771">
              <w:t xml:space="preserve">a workplace environment or one that closely resembles normal work practice and replicates the range of conditions likely to be encountered when administering delivery of financial and </w:t>
            </w:r>
            <w:r w:rsidRPr="00374771">
              <w:t>other benefits, including coping with difficulties, irregularities and breakdowns in routine</w:t>
            </w:r>
          </w:p>
          <w:p w:rsidR="00000000" w:rsidRPr="00374771" w:rsidP="00374771">
            <w:pPr>
              <w:pStyle w:val="ListBullet2"/>
            </w:pPr>
            <w:r w:rsidRPr="00374771">
              <w:t>administration of delivery of financial and other benefits in a range of (3 or more) contexts (or occasions, over time)</w:t>
            </w:r>
          </w:p>
          <w:p w:rsidR="00000000" w:rsidRPr="00374771" w:rsidP="00374771">
            <w:pPr>
              <w:pStyle w:val="BodyText"/>
            </w:pPr>
            <w:r w:rsidRPr="00374771">
              <w:t>Assessment methods should reflect workplace</w:t>
            </w:r>
            <w:r w:rsidRPr="00374771">
              <w:t xml:space="preserve"> demands, such as literacy, and the needs of particular groups, such as:</w:t>
            </w:r>
          </w:p>
          <w:p w:rsidR="00000000" w:rsidRPr="00374771" w:rsidP="00374771">
            <w:pPr>
              <w:pStyle w:val="ListBullet2"/>
            </w:pPr>
            <w:r w:rsidRPr="00374771">
              <w:t>people with disabilities</w:t>
            </w:r>
          </w:p>
          <w:p w:rsidR="00000000" w:rsidRPr="00374771" w:rsidP="00374771">
            <w:pPr>
              <w:pStyle w:val="ListBullet2"/>
            </w:pPr>
            <w:r w:rsidRPr="00374771">
              <w:t>people from culturally and linguistically diverse backgrounds</w:t>
            </w:r>
          </w:p>
          <w:p w:rsidR="00000000" w:rsidRPr="00374771" w:rsidP="00374771">
            <w:pPr>
              <w:pStyle w:val="ListBullet2"/>
            </w:pPr>
            <w:r w:rsidRPr="00374771">
              <w:t>Aboriginal and Torres Strait Islander people</w:t>
            </w:r>
          </w:p>
          <w:p w:rsidR="00000000" w:rsidRPr="00374771" w:rsidP="00374771">
            <w:pPr>
              <w:pStyle w:val="ListBullet2"/>
            </w:pPr>
            <w:r w:rsidRPr="00374771">
              <w:t>women</w:t>
            </w:r>
          </w:p>
          <w:p w:rsidR="00000000" w:rsidRPr="00374771" w:rsidP="00374771">
            <w:pPr>
              <w:pStyle w:val="ListBullet2"/>
            </w:pPr>
            <w:r w:rsidRPr="00374771">
              <w:t>young people</w:t>
            </w:r>
          </w:p>
          <w:p w:rsidR="00000000" w:rsidRPr="00374771" w:rsidP="00374771">
            <w:pPr>
              <w:pStyle w:val="ListBullet2"/>
            </w:pPr>
            <w:r w:rsidRPr="00374771">
              <w:t>older people</w:t>
            </w:r>
          </w:p>
          <w:p w:rsidR="00000000" w:rsidRPr="00374771" w:rsidP="00374771">
            <w:pPr>
              <w:pStyle w:val="ListBullet2"/>
            </w:pPr>
            <w:r w:rsidRPr="00374771">
              <w:t xml:space="preserve">people </w:t>
            </w:r>
            <w:r w:rsidRPr="00374771">
              <w:t>in rural and remote locations</w:t>
            </w:r>
          </w:p>
          <w:p w:rsidR="00000000" w:rsidRPr="00374771" w:rsidP="00374771">
            <w:pPr>
              <w:pStyle w:val="BodyText"/>
            </w:pPr>
            <w:r w:rsidRPr="00374771">
              <w:t xml:space="preserve">Assessment methods suitable for valid and reliable assessment of this competency may include, but are not limited to, a combination of 2 or more of: </w:t>
            </w:r>
          </w:p>
          <w:p w:rsidR="00000000" w:rsidRPr="00374771" w:rsidP="00374771">
            <w:pPr>
              <w:pStyle w:val="ListBullet2"/>
            </w:pPr>
            <w:r w:rsidRPr="00374771">
              <w:t>case studies</w:t>
            </w:r>
          </w:p>
          <w:p w:rsidR="00000000" w:rsidRPr="00374771" w:rsidP="00374771">
            <w:pPr>
              <w:pStyle w:val="ListBullet2"/>
            </w:pPr>
            <w:r w:rsidRPr="00374771">
              <w:t xml:space="preserve">portfolios </w:t>
            </w:r>
          </w:p>
          <w:p w:rsidR="00000000" w:rsidRPr="00374771" w:rsidP="00374771">
            <w:pPr>
              <w:pStyle w:val="ListBullet2"/>
            </w:pPr>
            <w:r w:rsidRPr="00374771">
              <w:t>questioning</w:t>
            </w:r>
          </w:p>
          <w:p w:rsidR="00000000" w:rsidRPr="00374771" w:rsidP="00374771">
            <w:pPr>
              <w:pStyle w:val="ListBullet2"/>
            </w:pPr>
            <w:r w:rsidRPr="00374771">
              <w:t>scenarios</w:t>
            </w:r>
          </w:p>
          <w:p w:rsidR="00000000" w:rsidP="00374771">
            <w:pPr>
              <w:pStyle w:val="ListBullet2"/>
              <w:rPr>
                <w:lang w:val="en-NZ"/>
              </w:rPr>
            </w:pPr>
            <w:r w:rsidRPr="00374771">
              <w:t xml:space="preserve">authenticated evidence from </w:t>
            </w:r>
            <w:r w:rsidRPr="00374771">
              <w:t xml:space="preserve">the workplace and/or training courses  </w:t>
            </w:r>
          </w:p>
        </w:tc>
      </w:tr>
      <w:tr w:rsidTr="00E51B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4771">
            <w:pPr>
              <w:pStyle w:val="BodyText"/>
              <w:rPr>
                <w:lang w:val="en-NZ"/>
              </w:rPr>
            </w:pPr>
            <w:r w:rsidRPr="00374771">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374771" w:rsidP="00374771">
            <w:pPr>
              <w:pStyle w:val="BodyText"/>
            </w:pPr>
            <w:r w:rsidRPr="00374771">
              <w:t>Evidence must be gathered over time in a range of contexts to ensure the person can achieve the unit outcome and apply the competency in different situations or environments</w:t>
            </w:r>
          </w:p>
        </w:tc>
      </w:tr>
    </w:tbl>
    <w:p w:rsidR="00000000" w:rsidRPr="00374771" w:rsidP="00374771">
      <w:pPr>
        <w:pStyle w:val="BodyText"/>
      </w:pPr>
    </w:p>
    <w:p w:rsidR="00000000" w:rsidRPr="00374771" w:rsidP="00374771">
      <w:pPr>
        <w:pStyle w:val="AllowPageBreak"/>
      </w:pPr>
    </w:p>
    <w:p w:rsidR="00000000" w:rsidRPr="00374771" w:rsidP="00374771">
      <w:pPr>
        <w:pStyle w:val="Heading1"/>
      </w:pPr>
      <w:bookmarkStart w:id="11" w:name="O_495327"/>
      <w:bookmarkEnd w:id="11"/>
      <w:r w:rsidRPr="00374771">
        <w:t>Range Statement</w:t>
      </w:r>
    </w:p>
    <w:tbl>
      <w:tblPr>
        <w:tblW w:w="9322" w:type="dxa"/>
        <w:tblLayout w:type="fixed"/>
        <w:tblCellMar>
          <w:left w:w="62" w:type="dxa"/>
          <w:right w:w="62" w:type="dxa"/>
        </w:tblCellMar>
        <w:tblLook w:val="0000"/>
      </w:tblPr>
      <w:tblGrid>
        <w:gridCol w:w="2660"/>
        <w:gridCol w:w="6662"/>
      </w:tblGrid>
      <w:tr w:rsidTr="00E51B02">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374771">
            <w:pPr>
              <w:pStyle w:val="BodyText"/>
              <w:rPr>
                <w:lang w:val="en-NZ"/>
              </w:rPr>
            </w:pPr>
            <w:r w:rsidRPr="00374771">
              <w:t>The Range Statement provides information about the context in which the unit of competency is carried out. The variables cater for differences between States and Territories and the Commonwealth, and between organisations and workpl</w:t>
            </w:r>
            <w:r w:rsidRPr="00374771">
              <w:t>aces. They allow for different work requirements, work practices and knowledge. The Range Statement also provides a focus for assessment. It relates to the unit as a whole. Text in</w:t>
            </w:r>
            <w:r w:rsidRPr="00374771">
              <w:rPr>
                <w:rStyle w:val="BoldandItalics"/>
              </w:rPr>
              <w:t xml:space="preserve"> bold italics </w:t>
            </w:r>
            <w:r w:rsidRPr="00374771">
              <w:t>in the Performance Criteria is explained here.</w:t>
            </w:r>
          </w:p>
        </w:tc>
      </w:tr>
      <w:tr w:rsidTr="00E51B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4771">
            <w:pPr>
              <w:pStyle w:val="BodyText"/>
              <w:rPr>
                <w:lang w:val="en-NZ"/>
              </w:rPr>
            </w:pPr>
            <w:r w:rsidRPr="00374771">
              <w:rPr>
                <w:rStyle w:val="BoldandItalics"/>
              </w:rPr>
              <w:t>Products or s</w:t>
            </w:r>
            <w:r w:rsidRPr="00374771">
              <w:rPr>
                <w:rStyle w:val="BoldandItalics"/>
              </w:rPr>
              <w:t>ervices</w:t>
            </w:r>
            <w:r w:rsidRPr="00374771">
              <w:rPr>
                <w:rStyle w:val="SpecialBold"/>
              </w:rPr>
              <w:t xml:space="preserve"> </w:t>
            </w:r>
            <w:r w:rsidRPr="00374771">
              <w:t>may include:</w:t>
            </w:r>
          </w:p>
        </w:tc>
        <w:tc>
          <w:tcPr>
            <w:tcW w:w="6662" w:type="dxa"/>
            <w:tcBorders>
              <w:top w:val="nil"/>
              <w:left w:val="nil"/>
              <w:bottom w:val="nil"/>
              <w:right w:val="nil"/>
            </w:tcBorders>
            <w:tcMar>
              <w:top w:w="0" w:type="dxa"/>
              <w:left w:w="62" w:type="dxa"/>
              <w:bottom w:w="0" w:type="dxa"/>
              <w:right w:w="62" w:type="dxa"/>
            </w:tcMar>
          </w:tcPr>
          <w:p w:rsidR="00000000" w:rsidRPr="00374771" w:rsidP="00374771">
            <w:pPr>
              <w:pStyle w:val="ListBullet2"/>
            </w:pPr>
            <w:r w:rsidRPr="00374771">
              <w:t xml:space="preserve">income support </w:t>
            </w:r>
          </w:p>
          <w:p w:rsidR="00000000" w:rsidRPr="00374771" w:rsidP="00374771">
            <w:pPr>
              <w:pStyle w:val="ListBullet2"/>
            </w:pPr>
            <w:r w:rsidRPr="00374771">
              <w:t>rent assistance</w:t>
            </w:r>
          </w:p>
          <w:p w:rsidR="00000000" w:rsidRPr="00374771" w:rsidP="00374771">
            <w:pPr>
              <w:pStyle w:val="ListBullet2"/>
            </w:pPr>
            <w:r w:rsidRPr="00374771">
              <w:t>family support</w:t>
            </w:r>
          </w:p>
          <w:p w:rsidR="00000000" w:rsidP="00374771">
            <w:pPr>
              <w:pStyle w:val="ListBullet2"/>
              <w:rPr>
                <w:lang w:val="en-NZ"/>
              </w:rPr>
            </w:pPr>
            <w:r w:rsidRPr="00374771">
              <w:t>supported/crisis accommodation</w:t>
            </w:r>
          </w:p>
        </w:tc>
      </w:tr>
      <w:tr w:rsidTr="00E51B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4771">
            <w:pPr>
              <w:pStyle w:val="BodyText"/>
              <w:rPr>
                <w:lang w:val="en-NZ"/>
              </w:rPr>
            </w:pPr>
            <w:r w:rsidRPr="00374771">
              <w:rPr>
                <w:rStyle w:val="BoldandItalics"/>
              </w:rPr>
              <w:t>Special needs</w:t>
            </w:r>
            <w:r w:rsidRPr="00374771">
              <w:rPr>
                <w:rStyle w:val="SpecialBold"/>
              </w:rPr>
              <w:t xml:space="preserve"> </w:t>
            </w:r>
            <w:r w:rsidRPr="00374771">
              <w:t>may include:</w:t>
            </w:r>
          </w:p>
        </w:tc>
        <w:tc>
          <w:tcPr>
            <w:tcW w:w="6662" w:type="dxa"/>
            <w:tcBorders>
              <w:top w:val="nil"/>
              <w:left w:val="nil"/>
              <w:bottom w:val="nil"/>
              <w:right w:val="nil"/>
            </w:tcBorders>
            <w:tcMar>
              <w:top w:w="0" w:type="dxa"/>
              <w:left w:w="62" w:type="dxa"/>
              <w:bottom w:w="0" w:type="dxa"/>
              <w:right w:w="62" w:type="dxa"/>
            </w:tcMar>
          </w:tcPr>
          <w:p w:rsidR="00000000" w:rsidRPr="00374771" w:rsidP="00374771">
            <w:pPr>
              <w:pStyle w:val="ListBullet2"/>
            </w:pPr>
            <w:r w:rsidRPr="00374771">
              <w:t>special or crisis assistance</w:t>
            </w:r>
          </w:p>
          <w:p w:rsidR="00000000" w:rsidRPr="00374771" w:rsidP="00374771">
            <w:pPr>
              <w:pStyle w:val="ListBullet2"/>
            </w:pPr>
            <w:r w:rsidRPr="00374771">
              <w:t>disability</w:t>
            </w:r>
          </w:p>
          <w:p w:rsidR="00000000" w:rsidRPr="00374771" w:rsidP="00374771">
            <w:pPr>
              <w:pStyle w:val="ListBullet2"/>
            </w:pPr>
            <w:r w:rsidRPr="00374771">
              <w:t>homelessness</w:t>
            </w:r>
          </w:p>
          <w:p w:rsidR="00000000" w:rsidRPr="00374771" w:rsidP="00374771">
            <w:pPr>
              <w:pStyle w:val="ListBullet2"/>
            </w:pPr>
            <w:r w:rsidRPr="00374771">
              <w:t>at risk of violence</w:t>
            </w:r>
          </w:p>
          <w:p w:rsidR="00000000" w:rsidRPr="00374771" w:rsidP="00374771">
            <w:pPr>
              <w:pStyle w:val="ListBullet2"/>
            </w:pPr>
            <w:r w:rsidRPr="00374771">
              <w:t>English language and literacy</w:t>
            </w:r>
          </w:p>
          <w:p w:rsidR="00000000" w:rsidP="00374771">
            <w:pPr>
              <w:pStyle w:val="ListBullet2"/>
              <w:rPr>
                <w:lang w:val="en-NZ"/>
              </w:rPr>
            </w:pPr>
            <w:r w:rsidRPr="00374771">
              <w:t>cultural diversity issues</w:t>
            </w:r>
          </w:p>
        </w:tc>
      </w:tr>
      <w:tr w:rsidTr="00E51B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4771">
            <w:pPr>
              <w:pStyle w:val="BodyText"/>
              <w:rPr>
                <w:lang w:val="en-NZ"/>
              </w:rPr>
            </w:pPr>
            <w:r w:rsidRPr="00374771">
              <w:rPr>
                <w:rStyle w:val="BoldandItalics"/>
              </w:rPr>
              <w:t>Services and benefits</w:t>
            </w:r>
            <w:r w:rsidRPr="00374771">
              <w:rPr>
                <w:rStyle w:val="SpecialBold"/>
              </w:rPr>
              <w:t xml:space="preserve"> </w:t>
            </w:r>
            <w:r w:rsidRPr="00374771">
              <w:t>may include:</w:t>
            </w:r>
          </w:p>
        </w:tc>
        <w:tc>
          <w:tcPr>
            <w:tcW w:w="6662" w:type="dxa"/>
            <w:tcBorders>
              <w:top w:val="nil"/>
              <w:left w:val="nil"/>
              <w:bottom w:val="nil"/>
              <w:right w:val="nil"/>
            </w:tcBorders>
            <w:tcMar>
              <w:top w:w="0" w:type="dxa"/>
              <w:left w:w="62" w:type="dxa"/>
              <w:bottom w:w="0" w:type="dxa"/>
              <w:right w:w="62" w:type="dxa"/>
            </w:tcMar>
          </w:tcPr>
          <w:p w:rsidR="00000000" w:rsidRPr="00374771" w:rsidP="00374771">
            <w:pPr>
              <w:pStyle w:val="ListBullet2"/>
            </w:pPr>
            <w:r w:rsidRPr="00374771">
              <w:t>financial and other assistance</w:t>
            </w:r>
          </w:p>
          <w:p w:rsidR="00000000" w:rsidRPr="00374771" w:rsidP="00374771">
            <w:pPr>
              <w:pStyle w:val="ListBullet2"/>
            </w:pPr>
            <w:r w:rsidRPr="00374771">
              <w:t xml:space="preserve">access to job network </w:t>
            </w:r>
          </w:p>
          <w:p w:rsidR="00000000" w:rsidRPr="00374771" w:rsidP="00374771">
            <w:pPr>
              <w:pStyle w:val="ListBullet2"/>
            </w:pPr>
            <w:r w:rsidRPr="00374771">
              <w:t>referrals to external service providers</w:t>
            </w:r>
          </w:p>
          <w:p w:rsidR="00000000" w:rsidRPr="00374771" w:rsidP="00374771">
            <w:pPr>
              <w:pStyle w:val="ListBullet2"/>
            </w:pPr>
            <w:r w:rsidRPr="00374771">
              <w:t>referrals to community groups</w:t>
            </w:r>
          </w:p>
          <w:p w:rsidR="00000000" w:rsidRPr="00374771" w:rsidP="00374771">
            <w:pPr>
              <w:pStyle w:val="ListBullet2"/>
            </w:pPr>
            <w:r w:rsidRPr="00374771">
              <w:t>assistance in applying for training courses</w:t>
            </w:r>
          </w:p>
          <w:p w:rsidR="00000000" w:rsidRPr="00374771" w:rsidP="00374771">
            <w:pPr>
              <w:pStyle w:val="ListBullet2"/>
            </w:pPr>
            <w:r w:rsidRPr="00374771">
              <w:t>accommodation</w:t>
            </w:r>
          </w:p>
          <w:p w:rsidR="00000000" w:rsidRPr="00374771" w:rsidP="00374771">
            <w:pPr>
              <w:pStyle w:val="ListBullet2"/>
            </w:pPr>
            <w:r w:rsidRPr="00374771">
              <w:t>medical benefits</w:t>
            </w:r>
          </w:p>
          <w:p w:rsidR="00000000" w:rsidP="00374771">
            <w:pPr>
              <w:pStyle w:val="ListBullet2"/>
              <w:rPr>
                <w:lang w:val="en-NZ"/>
              </w:rPr>
            </w:pPr>
            <w:r w:rsidRPr="00374771">
              <w:t>Centrelink programs</w:t>
            </w:r>
          </w:p>
        </w:tc>
      </w:tr>
      <w:tr w:rsidTr="00E51B02">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374771">
            <w:pPr>
              <w:pStyle w:val="BodyText"/>
              <w:rPr>
                <w:lang w:val="en-NZ"/>
              </w:rPr>
            </w:pPr>
            <w:r w:rsidRPr="00374771">
              <w:rPr>
                <w:rStyle w:val="BoldandItalics"/>
              </w:rPr>
              <w:t xml:space="preserve">Legislation </w:t>
            </w:r>
            <w:r w:rsidRPr="00374771">
              <w:t>may include:</w:t>
            </w:r>
          </w:p>
        </w:tc>
        <w:tc>
          <w:tcPr>
            <w:tcW w:w="6662" w:type="dxa"/>
            <w:tcBorders>
              <w:top w:val="nil"/>
              <w:left w:val="nil"/>
              <w:bottom w:val="nil"/>
              <w:right w:val="nil"/>
            </w:tcBorders>
            <w:tcMar>
              <w:top w:w="0" w:type="dxa"/>
              <w:left w:w="62" w:type="dxa"/>
              <w:bottom w:w="0" w:type="dxa"/>
              <w:right w:w="62" w:type="dxa"/>
            </w:tcMar>
          </w:tcPr>
          <w:p w:rsidR="00000000" w:rsidRPr="00374771" w:rsidP="00374771">
            <w:pPr>
              <w:pStyle w:val="ListBullet2"/>
            </w:pPr>
            <w:r w:rsidRPr="00374771">
              <w:t>Social Security Act 1991</w:t>
            </w:r>
          </w:p>
          <w:p w:rsidR="00000000" w:rsidRPr="00374771" w:rsidP="00374771">
            <w:pPr>
              <w:pStyle w:val="ListBullet2"/>
            </w:pPr>
            <w:r w:rsidRPr="00374771">
              <w:t>Social Security Administration Act 1999</w:t>
            </w:r>
          </w:p>
          <w:p w:rsidR="00000000" w:rsidRPr="00374771" w:rsidP="00374771">
            <w:pPr>
              <w:pStyle w:val="ListBullet2"/>
            </w:pPr>
            <w:r w:rsidRPr="00374771">
              <w:t>Social Security International Agreements Act 1999</w:t>
            </w:r>
          </w:p>
          <w:p w:rsidR="00000000" w:rsidRPr="00374771" w:rsidP="00374771">
            <w:pPr>
              <w:pStyle w:val="ListBullet2"/>
            </w:pPr>
            <w:r w:rsidRPr="00374771">
              <w:t>Australian Public Services Act 1999</w:t>
            </w:r>
          </w:p>
          <w:p w:rsidR="00000000" w:rsidRPr="00374771" w:rsidP="00374771">
            <w:pPr>
              <w:pStyle w:val="ListBullet2"/>
            </w:pPr>
            <w:r w:rsidRPr="00374771">
              <w:t>Family Assistance Act 1999</w:t>
            </w:r>
          </w:p>
          <w:p w:rsidR="00000000" w:rsidRPr="00374771" w:rsidP="00374771">
            <w:pPr>
              <w:pStyle w:val="ListBullet2"/>
            </w:pPr>
            <w:r w:rsidRPr="00374771">
              <w:t>Family Assistance Administration Act 1999</w:t>
            </w:r>
          </w:p>
          <w:p w:rsidR="00000000" w:rsidRPr="00374771" w:rsidP="00374771">
            <w:pPr>
              <w:pStyle w:val="ListBullet2"/>
            </w:pPr>
            <w:r w:rsidRPr="00374771">
              <w:t>Student Assistance Act</w:t>
            </w:r>
          </w:p>
        </w:tc>
      </w:tr>
    </w:tbl>
    <w:p w:rsidR="00E51B02" w:rsidP="00374771">
      <w:pPr>
        <w:pStyle w:val="BodyText"/>
      </w:pPr>
    </w:p>
    <w:p w:rsidR="00E51B02" w:rsidP="00374771">
      <w:pPr>
        <w:pStyle w:val="BodyText"/>
      </w:pPr>
    </w:p>
    <w:p w:rsidR="00000000" w:rsidRPr="00374771" w:rsidP="00374771">
      <w:pPr>
        <w:pStyle w:val="Heading1"/>
      </w:pPr>
      <w:bookmarkStart w:id="12" w:name="O_495322"/>
      <w:bookmarkEnd w:id="12"/>
      <w:r w:rsidRPr="00374771">
        <w:t>Unit Sector(s)</w:t>
      </w:r>
    </w:p>
    <w:p w:rsidR="00000000" w:rsidRPr="00374771" w:rsidP="00374771">
      <w:pPr>
        <w:pStyle w:val="BodyText"/>
      </w:pPr>
      <w:r w:rsidRPr="00374771">
        <w:t>Not applicable.</w:t>
      </w:r>
    </w:p>
    <w:p w:rsidR="00000000" w:rsidRPr="00374771" w:rsidP="00374771">
      <w:pPr>
        <w:pStyle w:val="AllowPageBreak"/>
      </w:pPr>
    </w:p>
    <w:p w:rsidR="00000000" w:rsidRPr="00374771" w:rsidP="00374771">
      <w:pPr>
        <w:pStyle w:val="Heading1"/>
      </w:pPr>
      <w:bookmarkStart w:id="13" w:name="O_495331"/>
      <w:bookmarkEnd w:id="13"/>
      <w:r w:rsidRPr="00374771">
        <w:t>Competency field</w:t>
      </w:r>
    </w:p>
    <w:p w:rsidR="00000000" w:rsidRPr="00374771" w:rsidP="00374771">
      <w:pPr>
        <w:pStyle w:val="BodyText"/>
      </w:pPr>
      <w:r w:rsidRPr="00374771">
        <w:t>Government Service Delivery.</w:t>
      </w:r>
    </w:p>
    <w:p w:rsidR="00000000" w:rsidRPr="00374771" w:rsidP="00374771"/>
    <w:sectPr w:rsidSect="003747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1B02" w:rsidP="00E51B0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B02" w:rsidP="003747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51B02" w:rsidP="003747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51B02" w:rsidP="003747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71" w:rsidRPr="00E51B02" w:rsidP="00E51B0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47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B02" w:rsidRPr="002D2AF8" w:rsidP="00374771">
    <w:pPr>
      <w:pStyle w:val="Header"/>
      <w:framePr w:wrap="around"/>
    </w:pPr>
    <w:r>
      <w:fldChar w:fldCharType="begin"/>
    </w:r>
    <w:r>
      <w:instrText xml:space="preserve"> TITLE   \* MERGEFORMAT </w:instrText>
    </w:r>
    <w:r>
      <w:fldChar w:fldCharType="separate"/>
    </w:r>
    <w:r>
      <w:t>PSPGSD404A Administer delivery of financial and other benefits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E51B02" w:rsidP="003747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1AA0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C43E3982"/>
    <w:lvl w:ilvl="0">
      <w:start w:val="1"/>
      <w:numFmt w:val="decimal"/>
      <w:pStyle w:val="ListNumber"/>
      <w:lvlText w:val="%1."/>
      <w:lvlJc w:val="left"/>
      <w:pPr>
        <w:tabs>
          <w:tab w:val="num" w:pos="360"/>
        </w:tabs>
        <w:ind w:left="360" w:hanging="360"/>
      </w:pPr>
    </w:lvl>
  </w:abstractNum>
  <w:abstractNum w:abstractNumId="8">
    <w:nsid w:val="FFFFFFFE"/>
    <w:multiLevelType w:val="singleLevel"/>
    <w:tmpl w:val="D804AD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7"/>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unhideWhenUsed="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7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4771"/>
    <w:pPr>
      <w:spacing w:before="360" w:after="60"/>
      <w:outlineLvl w:val="0"/>
    </w:pPr>
    <w:rPr>
      <w:sz w:val="32"/>
    </w:rPr>
  </w:style>
  <w:style w:type="paragraph" w:styleId="Heading2">
    <w:name w:val="heading 2"/>
    <w:basedOn w:val="HeadingBase"/>
    <w:next w:val="BodyText"/>
    <w:link w:val="Heading2Char"/>
    <w:qFormat/>
    <w:rsid w:val="00374771"/>
    <w:pPr>
      <w:keepLines/>
      <w:spacing w:before="240" w:after="120"/>
      <w:outlineLvl w:val="1"/>
    </w:pPr>
    <w:rPr>
      <w:sz w:val="28"/>
      <w:szCs w:val="40"/>
    </w:rPr>
  </w:style>
  <w:style w:type="paragraph" w:styleId="Heading3">
    <w:name w:val="heading 3"/>
    <w:basedOn w:val="HeadingBase"/>
    <w:next w:val="BodyText"/>
    <w:link w:val="Heading3Char"/>
    <w:qFormat/>
    <w:rsid w:val="00374771"/>
    <w:pPr>
      <w:spacing w:before="180" w:after="120"/>
      <w:outlineLvl w:val="2"/>
    </w:pPr>
    <w:rPr>
      <w:spacing w:val="-10"/>
      <w:kern w:val="32"/>
    </w:rPr>
  </w:style>
  <w:style w:type="paragraph" w:styleId="Heading4">
    <w:name w:val="heading 4"/>
    <w:basedOn w:val="HeadingBase"/>
    <w:next w:val="BodyText"/>
    <w:link w:val="Heading4Char"/>
    <w:qFormat/>
    <w:rsid w:val="00374771"/>
    <w:pPr>
      <w:spacing w:before="160" w:after="120"/>
      <w:outlineLvl w:val="3"/>
    </w:pPr>
    <w:rPr>
      <w:sz w:val="22"/>
    </w:rPr>
  </w:style>
  <w:style w:type="paragraph" w:styleId="Heading5">
    <w:name w:val="heading 5"/>
    <w:basedOn w:val="HeadingBase"/>
    <w:next w:val="Normal"/>
    <w:link w:val="Heading5Char"/>
    <w:qFormat/>
    <w:rsid w:val="00374771"/>
    <w:pPr>
      <w:spacing w:before="80"/>
      <w:outlineLvl w:val="4"/>
    </w:pPr>
    <w:rPr>
      <w:color w:val="918585"/>
      <w:sz w:val="20"/>
    </w:rPr>
  </w:style>
  <w:style w:type="paragraph" w:styleId="Heading6">
    <w:name w:val="heading 6"/>
    <w:basedOn w:val="HeadingBase"/>
    <w:next w:val="Normal"/>
    <w:link w:val="Heading6Char"/>
    <w:qFormat/>
    <w:rsid w:val="00374771"/>
    <w:pPr>
      <w:spacing w:before="60"/>
      <w:outlineLvl w:val="5"/>
    </w:pPr>
    <w:rPr>
      <w:color w:val="918585"/>
      <w:sz w:val="20"/>
    </w:rPr>
  </w:style>
  <w:style w:type="paragraph" w:styleId="Heading7">
    <w:name w:val="heading 7"/>
    <w:basedOn w:val="Normal"/>
    <w:next w:val="Normal"/>
    <w:link w:val="Heading7Char"/>
    <w:qFormat/>
    <w:rsid w:val="00374771"/>
    <w:pPr>
      <w:ind w:left="720"/>
      <w:outlineLvl w:val="6"/>
    </w:pPr>
    <w:rPr>
      <w:i/>
    </w:rPr>
  </w:style>
  <w:style w:type="paragraph" w:styleId="Heading8">
    <w:name w:val="heading 8"/>
    <w:basedOn w:val="Normal"/>
    <w:next w:val="Normal"/>
    <w:link w:val="Heading8Char"/>
    <w:qFormat/>
    <w:rsid w:val="00374771"/>
    <w:pPr>
      <w:ind w:left="720"/>
      <w:outlineLvl w:val="7"/>
    </w:pPr>
    <w:rPr>
      <w:i/>
    </w:rPr>
  </w:style>
  <w:style w:type="paragraph" w:styleId="Heading9">
    <w:name w:val="heading 9"/>
    <w:basedOn w:val="Normal"/>
    <w:next w:val="Normal"/>
    <w:link w:val="Heading9Char"/>
    <w:qFormat/>
    <w:rsid w:val="00374771"/>
    <w:pPr>
      <w:ind w:left="720"/>
      <w:outlineLvl w:val="8"/>
    </w:pPr>
    <w:rPr>
      <w:i/>
    </w:rPr>
  </w:style>
  <w:style w:type="character" w:default="1" w:styleId="DefaultParagraphFont">
    <w:name w:val="Default Paragraph Font"/>
    <w:uiPriority w:val="1"/>
    <w:unhideWhenUsed/>
    <w:rsid w:val="003747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4771"/>
  </w:style>
  <w:style w:type="character" w:customStyle="1" w:styleId="Heading1Char">
    <w:name w:val="Heading 1 Char"/>
    <w:basedOn w:val="DefaultParagraphFont"/>
    <w:link w:val="Heading1"/>
    <w:rsid w:val="00374771"/>
    <w:rPr>
      <w:rFonts w:ascii="Times New Roman" w:eastAsia="Times New Roman" w:hAnsi="Times New Roman" w:cs="Times New Roman"/>
      <w:b/>
      <w:sz w:val="32"/>
      <w:szCs w:val="20"/>
      <w:lang w:eastAsia="en-US"/>
    </w:rPr>
  </w:style>
  <w:style w:type="paragraph" w:styleId="BodyText">
    <w:name w:val="Body Text"/>
    <w:basedOn w:val="Normal"/>
    <w:link w:val="BodyTextChar"/>
    <w:rsid w:val="003747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4771"/>
    <w:rPr>
      <w:rFonts w:ascii="Times New Roman" w:eastAsia="Times New Roman" w:hAnsi="Times New Roman" w:cs="Times New Roman"/>
      <w:sz w:val="24"/>
      <w:lang w:eastAsia="en-US"/>
    </w:rPr>
  </w:style>
  <w:style w:type="paragraph" w:styleId="Footer">
    <w:name w:val="footer"/>
    <w:basedOn w:val="Normal"/>
    <w:link w:val="FooterChar"/>
    <w:rsid w:val="003747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4771"/>
    <w:rPr>
      <w:rFonts w:ascii="Times New Roman" w:eastAsia="Times New Roman" w:hAnsi="Times New Roman" w:cs="Times New Roman"/>
      <w:sz w:val="16"/>
      <w:lang w:eastAsia="en-US"/>
    </w:rPr>
  </w:style>
  <w:style w:type="character" w:customStyle="1" w:styleId="SpecialBold">
    <w:name w:val="Special Bold"/>
    <w:basedOn w:val="DefaultParagraphFont"/>
    <w:rsid w:val="00374771"/>
    <w:rPr>
      <w:b/>
      <w:spacing w:val="0"/>
    </w:rPr>
  </w:style>
  <w:style w:type="paragraph" w:styleId="ListBullet2">
    <w:name w:val="List Bullet 2"/>
    <w:basedOn w:val="List2"/>
    <w:rsid w:val="00374771"/>
    <w:pPr>
      <w:numPr>
        <w:numId w:val="15"/>
      </w:numPr>
      <w:tabs>
        <w:tab w:val="clear" w:pos="680"/>
      </w:tabs>
    </w:pPr>
  </w:style>
  <w:style w:type="character" w:styleId="Emphasis">
    <w:name w:val="Emphasis"/>
    <w:basedOn w:val="DefaultParagraphFont"/>
    <w:qFormat/>
    <w:rsid w:val="00374771"/>
    <w:rPr>
      <w:i/>
    </w:rPr>
  </w:style>
  <w:style w:type="paragraph" w:customStyle="1" w:styleId="SuperHeading">
    <w:name w:val="SuperHeading"/>
    <w:basedOn w:val="Normal"/>
    <w:rsid w:val="00374771"/>
    <w:pPr>
      <w:spacing w:before="240" w:after="120"/>
      <w:outlineLvl w:val="0"/>
    </w:pPr>
    <w:rPr>
      <w:rFonts w:ascii="Times New Roman" w:hAnsi="Times New Roman"/>
      <w:b/>
      <w:sz w:val="28"/>
    </w:rPr>
  </w:style>
  <w:style w:type="paragraph" w:styleId="ListNumber">
    <w:name w:val="List Number"/>
    <w:basedOn w:val="List"/>
    <w:rsid w:val="00374771"/>
    <w:pPr>
      <w:numPr>
        <w:numId w:val="12"/>
      </w:numPr>
    </w:pPr>
  </w:style>
  <w:style w:type="paragraph" w:customStyle="1" w:styleId="AllowPageBreak">
    <w:name w:val="AllowPageBreak"/>
    <w:rsid w:val="0037477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74771"/>
    <w:pPr>
      <w:numPr>
        <w:numId w:val="3"/>
      </w:numPr>
      <w:tabs>
        <w:tab w:val="clear" w:pos="1021"/>
      </w:tabs>
      <w:ind w:left="1037" w:hanging="357"/>
    </w:pPr>
  </w:style>
  <w:style w:type="character" w:customStyle="1" w:styleId="Underline">
    <w:name w:val="Underline"/>
    <w:basedOn w:val="DefaultParagraphFont"/>
    <w:qFormat/>
    <w:rsid w:val="00374771"/>
    <w:rPr>
      <w:u w:val="single"/>
    </w:rPr>
  </w:style>
  <w:style w:type="character" w:customStyle="1" w:styleId="BoldandItalics">
    <w:name w:val="Bold and Italics"/>
    <w:qFormat/>
    <w:rsid w:val="00374771"/>
    <w:rPr>
      <w:b/>
      <w:i/>
      <w:u w:val="none"/>
    </w:rPr>
  </w:style>
  <w:style w:type="character" w:customStyle="1" w:styleId="Heading2Char">
    <w:name w:val="Heading 2 Char"/>
    <w:basedOn w:val="DefaultParagraphFont"/>
    <w:link w:val="Heading2"/>
    <w:rsid w:val="003747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47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47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47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47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47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47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4771"/>
    <w:rPr>
      <w:rFonts w:ascii="Courier New" w:eastAsia="Times New Roman" w:hAnsi="Courier New" w:cs="Times New Roman"/>
      <w:i/>
      <w:szCs w:val="20"/>
      <w:lang w:eastAsia="en-US"/>
    </w:rPr>
  </w:style>
  <w:style w:type="paragraph" w:customStyle="1" w:styleId="HeadingBase">
    <w:name w:val="Heading Base"/>
    <w:rsid w:val="003747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4771"/>
    <w:pPr>
      <w:tabs>
        <w:tab w:val="right" w:leader="dot" w:pos="9072"/>
      </w:tabs>
      <w:ind w:left="567"/>
    </w:pPr>
    <w:rPr>
      <w:szCs w:val="22"/>
    </w:rPr>
  </w:style>
  <w:style w:type="paragraph" w:customStyle="1" w:styleId="TOCBase">
    <w:name w:val="TOC Base"/>
    <w:rsid w:val="003747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4771"/>
    <w:pPr>
      <w:tabs>
        <w:tab w:val="right" w:leader="dot" w:pos="9072"/>
      </w:tabs>
      <w:spacing w:before="40" w:after="40"/>
      <w:ind w:left="284"/>
    </w:pPr>
    <w:rPr>
      <w:rFonts w:ascii="Times New Roman" w:hAnsi="Times New Roman"/>
    </w:rPr>
  </w:style>
  <w:style w:type="paragraph" w:styleId="TOC1">
    <w:name w:val="toc 1"/>
    <w:basedOn w:val="TOCBase"/>
    <w:next w:val="Normal"/>
    <w:rsid w:val="003747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4771"/>
    <w:pPr>
      <w:spacing w:before="5040"/>
      <w:jc w:val="center"/>
    </w:pPr>
    <w:rPr>
      <w:sz w:val="48"/>
      <w:szCs w:val="72"/>
      <w:lang w:val="en-US"/>
    </w:rPr>
  </w:style>
  <w:style w:type="character" w:customStyle="1" w:styleId="TitleChar">
    <w:name w:val="Title Char"/>
    <w:basedOn w:val="DefaultParagraphFont"/>
    <w:link w:val="Title"/>
    <w:rsid w:val="003747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4771"/>
    <w:pPr>
      <w:tabs>
        <w:tab w:val="left" w:pos="3600"/>
        <w:tab w:val="left" w:pos="3958"/>
      </w:tabs>
    </w:pPr>
  </w:style>
  <w:style w:type="paragraph" w:styleId="List">
    <w:name w:val="List"/>
    <w:basedOn w:val="BodyText"/>
    <w:next w:val="BodyText"/>
    <w:rsid w:val="00374771"/>
    <w:pPr>
      <w:tabs>
        <w:tab w:val="left" w:pos="340"/>
      </w:tabs>
      <w:spacing w:before="60" w:after="60"/>
      <w:ind w:left="340" w:hanging="340"/>
    </w:pPr>
  </w:style>
  <w:style w:type="paragraph" w:styleId="ListBullet">
    <w:name w:val="List Bullet"/>
    <w:basedOn w:val="List"/>
    <w:rsid w:val="00374771"/>
    <w:pPr>
      <w:numPr>
        <w:numId w:val="14"/>
      </w:numPr>
      <w:tabs>
        <w:tab w:val="clear" w:pos="340"/>
      </w:tabs>
      <w:spacing w:before="40" w:after="40"/>
    </w:pPr>
  </w:style>
  <w:style w:type="paragraph" w:customStyle="1" w:styleId="Note">
    <w:name w:val="Note"/>
    <w:basedOn w:val="BodyText"/>
    <w:rsid w:val="003747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4771"/>
    <w:pPr>
      <w:framePr w:wrap="auto" w:hAnchor="text" w:y="6049"/>
    </w:pPr>
    <w:rPr>
      <w:color w:val="000000"/>
      <w:sz w:val="40"/>
    </w:rPr>
  </w:style>
  <w:style w:type="paragraph" w:customStyle="1" w:styleId="TOCTitle">
    <w:name w:val="TOCTitle"/>
    <w:basedOn w:val="Heading1"/>
    <w:rsid w:val="00374771"/>
    <w:pPr>
      <w:spacing w:after="240"/>
      <w:jc w:val="center"/>
      <w:outlineLvl w:val="9"/>
    </w:pPr>
    <w:rPr>
      <w:caps/>
    </w:rPr>
  </w:style>
  <w:style w:type="paragraph" w:customStyle="1" w:styleId="Version">
    <w:name w:val="Version"/>
    <w:rsid w:val="003747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4771"/>
    <w:pPr>
      <w:keepNext w:val="0"/>
      <w:tabs>
        <w:tab w:val="right" w:pos="4176"/>
      </w:tabs>
      <w:ind w:left="198" w:hanging="198"/>
    </w:pPr>
    <w:rPr>
      <w:rFonts w:ascii="Garamond" w:hAnsi="Garamond"/>
    </w:rPr>
  </w:style>
  <w:style w:type="paragraph" w:styleId="IndexHeading">
    <w:name w:val="index heading"/>
    <w:basedOn w:val="Normal"/>
    <w:next w:val="Index1"/>
    <w:semiHidden/>
    <w:rsid w:val="00374771"/>
    <w:pPr>
      <w:spacing w:before="120" w:after="120"/>
    </w:pPr>
    <w:rPr>
      <w:rFonts w:ascii="Arial" w:hAnsi="Arial"/>
      <w:b/>
      <w:color w:val="918585"/>
      <w:sz w:val="24"/>
    </w:rPr>
  </w:style>
  <w:style w:type="paragraph" w:styleId="Header">
    <w:name w:val="header"/>
    <w:basedOn w:val="Normal"/>
    <w:link w:val="HeaderChar"/>
    <w:rsid w:val="003747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4771"/>
    <w:rPr>
      <w:rFonts w:ascii="Times New Roman" w:eastAsia="Times New Roman" w:hAnsi="Times New Roman" w:cs="Times New Roman"/>
      <w:sz w:val="16"/>
      <w:szCs w:val="20"/>
      <w:lang w:val="en-GB" w:eastAsia="en-US"/>
    </w:rPr>
  </w:style>
  <w:style w:type="paragraph" w:customStyle="1" w:styleId="Chapter">
    <w:name w:val="Chapter"/>
    <w:basedOn w:val="Normal"/>
    <w:rsid w:val="00374771"/>
    <w:pPr>
      <w:spacing w:before="240"/>
    </w:pPr>
    <w:rPr>
      <w:rFonts w:ascii="Times New Roman" w:hAnsi="Times New Roman"/>
      <w:smallCaps/>
      <w:spacing w:val="80"/>
      <w:sz w:val="28"/>
    </w:rPr>
  </w:style>
  <w:style w:type="paragraph" w:customStyle="1" w:styleId="InChapter">
    <w:name w:val="InChapter"/>
    <w:basedOn w:val="Heading3"/>
    <w:rsid w:val="00374771"/>
    <w:pPr>
      <w:spacing w:after="240"/>
      <w:outlineLvl w:val="9"/>
    </w:pPr>
    <w:rPr>
      <w:noProof/>
    </w:rPr>
  </w:style>
  <w:style w:type="paragraph" w:styleId="Index2">
    <w:name w:val="index 2"/>
    <w:basedOn w:val="Normal"/>
    <w:next w:val="Normal"/>
    <w:semiHidden/>
    <w:rsid w:val="00374771"/>
    <w:pPr>
      <w:tabs>
        <w:tab w:val="right" w:pos="4176"/>
      </w:tabs>
      <w:ind w:left="568" w:hanging="284"/>
    </w:pPr>
    <w:rPr>
      <w:rFonts w:ascii="Garamond" w:hAnsi="Garamond"/>
    </w:rPr>
  </w:style>
  <w:style w:type="paragraph" w:customStyle="1" w:styleId="Byline">
    <w:name w:val="Byline"/>
    <w:rsid w:val="003747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4771"/>
    <w:pPr>
      <w:tabs>
        <w:tab w:val="clear" w:pos="3600"/>
        <w:tab w:val="clear" w:pos="3958"/>
      </w:tabs>
      <w:jc w:val="right"/>
    </w:pPr>
  </w:style>
  <w:style w:type="paragraph" w:styleId="Caption">
    <w:name w:val="caption"/>
    <w:basedOn w:val="BodyText"/>
    <w:next w:val="Normal"/>
    <w:qFormat/>
    <w:rsid w:val="00374771"/>
    <w:pPr>
      <w:framePr w:w="2268" w:hSpace="181" w:vSpace="181" w:wrap="around" w:vAnchor="text" w:hAnchor="page" w:x="1135" w:y="285" w:anchorLock="1"/>
    </w:pPr>
    <w:rPr>
      <w:i/>
    </w:rPr>
  </w:style>
  <w:style w:type="paragraph" w:customStyle="1" w:styleId="MiniTOCTitle">
    <w:name w:val="MiniTOCTitle"/>
    <w:basedOn w:val="Heading4"/>
    <w:rsid w:val="00374771"/>
    <w:pPr>
      <w:spacing w:before="240"/>
      <w:outlineLvl w:val="9"/>
    </w:pPr>
    <w:rPr>
      <w:noProof/>
      <w:sz w:val="24"/>
    </w:rPr>
  </w:style>
  <w:style w:type="paragraph" w:customStyle="1" w:styleId="MiniTOCItem">
    <w:name w:val="MiniTOCItem"/>
    <w:basedOn w:val="ListBullet"/>
    <w:rsid w:val="00374771"/>
    <w:pPr>
      <w:numPr>
        <w:numId w:val="0"/>
      </w:numPr>
      <w:tabs>
        <w:tab w:val="right" w:leader="dot" w:pos="6521"/>
      </w:tabs>
      <w:spacing w:before="0" w:after="0"/>
    </w:pPr>
  </w:style>
  <w:style w:type="paragraph" w:customStyle="1" w:styleId="TOFTitle">
    <w:name w:val="TOFTitle"/>
    <w:basedOn w:val="TOCTitle"/>
    <w:rsid w:val="00374771"/>
  </w:style>
  <w:style w:type="paragraph" w:styleId="TableofFigures">
    <w:name w:val="table of figures"/>
    <w:basedOn w:val="Normal"/>
    <w:next w:val="Normal"/>
    <w:semiHidden/>
    <w:rsid w:val="00374771"/>
    <w:pPr>
      <w:tabs>
        <w:tab w:val="right" w:leader="dot" w:pos="9072"/>
      </w:tabs>
      <w:ind w:left="970" w:hanging="403"/>
    </w:pPr>
    <w:rPr>
      <w:rFonts w:ascii="Times New Roman" w:hAnsi="Times New Roman"/>
      <w:b/>
    </w:rPr>
  </w:style>
  <w:style w:type="character" w:customStyle="1" w:styleId="WingdingSymbols">
    <w:name w:val="Wingding Symbols"/>
    <w:rsid w:val="00374771"/>
    <w:rPr>
      <w:rFonts w:ascii="Wingdings" w:hAnsi="Wingdings"/>
    </w:rPr>
  </w:style>
  <w:style w:type="paragraph" w:customStyle="1" w:styleId="TableHeading">
    <w:name w:val="Table Heading"/>
    <w:basedOn w:val="HeadingBase"/>
    <w:rsid w:val="00374771"/>
    <w:pPr>
      <w:keepLines/>
      <w:pBdr>
        <w:bottom w:val="single" w:sz="6" w:space="1" w:color="918585"/>
      </w:pBdr>
      <w:spacing w:before="240"/>
    </w:pPr>
  </w:style>
  <w:style w:type="character" w:customStyle="1" w:styleId="HotSpot">
    <w:name w:val="HotSpot"/>
    <w:rsid w:val="00374771"/>
    <w:rPr>
      <w:color w:val="0033CC"/>
      <w:u w:val="none"/>
    </w:rPr>
  </w:style>
  <w:style w:type="paragraph" w:customStyle="1" w:styleId="BodyTextRight">
    <w:name w:val="Body Text Right"/>
    <w:basedOn w:val="BodyText"/>
    <w:rsid w:val="00374771"/>
    <w:pPr>
      <w:spacing w:before="0" w:after="0"/>
      <w:jc w:val="right"/>
    </w:pPr>
  </w:style>
  <w:style w:type="paragraph" w:styleId="Index3">
    <w:name w:val="index 3"/>
    <w:basedOn w:val="ListNumber2"/>
    <w:next w:val="Normal"/>
    <w:semiHidden/>
    <w:rsid w:val="00374771"/>
    <w:pPr>
      <w:numPr>
        <w:numId w:val="0"/>
      </w:numPr>
      <w:tabs>
        <w:tab w:val="right" w:leader="dot" w:pos="4176"/>
      </w:tabs>
    </w:pPr>
  </w:style>
  <w:style w:type="paragraph" w:styleId="ListNumber2">
    <w:name w:val="List Number 2"/>
    <w:basedOn w:val="List2"/>
    <w:rsid w:val="00374771"/>
    <w:pPr>
      <w:numPr>
        <w:numId w:val="11"/>
      </w:numPr>
      <w:tabs>
        <w:tab w:val="clear" w:pos="1060"/>
      </w:tabs>
    </w:pPr>
  </w:style>
  <w:style w:type="paragraph" w:customStyle="1" w:styleId="MarginNote">
    <w:name w:val="Margin Note"/>
    <w:basedOn w:val="BodyText"/>
    <w:rsid w:val="003747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47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47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4771"/>
    <w:rPr>
      <w:sz w:val="32"/>
    </w:rPr>
  </w:style>
  <w:style w:type="paragraph" w:customStyle="1" w:styleId="HeadingProcedure">
    <w:name w:val="Heading Procedure"/>
    <w:basedOn w:val="HeadingBase"/>
    <w:next w:val="Normal"/>
    <w:rsid w:val="00374771"/>
    <w:pPr>
      <w:tabs>
        <w:tab w:val="left" w:pos="0"/>
      </w:tabs>
      <w:spacing w:before="120" w:after="60"/>
    </w:pPr>
    <w:rPr>
      <w:i/>
      <w:color w:val="918585"/>
      <w:sz w:val="22"/>
    </w:rPr>
  </w:style>
  <w:style w:type="paragraph" w:customStyle="1" w:styleId="TableBodyText">
    <w:name w:val="Table Body Text"/>
    <w:basedOn w:val="BodyText"/>
    <w:rsid w:val="00374771"/>
    <w:pPr>
      <w:spacing w:before="60" w:after="60"/>
    </w:pPr>
  </w:style>
  <w:style w:type="paragraph" w:styleId="ListContinue">
    <w:name w:val="List Continue"/>
    <w:basedOn w:val="List"/>
    <w:rsid w:val="00374771"/>
    <w:pPr>
      <w:ind w:firstLine="0"/>
    </w:pPr>
  </w:style>
  <w:style w:type="paragraph" w:customStyle="1" w:styleId="ListNote">
    <w:name w:val="List Note"/>
    <w:basedOn w:val="List"/>
    <w:rsid w:val="00374771"/>
    <w:pPr>
      <w:pBdr>
        <w:top w:val="single" w:sz="6" w:space="2" w:color="918585"/>
        <w:bottom w:val="single" w:sz="6" w:space="2" w:color="918585"/>
      </w:pBdr>
      <w:tabs>
        <w:tab w:val="left" w:pos="1021"/>
      </w:tabs>
      <w:ind w:firstLine="0"/>
    </w:pPr>
  </w:style>
  <w:style w:type="paragraph" w:customStyle="1" w:styleId="Warning">
    <w:name w:val="Warning"/>
    <w:basedOn w:val="BodyText"/>
    <w:rsid w:val="00374771"/>
    <w:pPr>
      <w:shd w:val="clear" w:color="auto" w:fill="D9D9D9"/>
      <w:tabs>
        <w:tab w:val="left" w:pos="992"/>
      </w:tabs>
      <w:ind w:left="119" w:right="119"/>
    </w:pPr>
    <w:rPr>
      <w:sz w:val="20"/>
    </w:rPr>
  </w:style>
  <w:style w:type="paragraph" w:customStyle="1" w:styleId="MarginIcons">
    <w:name w:val="Margin Icons"/>
    <w:basedOn w:val="BodyText"/>
    <w:rsid w:val="003747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4771"/>
    <w:rPr>
      <w:rFonts w:ascii="Courier New" w:hAnsi="Courier New"/>
    </w:rPr>
  </w:style>
  <w:style w:type="paragraph" w:customStyle="1" w:styleId="NoteBullet">
    <w:name w:val="Note Bullet"/>
    <w:basedOn w:val="Note"/>
    <w:rsid w:val="00374771"/>
    <w:pPr>
      <w:tabs>
        <w:tab w:val="clear" w:pos="680"/>
      </w:tabs>
      <w:spacing w:before="60" w:after="60"/>
    </w:pPr>
  </w:style>
  <w:style w:type="paragraph" w:customStyle="1" w:styleId="SubHeading2">
    <w:name w:val="SubHeading2"/>
    <w:basedOn w:val="HeadingBase"/>
    <w:rsid w:val="00374771"/>
    <w:pPr>
      <w:spacing w:before="240" w:after="60"/>
    </w:pPr>
    <w:rPr>
      <w:sz w:val="20"/>
    </w:rPr>
  </w:style>
  <w:style w:type="paragraph" w:customStyle="1" w:styleId="SubHeading1">
    <w:name w:val="SubHeading1"/>
    <w:basedOn w:val="HeadingBase"/>
    <w:rsid w:val="00374771"/>
    <w:pPr>
      <w:spacing w:before="240" w:after="60"/>
    </w:pPr>
    <w:rPr>
      <w:color w:val="918585"/>
      <w:sz w:val="22"/>
    </w:rPr>
  </w:style>
  <w:style w:type="paragraph" w:customStyle="1" w:styleId="SideHeading">
    <w:name w:val="Side Heading"/>
    <w:basedOn w:val="HeadingBase"/>
    <w:rsid w:val="003747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4771"/>
    <w:pPr>
      <w:numPr>
        <w:numId w:val="13"/>
      </w:numPr>
    </w:pPr>
  </w:style>
  <w:style w:type="paragraph" w:styleId="PlainText">
    <w:name w:val="Plain Text"/>
    <w:basedOn w:val="Normal"/>
    <w:link w:val="PlainTextChar"/>
    <w:rsid w:val="00374771"/>
    <w:rPr>
      <w:sz w:val="20"/>
    </w:rPr>
  </w:style>
  <w:style w:type="character" w:customStyle="1" w:styleId="PlainTextChar">
    <w:name w:val="Plain Text Char"/>
    <w:basedOn w:val="DefaultParagraphFont"/>
    <w:link w:val="PlainText"/>
    <w:rsid w:val="00374771"/>
    <w:rPr>
      <w:rFonts w:ascii="Courier New" w:eastAsia="Times New Roman" w:hAnsi="Courier New" w:cs="Times New Roman"/>
      <w:sz w:val="20"/>
      <w:szCs w:val="20"/>
      <w:lang w:eastAsia="en-US"/>
    </w:rPr>
  </w:style>
  <w:style w:type="character" w:customStyle="1" w:styleId="MenuOption">
    <w:name w:val="Menu Option"/>
    <w:basedOn w:val="DefaultParagraphFont"/>
    <w:rsid w:val="00374771"/>
    <w:rPr>
      <w:b/>
      <w:smallCaps/>
    </w:rPr>
  </w:style>
  <w:style w:type="paragraph" w:customStyle="1" w:styleId="TableListNumber">
    <w:name w:val="Table List Number"/>
    <w:basedOn w:val="ListNumber"/>
    <w:rsid w:val="00374771"/>
    <w:pPr>
      <w:numPr>
        <w:numId w:val="0"/>
      </w:numPr>
    </w:pPr>
  </w:style>
  <w:style w:type="paragraph" w:styleId="TOC4">
    <w:name w:val="toc 4"/>
    <w:basedOn w:val="TOCBase"/>
    <w:next w:val="Normal"/>
    <w:semiHidden/>
    <w:rsid w:val="00374771"/>
    <w:pPr>
      <w:tabs>
        <w:tab w:val="right" w:leader="dot" w:pos="9071"/>
      </w:tabs>
      <w:ind w:left="1701"/>
    </w:pPr>
  </w:style>
  <w:style w:type="paragraph" w:customStyle="1" w:styleId="ListAlpha">
    <w:name w:val="List Alpha"/>
    <w:basedOn w:val="List"/>
    <w:rsid w:val="00374771"/>
    <w:pPr>
      <w:numPr>
        <w:numId w:val="10"/>
      </w:numPr>
    </w:pPr>
  </w:style>
  <w:style w:type="paragraph" w:customStyle="1" w:styleId="ListAlpha2">
    <w:name w:val="List Alpha 2"/>
    <w:basedOn w:val="List2"/>
    <w:rsid w:val="00374771"/>
    <w:pPr>
      <w:numPr>
        <w:numId w:val="9"/>
      </w:numPr>
    </w:pPr>
  </w:style>
  <w:style w:type="paragraph" w:styleId="List2">
    <w:name w:val="List 2"/>
    <w:basedOn w:val="BodyText"/>
    <w:rsid w:val="00374771"/>
    <w:pPr>
      <w:tabs>
        <w:tab w:val="left" w:pos="680"/>
      </w:tabs>
      <w:spacing w:before="60" w:after="60"/>
      <w:ind w:left="680" w:hanging="340"/>
    </w:pPr>
  </w:style>
  <w:style w:type="paragraph" w:styleId="List3">
    <w:name w:val="List 3"/>
    <w:basedOn w:val="BodyText"/>
    <w:rsid w:val="00374771"/>
    <w:pPr>
      <w:tabs>
        <w:tab w:val="left" w:pos="1021"/>
      </w:tabs>
      <w:spacing w:before="60" w:after="60"/>
      <w:ind w:left="1020" w:hanging="340"/>
    </w:pPr>
  </w:style>
  <w:style w:type="paragraph" w:styleId="List4">
    <w:name w:val="List 4"/>
    <w:basedOn w:val="BodyText"/>
    <w:rsid w:val="00374771"/>
    <w:pPr>
      <w:tabs>
        <w:tab w:val="left" w:pos="1361"/>
      </w:tabs>
      <w:spacing w:before="60" w:after="60"/>
      <w:ind w:left="1361" w:hanging="340"/>
    </w:pPr>
  </w:style>
  <w:style w:type="paragraph" w:styleId="List5">
    <w:name w:val="List 5"/>
    <w:basedOn w:val="BodyText"/>
    <w:rsid w:val="00374771"/>
    <w:pPr>
      <w:tabs>
        <w:tab w:val="left" w:pos="1701"/>
      </w:tabs>
      <w:spacing w:before="60" w:after="60"/>
      <w:ind w:left="1701" w:hanging="340"/>
    </w:pPr>
  </w:style>
  <w:style w:type="paragraph" w:styleId="ListBullet4">
    <w:name w:val="List Bullet 4"/>
    <w:basedOn w:val="List4"/>
    <w:rsid w:val="00374771"/>
    <w:pPr>
      <w:numPr>
        <w:numId w:val="4"/>
      </w:numPr>
    </w:pPr>
  </w:style>
  <w:style w:type="paragraph" w:styleId="ListBullet5">
    <w:name w:val="List Bullet 5"/>
    <w:basedOn w:val="List5"/>
    <w:rsid w:val="00374771"/>
    <w:pPr>
      <w:numPr>
        <w:numId w:val="5"/>
      </w:numPr>
    </w:pPr>
  </w:style>
  <w:style w:type="paragraph" w:styleId="ListContinue2">
    <w:name w:val="List Continue 2"/>
    <w:basedOn w:val="List2"/>
    <w:rsid w:val="00374771"/>
    <w:pPr>
      <w:ind w:firstLine="0"/>
    </w:pPr>
  </w:style>
  <w:style w:type="paragraph" w:styleId="ListContinue3">
    <w:name w:val="List Continue 3"/>
    <w:basedOn w:val="List3"/>
    <w:rsid w:val="00374771"/>
    <w:pPr>
      <w:ind w:left="1021" w:firstLine="0"/>
    </w:pPr>
  </w:style>
  <w:style w:type="paragraph" w:styleId="ListContinue4">
    <w:name w:val="List Continue 4"/>
    <w:basedOn w:val="List4"/>
    <w:rsid w:val="00374771"/>
    <w:pPr>
      <w:ind w:firstLine="0"/>
    </w:pPr>
  </w:style>
  <w:style w:type="paragraph" w:styleId="ListContinue5">
    <w:name w:val="List Continue 5"/>
    <w:basedOn w:val="List5"/>
    <w:rsid w:val="00374771"/>
    <w:pPr>
      <w:ind w:firstLine="0"/>
    </w:pPr>
  </w:style>
  <w:style w:type="paragraph" w:styleId="ListNumber3">
    <w:name w:val="List Number 3"/>
    <w:basedOn w:val="List3"/>
    <w:rsid w:val="00374771"/>
    <w:pPr>
      <w:numPr>
        <w:numId w:val="6"/>
      </w:numPr>
    </w:pPr>
  </w:style>
  <w:style w:type="paragraph" w:styleId="ListNumber4">
    <w:name w:val="List Number 4"/>
    <w:basedOn w:val="List4"/>
    <w:rsid w:val="00374771"/>
    <w:pPr>
      <w:numPr>
        <w:numId w:val="7"/>
      </w:numPr>
    </w:pPr>
  </w:style>
  <w:style w:type="paragraph" w:styleId="ListNumber5">
    <w:name w:val="List Number 5"/>
    <w:basedOn w:val="List5"/>
    <w:rsid w:val="00374771"/>
    <w:pPr>
      <w:numPr>
        <w:numId w:val="8"/>
      </w:numPr>
    </w:pPr>
  </w:style>
  <w:style w:type="paragraph" w:styleId="BlockText">
    <w:name w:val="Block Text"/>
    <w:basedOn w:val="Normal"/>
    <w:rsid w:val="00374771"/>
    <w:pPr>
      <w:spacing w:after="120"/>
      <w:ind w:left="1440" w:right="1440"/>
    </w:pPr>
  </w:style>
  <w:style w:type="character" w:customStyle="1" w:styleId="Subscript">
    <w:name w:val="Subscript"/>
    <w:basedOn w:val="DefaultParagraphFont"/>
    <w:rsid w:val="00374771"/>
    <w:rPr>
      <w:sz w:val="16"/>
      <w:vertAlign w:val="subscript"/>
    </w:rPr>
  </w:style>
  <w:style w:type="character" w:customStyle="1" w:styleId="Superscript">
    <w:name w:val="Superscript"/>
    <w:basedOn w:val="DefaultParagraphFont"/>
    <w:rsid w:val="00374771"/>
    <w:rPr>
      <w:sz w:val="16"/>
      <w:vertAlign w:val="superscript"/>
    </w:rPr>
  </w:style>
  <w:style w:type="character" w:customStyle="1" w:styleId="Symbols">
    <w:name w:val="Symbols"/>
    <w:basedOn w:val="DefaultParagraphFont"/>
    <w:rsid w:val="00374771"/>
    <w:rPr>
      <w:rFonts w:ascii="Symbol" w:hAnsi="Symbol"/>
    </w:rPr>
  </w:style>
  <w:style w:type="character" w:customStyle="1" w:styleId="MenuOptions">
    <w:name w:val="Menu Options"/>
    <w:basedOn w:val="DefaultParagraphFont"/>
    <w:rsid w:val="00374771"/>
    <w:rPr>
      <w:rFonts w:ascii="Arial Narrow" w:hAnsi="Arial Narrow"/>
      <w:smallCaps/>
    </w:rPr>
  </w:style>
  <w:style w:type="character" w:customStyle="1" w:styleId="Buttons">
    <w:name w:val="Buttons"/>
    <w:basedOn w:val="DefaultParagraphFont"/>
    <w:rsid w:val="00374771"/>
    <w:rPr>
      <w:b/>
    </w:rPr>
  </w:style>
  <w:style w:type="character" w:customStyle="1" w:styleId="Underlined">
    <w:name w:val="Underlined"/>
    <w:basedOn w:val="DefaultParagraphFont"/>
    <w:rsid w:val="00374771"/>
    <w:rPr>
      <w:u w:val="single"/>
    </w:rPr>
  </w:style>
  <w:style w:type="paragraph" w:customStyle="1" w:styleId="TableBodyTextRight">
    <w:name w:val="Table Body Text Right"/>
    <w:basedOn w:val="TableBodyText"/>
    <w:rsid w:val="00374771"/>
    <w:pPr>
      <w:widowControl w:val="0"/>
      <w:autoSpaceDE w:val="0"/>
      <w:autoSpaceDN w:val="0"/>
      <w:adjustRightInd w:val="0"/>
      <w:jc w:val="right"/>
    </w:pPr>
    <w:rPr>
      <w:rFonts w:cs="Arial"/>
      <w:szCs w:val="18"/>
    </w:rPr>
  </w:style>
  <w:style w:type="paragraph" w:customStyle="1" w:styleId="CopyrightText">
    <w:name w:val="Copyright Text"/>
    <w:basedOn w:val="BodyText"/>
    <w:rsid w:val="00374771"/>
    <w:rPr>
      <w:sz w:val="18"/>
    </w:rPr>
  </w:style>
  <w:style w:type="paragraph" w:customStyle="1" w:styleId="BodySmallRight">
    <w:name w:val="Body Small Right"/>
    <w:basedOn w:val="BodyTextRight"/>
    <w:rsid w:val="00374771"/>
    <w:rPr>
      <w:sz w:val="18"/>
      <w:szCs w:val="18"/>
    </w:rPr>
  </w:style>
  <w:style w:type="paragraph" w:customStyle="1" w:styleId="MarginEdition">
    <w:name w:val="Margin Edition"/>
    <w:basedOn w:val="MarginNote"/>
    <w:rsid w:val="00374771"/>
    <w:pPr>
      <w:spacing w:before="0" w:after="0"/>
    </w:pPr>
    <w:rPr>
      <w:rFonts w:ascii="Times New Roman" w:hAnsi="Times New Roman"/>
      <w:color w:val="999999"/>
    </w:rPr>
  </w:style>
  <w:style w:type="paragraph" w:customStyle="1" w:styleId="Spacer">
    <w:name w:val="Spacer"/>
    <w:basedOn w:val="Normal"/>
    <w:rsid w:val="00374771"/>
    <w:rPr>
      <w:sz w:val="2"/>
      <w:szCs w:val="2"/>
    </w:rPr>
  </w:style>
  <w:style w:type="character" w:customStyle="1" w:styleId="Small">
    <w:name w:val="Small"/>
    <w:basedOn w:val="DefaultParagraphFont"/>
    <w:rsid w:val="00374771"/>
    <w:rPr>
      <w:sz w:val="16"/>
    </w:rPr>
  </w:style>
  <w:style w:type="paragraph" w:customStyle="1" w:styleId="WideTable">
    <w:name w:val="Wide Table"/>
    <w:basedOn w:val="Normal"/>
    <w:rsid w:val="00374771"/>
    <w:pPr>
      <w:ind w:left="-1418"/>
    </w:pPr>
    <w:rPr>
      <w:sz w:val="2"/>
      <w:szCs w:val="2"/>
    </w:rPr>
  </w:style>
  <w:style w:type="character" w:styleId="PageNumber">
    <w:name w:val="page number"/>
    <w:basedOn w:val="DefaultParagraphFont"/>
    <w:rsid w:val="00374771"/>
  </w:style>
  <w:style w:type="paragraph" w:styleId="Quote">
    <w:name w:val="Quote"/>
    <w:basedOn w:val="Heading1"/>
    <w:link w:val="QuoteChar"/>
    <w:qFormat/>
    <w:rsid w:val="00374771"/>
    <w:rPr>
      <w:b w:val="0"/>
      <w:sz w:val="72"/>
      <w:szCs w:val="72"/>
      <w:lang w:val="en-NZ"/>
    </w:rPr>
  </w:style>
  <w:style w:type="character" w:customStyle="1" w:styleId="QuoteChar">
    <w:name w:val="Quote Char"/>
    <w:basedOn w:val="DefaultParagraphFont"/>
    <w:link w:val="Quote"/>
    <w:rsid w:val="003747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4771"/>
    <w:pPr>
      <w:pageBreakBefore/>
    </w:pPr>
  </w:style>
  <w:style w:type="paragraph" w:customStyle="1" w:styleId="Border">
    <w:name w:val="Border"/>
    <w:basedOn w:val="Normal"/>
    <w:qFormat/>
    <w:rsid w:val="003747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4771"/>
    <w:rPr>
      <w:b/>
      <w:bCs/>
      <w:i/>
      <w:iCs/>
      <w:color w:val="auto"/>
    </w:rPr>
  </w:style>
  <w:style w:type="paragraph" w:styleId="IntenseQuote">
    <w:name w:val="Intense Quote"/>
    <w:basedOn w:val="Normal"/>
    <w:next w:val="Normal"/>
    <w:link w:val="IntenseQuoteChar"/>
    <w:uiPriority w:val="30"/>
    <w:qFormat/>
    <w:rsid w:val="003747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47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4771"/>
    <w:rPr>
      <w:smallCaps/>
      <w:color w:val="auto"/>
      <w:u w:val="single"/>
    </w:rPr>
  </w:style>
  <w:style w:type="character" w:styleId="IntenseReference">
    <w:name w:val="Intense Reference"/>
    <w:basedOn w:val="DefaultParagraphFont"/>
    <w:uiPriority w:val="32"/>
    <w:qFormat/>
    <w:rsid w:val="00374771"/>
    <w:rPr>
      <w:b/>
      <w:bCs/>
      <w:smallCaps/>
      <w:color w:val="auto"/>
      <w:spacing w:val="5"/>
      <w:u w:val="single"/>
    </w:rPr>
  </w:style>
  <w:style w:type="paragraph" w:customStyle="1" w:styleId="2ColumnHeading">
    <w:name w:val="2Column Heading"/>
    <w:basedOn w:val="BodyText"/>
    <w:qFormat/>
    <w:rsid w:val="00374771"/>
    <w:pPr>
      <w:spacing w:after="60"/>
      <w:ind w:left="-2268"/>
    </w:pPr>
    <w:rPr>
      <w:b/>
    </w:rPr>
  </w:style>
  <w:style w:type="paragraph" w:customStyle="1" w:styleId="Heading1TOC">
    <w:name w:val="Heading1 TOC"/>
    <w:basedOn w:val="Normal"/>
    <w:qFormat/>
    <w:rsid w:val="00374771"/>
    <w:pPr>
      <w:spacing w:before="240" w:after="120"/>
    </w:pPr>
    <w:rPr>
      <w:rFonts w:ascii="Times New Roman" w:hAnsi="Times New Roman"/>
      <w:b/>
      <w:sz w:val="32"/>
    </w:rPr>
  </w:style>
  <w:style w:type="paragraph" w:customStyle="1" w:styleId="Heading2TOC">
    <w:name w:val="Heading2 TOC"/>
    <w:basedOn w:val="Normal"/>
    <w:qFormat/>
    <w:rsid w:val="00374771"/>
    <w:pPr>
      <w:spacing w:before="240" w:after="60"/>
    </w:pPr>
    <w:rPr>
      <w:rFonts w:ascii="Times New Roman" w:hAnsi="Times New Roman"/>
      <w:b/>
      <w:sz w:val="28"/>
    </w:rPr>
  </w:style>
  <w:style w:type="paragraph" w:styleId="BalloonText">
    <w:name w:val="Balloon Text"/>
    <w:basedOn w:val="Normal"/>
    <w:link w:val="BalloonTextChar"/>
    <w:rsid w:val="00374771"/>
    <w:rPr>
      <w:rFonts w:ascii="Tahoma" w:hAnsi="Tahoma" w:cs="Tahoma"/>
      <w:sz w:val="16"/>
      <w:szCs w:val="16"/>
    </w:rPr>
  </w:style>
  <w:style w:type="character" w:customStyle="1" w:styleId="BalloonTextChar">
    <w:name w:val="Balloon Text Char"/>
    <w:basedOn w:val="DefaultParagraphFont"/>
    <w:link w:val="BalloonText"/>
    <w:rsid w:val="003747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47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47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4771"/>
    <w:rPr>
      <w:b/>
      <w:color w:val="660033"/>
      <w:spacing w:val="0"/>
    </w:rPr>
  </w:style>
  <w:style w:type="paragraph" w:customStyle="1" w:styleId="Nameditemlist">
    <w:name w:val="Named item list"/>
    <w:basedOn w:val="BodyText"/>
    <w:qFormat/>
    <w:rsid w:val="003747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1178</Words>
  <Characters>7451</Characters>
  <Application>Microsoft Office Word</Application>
  <DocSecurity>0</DocSecurity>
  <Lines>247</Lines>
  <Paragraphs>146</Paragraphs>
  <ScaleCrop>false</ScaleCrop>
  <Company>Author-it Software Corporation Ltd.</Company>
  <LinksUpToDate>false</LinksUpToDate>
  <CharactersWithSpaces>8564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PSPGSD404A Administer delivery of financial and other benefits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2012-11-01T17:30:00Z</dcterms:created>
  <dcterms:modified xsi:type="dcterms:W3CDTF">2012-11-01T17:30:00Z</dcterms:modified>
</cp:coreProperties>
</file>