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9E8" w:rsidP="00277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PSPGOV522A Process statistical data</w:t>
      </w:r>
      <w:r>
        <w:fldChar w:fldCharType="end"/>
      </w:r>
    </w:p>
    <w:p w:rsidR="002779E8" w:rsidP="002779E8">
      <w:pPr>
        <w:pStyle w:val="Version"/>
        <w:sectPr w:rsidSect="00CF4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F49A1" w:rsidP="00CF49A1">
      <w:pPr>
        <w:pStyle w:val="SuperHeading"/>
      </w:pPr>
      <w:r w:rsidRPr="00CF49A1">
        <w:t>PSPGOV522A Process statistical data</w:t>
      </w:r>
    </w:p>
    <w:p w:rsidR="00000000" w:rsidRPr="00CF49A1" w:rsidP="00CF49A1">
      <w:pPr>
        <w:pStyle w:val="SuperHeading"/>
      </w:pPr>
    </w:p>
    <w:p w:rsidR="00000000" w:rsidRPr="00CF49A1" w:rsidP="00CF49A1">
      <w:pPr>
        <w:pStyle w:val="Heading1"/>
      </w:pPr>
      <w:bookmarkStart w:id="1" w:name="O_493608"/>
      <w:bookmarkEnd w:id="1"/>
      <w:r w:rsidRPr="00CF49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277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rPr>
                <w:rStyle w:val="SpecialBold"/>
              </w:rPr>
              <w:t>Comments</w:t>
            </w:r>
          </w:p>
        </w:tc>
      </w:tr>
      <w:tr w:rsidTr="00277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Unit descriptor edited.</w:t>
            </w:r>
          </w:p>
        </w:tc>
      </w:tr>
      <w:tr w:rsidTr="00277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Layout adjusted. No changes to content.</w:t>
            </w:r>
          </w:p>
        </w:tc>
      </w:tr>
      <w:tr w:rsidTr="00277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t>Primary release.</w:t>
            </w:r>
          </w:p>
        </w:tc>
      </w:tr>
    </w:tbl>
    <w:p w:rsidR="002779E8" w:rsidP="00CF49A1">
      <w:pPr>
        <w:pStyle w:val="BodyText"/>
      </w:pPr>
    </w:p>
    <w:p w:rsidR="002779E8" w:rsidP="00CF49A1">
      <w:pPr>
        <w:pStyle w:val="BodyText"/>
      </w:pPr>
    </w:p>
    <w:p w:rsidR="00000000" w:rsidRPr="00CF49A1" w:rsidP="00CF49A1">
      <w:pPr>
        <w:pStyle w:val="Heading1"/>
      </w:pPr>
      <w:bookmarkStart w:id="2" w:name="O_493609"/>
      <w:bookmarkEnd w:id="2"/>
      <w:r w:rsidRPr="00CF49A1">
        <w:t>Unit Descriptor</w:t>
      </w:r>
    </w:p>
    <w:p w:rsidR="00000000" w:rsidRPr="00CF49A1" w:rsidP="00CF49A1">
      <w:pPr>
        <w:pStyle w:val="BodyText"/>
      </w:pPr>
      <w:r w:rsidRPr="00CF49A1">
        <w:t>This unit covers the process of recording, storing and managing data prior to analysis. It includes preparing raw data for electronic storage, usi</w:t>
      </w:r>
      <w:r w:rsidRPr="00CF49A1">
        <w:t>ng software tools to collect and/or store data, processing raw data and maintaining records.</w:t>
      </w:r>
    </w:p>
    <w:p w:rsidR="00000000" w:rsidRPr="00CF49A1" w:rsidP="00CF49A1">
      <w:pPr>
        <w:pStyle w:val="BodyText"/>
      </w:pPr>
      <w:r w:rsidRPr="00CF49A1">
        <w:t>In practice, processing statistical data may overlap with other generalist or specialist public sector work activities such as acting ethically, complying with leg</w:t>
      </w:r>
      <w:r w:rsidRPr="00CF49A1">
        <w:t xml:space="preserve">islation, working safely, managing a project, undertaking research and analysis, etc. </w:t>
      </w:r>
    </w:p>
    <w:p w:rsidR="00000000" w:rsidRPr="00CF49A1" w:rsidP="00CF49A1">
      <w:pPr>
        <w:pStyle w:val="BodyText"/>
      </w:pPr>
      <w:r w:rsidRPr="00CF49A1">
        <w:t xml:space="preserve">This is one of 5 units of competency in the </w:t>
      </w:r>
      <w:r w:rsidRPr="00CF49A1">
        <w:rPr>
          <w:rStyle w:val="Emphasis"/>
        </w:rPr>
        <w:t>Working in Government</w:t>
      </w:r>
      <w:r w:rsidRPr="00CF49A1">
        <w:t xml:space="preserve"> Competency Field that deal with statistics. Related units are:</w:t>
      </w:r>
    </w:p>
    <w:p w:rsidR="00000000" w:rsidRPr="00CF49A1" w:rsidP="00CF49A1">
      <w:pPr>
        <w:pStyle w:val="ListBullet"/>
      </w:pPr>
      <w:r w:rsidRPr="00CF49A1">
        <w:t>PSPGOV520A Scope statistical data colle</w:t>
      </w:r>
      <w:r w:rsidRPr="00CF49A1">
        <w:t>ction</w:t>
      </w:r>
    </w:p>
    <w:p w:rsidR="00000000" w:rsidRPr="00CF49A1" w:rsidP="00CF49A1">
      <w:pPr>
        <w:pStyle w:val="ListBullet"/>
      </w:pPr>
      <w:r w:rsidRPr="00CF49A1">
        <w:t>PSPGOV521A Collect statistical data</w:t>
      </w:r>
    </w:p>
    <w:p w:rsidR="00000000" w:rsidRPr="00CF49A1" w:rsidP="00CF49A1">
      <w:pPr>
        <w:pStyle w:val="ListBullet"/>
      </w:pPr>
      <w:r w:rsidRPr="00CF49A1">
        <w:t>PSPGOV523A Interrogate and analyse statistical data</w:t>
      </w:r>
    </w:p>
    <w:p w:rsidR="00000000" w:rsidRPr="00CF49A1" w:rsidP="00CF49A1">
      <w:pPr>
        <w:pStyle w:val="ListBullet"/>
      </w:pPr>
      <w:r w:rsidRPr="00CF49A1">
        <w:t>PSPGOV524A Interpret data and related statistics</w:t>
      </w:r>
    </w:p>
    <w:p w:rsidR="00000000" w:rsidRPr="00CF49A1" w:rsidP="00CF49A1">
      <w:pPr>
        <w:pStyle w:val="BodyText"/>
      </w:pPr>
      <w:r w:rsidRPr="00CF49A1">
        <w:t xml:space="preserve">This is a new unit of competency, added to the </w:t>
      </w:r>
      <w:r w:rsidRPr="00CF49A1">
        <w:rPr>
          <w:rStyle w:val="Emphasis"/>
        </w:rPr>
        <w:t>Working in Government</w:t>
      </w:r>
      <w:r w:rsidRPr="00CF49A1">
        <w:t xml:space="preserve"> Competency Field of the Training Package in 2004</w:t>
      </w:r>
    </w:p>
    <w:p w:rsidR="00000000" w:rsidRPr="00CF49A1" w:rsidP="00CF49A1">
      <w:pPr>
        <w:pStyle w:val="BodyText"/>
      </w:pPr>
      <w:r w:rsidRPr="00CF49A1">
        <w:t>No licensing, legislative, regulatory or certification requirements apply to this unit at the time of publication</w:t>
      </w:r>
    </w:p>
    <w:p w:rsidR="00000000" w:rsidRPr="00CF49A1" w:rsidP="00CF49A1">
      <w:pPr>
        <w:pStyle w:val="AllowPageBreak"/>
      </w:pPr>
    </w:p>
    <w:p w:rsidR="00000000" w:rsidRPr="00CF49A1" w:rsidP="00CF49A1">
      <w:pPr>
        <w:pStyle w:val="Heading1"/>
      </w:pPr>
      <w:bookmarkStart w:id="3" w:name="O_493619"/>
      <w:bookmarkEnd w:id="3"/>
      <w:r w:rsidRPr="00CF49A1">
        <w:t>Application of the Unit</w:t>
      </w:r>
    </w:p>
    <w:p w:rsidR="00000000" w:rsidRPr="00CF49A1" w:rsidP="00CF49A1">
      <w:pPr>
        <w:pStyle w:val="BodyText"/>
      </w:pPr>
      <w:r w:rsidRPr="00CF49A1">
        <w:t>Not applicable.</w:t>
      </w:r>
    </w:p>
    <w:p w:rsidR="00000000" w:rsidRPr="00CF49A1" w:rsidP="00CF49A1">
      <w:pPr>
        <w:pStyle w:val="AllowPageBreak"/>
      </w:pPr>
    </w:p>
    <w:p w:rsidR="00000000" w:rsidRPr="00CF49A1" w:rsidP="00CF49A1">
      <w:pPr>
        <w:pStyle w:val="Heading1"/>
      </w:pPr>
      <w:bookmarkStart w:id="4" w:name="O_493610"/>
      <w:bookmarkEnd w:id="4"/>
      <w:r w:rsidRPr="00CF49A1">
        <w:t>Licensing/Regulato</w:t>
      </w:r>
      <w:r w:rsidRPr="00CF49A1">
        <w:t>ry Information</w:t>
      </w:r>
    </w:p>
    <w:p w:rsidR="00000000" w:rsidRPr="00CF49A1" w:rsidP="00CF49A1">
      <w:pPr>
        <w:pStyle w:val="BodyText"/>
      </w:pPr>
      <w:r w:rsidRPr="00CF49A1">
        <w:t>Not applicable.</w:t>
      </w:r>
    </w:p>
    <w:p w:rsidR="00000000" w:rsidRPr="00CF49A1" w:rsidP="00CF49A1">
      <w:pPr>
        <w:pStyle w:val="AllowPageBreak"/>
      </w:pPr>
    </w:p>
    <w:p w:rsidR="00000000" w:rsidRPr="00CF49A1" w:rsidP="00CF49A1">
      <w:pPr>
        <w:pStyle w:val="Heading1"/>
      </w:pPr>
      <w:bookmarkStart w:id="5" w:name="O_493611"/>
      <w:bookmarkEnd w:id="5"/>
      <w:r w:rsidRPr="00CF49A1">
        <w:t>Pre-Requisites</w:t>
      </w:r>
    </w:p>
    <w:p w:rsidR="00000000" w:rsidRPr="00CF49A1" w:rsidP="00CF49A1">
      <w:pPr>
        <w:pStyle w:val="BodyText"/>
      </w:pPr>
      <w:r w:rsidRPr="00CF49A1">
        <w:t>Not applicable.</w:t>
      </w:r>
    </w:p>
    <w:p w:rsidR="00000000" w:rsidRPr="00CF49A1" w:rsidP="00CF49A1">
      <w:pPr>
        <w:pStyle w:val="AllowPageBreak"/>
      </w:pPr>
    </w:p>
    <w:p w:rsidR="00000000" w:rsidRPr="00CF49A1" w:rsidP="00CF49A1">
      <w:pPr>
        <w:pStyle w:val="Heading1"/>
      </w:pPr>
      <w:bookmarkStart w:id="6" w:name="O_493615"/>
      <w:bookmarkEnd w:id="6"/>
      <w:r w:rsidRPr="00CF49A1">
        <w:t>Employability Skills Information</w:t>
      </w:r>
    </w:p>
    <w:p w:rsidR="00000000" w:rsidRPr="00CF49A1" w:rsidP="00CF49A1">
      <w:pPr>
        <w:pStyle w:val="BodyText"/>
      </w:pPr>
      <w:r w:rsidRPr="00CF49A1">
        <w:t>This unit contains employability skills.</w:t>
      </w:r>
    </w:p>
    <w:p w:rsidR="00000000" w:rsidRPr="00CF49A1" w:rsidP="00CF49A1">
      <w:pPr>
        <w:pStyle w:val="AllowPageBreak"/>
      </w:pPr>
    </w:p>
    <w:p w:rsidR="00000000" w:rsidRPr="00CF49A1" w:rsidP="00CF49A1">
      <w:pPr>
        <w:pStyle w:val="Heading1"/>
      </w:pPr>
      <w:bookmarkStart w:id="7" w:name="O_493616"/>
      <w:bookmarkEnd w:id="7"/>
      <w:r w:rsidRPr="00CF49A1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t>Together, performance criteria specify the requirements for competent performance. Text in</w:t>
            </w:r>
            <w:r w:rsidRPr="00CF49A1">
              <w:rPr>
                <w:rStyle w:val="BoldandItalics"/>
              </w:rPr>
              <w:t xml:space="preserve"> bold italics </w:t>
            </w:r>
            <w:r w:rsidRPr="00CF49A1">
              <w:t>is explained in the Range Statement following.</w:t>
            </w:r>
          </w:p>
        </w:tc>
      </w:tr>
    </w:tbl>
    <w:p w:rsidR="00000000" w:rsidRPr="00CF49A1" w:rsidP="00CF49A1">
      <w:pPr>
        <w:pStyle w:val="BodyText"/>
      </w:pPr>
    </w:p>
    <w:p w:rsidR="00000000" w:rsidRPr="00CF49A1" w:rsidP="00CF49A1">
      <w:pPr>
        <w:pStyle w:val="AllowPageBreak"/>
      </w:pPr>
    </w:p>
    <w:p w:rsidR="00000000" w:rsidRPr="00CF49A1" w:rsidP="00CF49A1">
      <w:pPr>
        <w:pStyle w:val="Heading1"/>
      </w:pPr>
      <w:bookmarkStart w:id="8" w:name="O_493617"/>
      <w:bookmarkEnd w:id="8"/>
      <w:r w:rsidRPr="00CF49A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rPr>
                <w:rStyle w:val="SpecialBold"/>
              </w:rPr>
              <w:t>PERFORMANCE CRITERIA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List"/>
              <w:rPr>
                <w:lang w:val="en-NZ"/>
              </w:rPr>
            </w:pPr>
            <w:r w:rsidRPr="00CF49A1">
              <w:rPr>
                <w:rStyle w:val="SpecialBold"/>
              </w:rPr>
              <w:t>1</w:t>
            </w:r>
            <w:r w:rsidRPr="00CF49A1">
              <w:t xml:space="preserve">. </w:t>
            </w:r>
            <w:r w:rsidRPr="00CF49A1">
              <w:tab/>
            </w:r>
            <w:r w:rsidRPr="00CF49A1">
              <w:rPr>
                <w:rStyle w:val="SpecialBold"/>
              </w:rPr>
              <w:t>Prepare raw data for electronic storage</w:t>
            </w:r>
            <w:r w:rsidRPr="00CF49A1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List"/>
              <w:rPr>
                <w:lang w:val="en-NZ"/>
              </w:rPr>
            </w:pPr>
            <w:r w:rsidRPr="00CF49A1">
              <w:t>1.1</w:t>
            </w:r>
            <w:r w:rsidRPr="00CF49A1">
              <w:tab/>
              <w:t>Data is coded and recorded in accordance with organisational and/or professional standards.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List"/>
              <w:rPr>
                <w:lang w:val="en-NZ"/>
              </w:rPr>
            </w:pPr>
            <w:r w:rsidRPr="00CF49A1">
              <w:rPr>
                <w:rStyle w:val="SpecialBold"/>
              </w:rPr>
              <w:t>2</w:t>
            </w:r>
            <w:r w:rsidRPr="00CF49A1">
              <w:t xml:space="preserve">. </w:t>
            </w:r>
            <w:r w:rsidRPr="00CF49A1">
              <w:tab/>
            </w:r>
            <w:r w:rsidRPr="00CF49A1">
              <w:rPr>
                <w:rStyle w:val="SpecialBold"/>
              </w:rPr>
              <w:t>Use software tools to collect and</w:t>
            </w:r>
            <w:r w:rsidRPr="00CF49A1">
              <w:t>/</w:t>
            </w:r>
            <w:r w:rsidRPr="00CF49A1">
              <w:rPr>
                <w:rStyle w:val="SpecialBold"/>
              </w:rPr>
              <w:t>or store dat</w:t>
            </w:r>
            <w:r w:rsidRPr="00CF49A1">
              <w:rPr>
                <w:rStyle w:val="SpecialBold"/>
              </w:rPr>
              <w:t>a</w:t>
            </w:r>
            <w:r w:rsidRPr="00CF49A1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List"/>
            </w:pPr>
            <w:r w:rsidRPr="00CF49A1">
              <w:t>2.1</w:t>
            </w:r>
            <w:r w:rsidRPr="00CF49A1">
              <w:tab/>
              <w:t>Computer technologies are used in accordance with organisational licensing, manufacturers' specifications and organisational procedures.</w:t>
            </w:r>
          </w:p>
          <w:p w:rsidR="00000000" w:rsidRPr="00CF49A1" w:rsidP="00CF49A1">
            <w:pPr>
              <w:pStyle w:val="List"/>
            </w:pPr>
            <w:r w:rsidRPr="00CF49A1">
              <w:t>2.2</w:t>
            </w:r>
            <w:r w:rsidRPr="00CF49A1">
              <w:tab/>
            </w:r>
            <w:r w:rsidRPr="00CF49A1">
              <w:rPr>
                <w:rStyle w:val="BoldandItalics"/>
              </w:rPr>
              <w:t xml:space="preserve">Software </w:t>
            </w:r>
            <w:r w:rsidRPr="00CF49A1">
              <w:t xml:space="preserve">is used to collect, store and retrieve data in accordance with </w:t>
            </w:r>
            <w:r w:rsidRPr="00CF49A1">
              <w:rPr>
                <w:rStyle w:val="BoldandItalics"/>
              </w:rPr>
              <w:t>legislation, policy and guidelines</w:t>
            </w:r>
            <w:r w:rsidRPr="00CF49A1">
              <w:rPr>
                <w:rStyle w:val="Emphasis"/>
              </w:rPr>
              <w:t>.</w:t>
            </w:r>
          </w:p>
          <w:p w:rsidR="00000000" w:rsidRPr="00CF49A1" w:rsidP="00CF49A1">
            <w:pPr>
              <w:pStyle w:val="List"/>
            </w:pPr>
            <w:r w:rsidRPr="00CF49A1">
              <w:t>2.3</w:t>
            </w:r>
            <w:r w:rsidRPr="00CF49A1">
              <w:tab/>
              <w:t>Computer input/output is checked and verified by a suitable person.</w:t>
            </w:r>
          </w:p>
          <w:p w:rsidR="00000000" w:rsidRPr="00CF49A1" w:rsidP="00CF49A1">
            <w:pPr>
              <w:pStyle w:val="List"/>
            </w:pPr>
            <w:r w:rsidRPr="00CF49A1">
              <w:t>2.4</w:t>
            </w:r>
            <w:r w:rsidRPr="00CF49A1">
              <w:tab/>
              <w:t>Data is stored and retrieved in accordance with accepted standards with meta-data included.</w:t>
            </w:r>
          </w:p>
          <w:p w:rsidR="00000000" w:rsidP="00CF49A1">
            <w:pPr>
              <w:pStyle w:val="List"/>
              <w:rPr>
                <w:lang w:val="en-NZ"/>
              </w:rPr>
            </w:pPr>
            <w:r w:rsidRPr="00CF49A1">
              <w:t>2.5</w:t>
            </w:r>
            <w:r w:rsidRPr="00CF49A1">
              <w:tab/>
              <w:t>Geographic Information System (GIS) and database tools are used to access and retrie</w:t>
            </w:r>
            <w:r w:rsidRPr="00CF49A1">
              <w:t>ve a range of data.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List"/>
              <w:rPr>
                <w:lang w:val="en-NZ"/>
              </w:rPr>
            </w:pPr>
            <w:r w:rsidRPr="00CF49A1">
              <w:rPr>
                <w:rStyle w:val="SpecialBold"/>
              </w:rPr>
              <w:t>3</w:t>
            </w:r>
            <w:r w:rsidRPr="00CF49A1">
              <w:t xml:space="preserve">. </w:t>
            </w:r>
            <w:r w:rsidRPr="00CF49A1">
              <w:tab/>
            </w:r>
            <w:r w:rsidRPr="00CF49A1">
              <w:rPr>
                <w:rStyle w:val="SpecialBold"/>
              </w:rPr>
              <w:t>Process raw data</w:t>
            </w:r>
            <w:r w:rsidRPr="00CF49A1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List"/>
            </w:pPr>
            <w:r w:rsidRPr="00CF49A1">
              <w:t>3.1</w:t>
            </w:r>
            <w:r w:rsidRPr="00CF49A1">
              <w:tab/>
              <w:t>Data is validated in accordance with statistical standards.</w:t>
            </w:r>
          </w:p>
          <w:p w:rsidR="00000000" w:rsidRPr="00CF49A1" w:rsidP="00CF49A1">
            <w:pPr>
              <w:pStyle w:val="List"/>
            </w:pPr>
            <w:r w:rsidRPr="00CF49A1">
              <w:t>3.2</w:t>
            </w:r>
            <w:r w:rsidRPr="00CF49A1">
              <w:tab/>
              <w:t>GIS and spreadsheet tools are used to retrieve data and present it in a suitable format.</w:t>
            </w:r>
          </w:p>
          <w:p w:rsidR="00000000" w:rsidRPr="00CF49A1" w:rsidP="00CF49A1">
            <w:pPr>
              <w:pStyle w:val="List"/>
            </w:pPr>
            <w:r w:rsidRPr="00CF49A1">
              <w:t>3.3</w:t>
            </w:r>
            <w:r w:rsidRPr="00CF49A1">
              <w:tab/>
              <w:t>Spurious and/or inaccurate data is identified.</w:t>
            </w:r>
          </w:p>
          <w:p w:rsidR="00000000" w:rsidP="00CF49A1">
            <w:pPr>
              <w:pStyle w:val="List"/>
              <w:rPr>
                <w:lang w:val="en-NZ"/>
              </w:rPr>
            </w:pPr>
            <w:r w:rsidRPr="00CF49A1">
              <w:t>3.4</w:t>
            </w:r>
            <w:r w:rsidRPr="00CF49A1">
              <w:tab/>
              <w:t>D</w:t>
            </w:r>
            <w:r w:rsidRPr="00CF49A1">
              <w:t>ata is made confidential according to standard operational and privacy procedures.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List"/>
              <w:rPr>
                <w:lang w:val="en-NZ"/>
              </w:rPr>
            </w:pPr>
            <w:r w:rsidRPr="00CF49A1">
              <w:rPr>
                <w:rStyle w:val="SpecialBold"/>
              </w:rPr>
              <w:t>4</w:t>
            </w:r>
            <w:r w:rsidRPr="00CF49A1">
              <w:t xml:space="preserve">. </w:t>
            </w:r>
            <w:r w:rsidRPr="00CF49A1">
              <w:tab/>
            </w:r>
            <w:r w:rsidRPr="00CF49A1">
              <w:rPr>
                <w:rStyle w:val="SpecialBold"/>
              </w:rPr>
              <w:t>Maintain records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List"/>
            </w:pPr>
            <w:r w:rsidRPr="00CF49A1">
              <w:t>4.1</w:t>
            </w:r>
            <w:r w:rsidRPr="00CF49A1">
              <w:tab/>
              <w:t xml:space="preserve">The </w:t>
            </w:r>
            <w:r w:rsidRPr="00CF49A1">
              <w:rPr>
                <w:rStyle w:val="BoldandItalics"/>
              </w:rPr>
              <w:t>management of the dataset</w:t>
            </w:r>
            <w:r w:rsidRPr="00CF49A1">
              <w:t xml:space="preserve"> is undertaken in accordance with accepted standards.</w:t>
            </w:r>
          </w:p>
          <w:p w:rsidR="00000000" w:rsidRPr="00CF49A1" w:rsidP="00CF49A1">
            <w:pPr>
              <w:pStyle w:val="List"/>
            </w:pPr>
            <w:r w:rsidRPr="00CF49A1">
              <w:t>4.2</w:t>
            </w:r>
            <w:r w:rsidRPr="00CF49A1">
              <w:tab/>
              <w:t>The design of long-term storage/archiving systems is effecte</w:t>
            </w:r>
            <w:r w:rsidRPr="00CF49A1">
              <w:t>d in accordance with accepted standards.</w:t>
            </w:r>
          </w:p>
          <w:p w:rsidR="00000000" w:rsidRPr="00CF49A1" w:rsidP="00CF49A1">
            <w:pPr>
              <w:pStyle w:val="List"/>
            </w:pPr>
            <w:r w:rsidRPr="00CF49A1">
              <w:t>4.3</w:t>
            </w:r>
            <w:r w:rsidRPr="00CF49A1">
              <w:tab/>
              <w:t>Workplace processes are performed in accordance with relevant quality assurance standards.</w:t>
            </w:r>
          </w:p>
          <w:p w:rsidR="00000000" w:rsidRPr="00CF49A1" w:rsidP="00CF49A1">
            <w:pPr>
              <w:pStyle w:val="List"/>
            </w:pPr>
            <w:r w:rsidRPr="00CF49A1">
              <w:t>4.4</w:t>
            </w:r>
            <w:r w:rsidRPr="00CF49A1">
              <w:tab/>
              <w:t>Validation of data is undertaken to ensure accuracy and consistency of data in the dataset in accordance with statis</w:t>
            </w:r>
            <w:r w:rsidRPr="00CF49A1">
              <w:t>tical standards.</w:t>
            </w:r>
          </w:p>
        </w:tc>
      </w:tr>
    </w:tbl>
    <w:p w:rsidR="00000000" w:rsidRPr="00CF49A1" w:rsidP="00CF49A1">
      <w:pPr>
        <w:pStyle w:val="BodyText"/>
      </w:pPr>
    </w:p>
    <w:p w:rsidR="00000000" w:rsidRPr="00CF49A1" w:rsidP="00CF49A1">
      <w:pPr>
        <w:pStyle w:val="AllowPageBreak"/>
      </w:pPr>
    </w:p>
    <w:p w:rsidR="00000000" w:rsidRPr="00CF49A1" w:rsidP="00CF49A1">
      <w:pPr>
        <w:pStyle w:val="Heading1"/>
      </w:pPr>
      <w:bookmarkStart w:id="9" w:name="O_493612"/>
      <w:bookmarkEnd w:id="9"/>
      <w:r w:rsidRPr="00CF49A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44"/>
        <w:gridCol w:w="9"/>
      </w:tblGrid>
      <w:tr w:rsidTr="00277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This section describes the essential skills and knowledge and their level, required for this unit.</w:t>
            </w:r>
          </w:p>
        </w:tc>
      </w:tr>
      <w:tr w:rsidTr="00277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rPr>
                <w:rStyle w:val="SpecialBold"/>
              </w:rPr>
              <w:t>Skill requirements</w:t>
            </w:r>
          </w:p>
          <w:p w:rsidR="00000000" w:rsidRPr="00CF49A1" w:rsidP="00CF49A1">
            <w:pPr>
              <w:pStyle w:val="BodyText"/>
            </w:pPr>
            <w:r w:rsidRPr="00CF49A1">
              <w:t>Look for evidence that confirms skills in:</w:t>
            </w:r>
          </w:p>
          <w:p w:rsidR="00000000" w:rsidRPr="00CF49A1" w:rsidP="00CF49A1">
            <w:pPr>
              <w:pStyle w:val="ListBullet"/>
            </w:pPr>
            <w:r w:rsidRPr="00CF49A1">
              <w:t>applying legislat</w:t>
            </w:r>
            <w:r w:rsidRPr="00CF49A1">
              <w:t>ion, regulations, policies and standards relating to statistical data processing</w:t>
            </w:r>
          </w:p>
          <w:p w:rsidR="00000000" w:rsidRPr="00CF49A1" w:rsidP="00CF49A1">
            <w:pPr>
              <w:pStyle w:val="ListBullet"/>
            </w:pPr>
            <w:r w:rsidRPr="00CF49A1">
              <w:t>using at least one database management tool</w:t>
            </w:r>
          </w:p>
          <w:p w:rsidR="00000000" w:rsidRPr="00CF49A1" w:rsidP="00CF49A1">
            <w:pPr>
              <w:pStyle w:val="ListBullet"/>
            </w:pPr>
            <w:r w:rsidRPr="00CF49A1">
              <w:t xml:space="preserve">using information technology, for example spreadsheets, databases </w:t>
            </w:r>
          </w:p>
          <w:p w:rsidR="00000000" w:rsidRPr="00CF49A1" w:rsidP="00CF49A1">
            <w:pPr>
              <w:pStyle w:val="ListBullet"/>
            </w:pPr>
            <w:r w:rsidRPr="00CF49A1">
              <w:t xml:space="preserve">accessing the Internet </w:t>
            </w:r>
          </w:p>
          <w:p w:rsidR="00000000" w:rsidRPr="00CF49A1" w:rsidP="00CF49A1">
            <w:pPr>
              <w:pStyle w:val="ListBullet"/>
            </w:pPr>
            <w:r w:rsidRPr="00CF49A1">
              <w:t>undertaking critical analysis and proble</w:t>
            </w:r>
            <w:r w:rsidRPr="00CF49A1">
              <w:t>m solving</w:t>
            </w:r>
          </w:p>
          <w:p w:rsidR="00000000" w:rsidRPr="00CF49A1" w:rsidP="00CF49A1">
            <w:pPr>
              <w:pStyle w:val="ListBullet"/>
            </w:pPr>
            <w:r w:rsidRPr="00CF49A1">
              <w:t xml:space="preserve">recordkeeping </w:t>
            </w:r>
          </w:p>
          <w:p w:rsidR="00000000" w:rsidRPr="00CF49A1" w:rsidP="00CF49A1">
            <w:pPr>
              <w:pStyle w:val="ListBullet"/>
            </w:pPr>
            <w:r w:rsidRPr="00CF49A1">
              <w:t>reading and interpreting information</w:t>
            </w:r>
          </w:p>
          <w:p w:rsidR="00000000" w:rsidRPr="00CF49A1" w:rsidP="00CF49A1">
            <w:pPr>
              <w:pStyle w:val="ListBullet"/>
            </w:pPr>
            <w:r w:rsidRPr="00CF49A1">
              <w:t>using numeracy skills for data analysis/validation</w:t>
            </w:r>
          </w:p>
          <w:p w:rsidR="00000000" w:rsidRPr="00CF49A1" w:rsidP="00CF49A1">
            <w:pPr>
              <w:pStyle w:val="ListBullet"/>
            </w:pPr>
            <w:r w:rsidRPr="00CF49A1">
              <w:t>responding to diversity, including gender and disability</w:t>
            </w:r>
          </w:p>
          <w:p w:rsidR="00000000" w:rsidP="00CF49A1">
            <w:pPr>
              <w:pStyle w:val="ListBullet"/>
              <w:rPr>
                <w:lang w:val="en-NZ"/>
              </w:rPr>
            </w:pPr>
            <w:r w:rsidRPr="00CF49A1">
              <w:t xml:space="preserve">applying procedures relating to occupational health and safety and environment in the </w:t>
            </w:r>
            <w:r w:rsidRPr="00CF49A1">
              <w:t>context of data processing</w:t>
            </w:r>
          </w:p>
        </w:tc>
      </w:tr>
      <w:tr w:rsidTr="00277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rPr>
                <w:rStyle w:val="SpecialBold"/>
              </w:rPr>
              <w:t>Knowledge requirements</w:t>
            </w:r>
            <w:r w:rsidRPr="00CF49A1">
              <w:t xml:space="preserve"> </w:t>
            </w:r>
          </w:p>
          <w:p w:rsidR="00000000" w:rsidRPr="00CF49A1" w:rsidP="00CF49A1">
            <w:pPr>
              <w:pStyle w:val="BodyText"/>
            </w:pPr>
            <w:r w:rsidRPr="00CF49A1">
              <w:t>Look for evidence that confirms knowledge and understanding of:</w:t>
            </w:r>
          </w:p>
          <w:p w:rsidR="00000000" w:rsidRPr="00CF49A1" w:rsidP="00CF49A1">
            <w:pPr>
              <w:pStyle w:val="ListBullet"/>
            </w:pPr>
            <w:r w:rsidRPr="00CF49A1">
              <w:t xml:space="preserve">legislation, regulations, policies, procedures and guidelines relating to statistical data processing </w:t>
            </w:r>
          </w:p>
          <w:p w:rsidR="00000000" w:rsidRPr="00CF49A1" w:rsidP="00CF49A1">
            <w:pPr>
              <w:pStyle w:val="ListBullet"/>
            </w:pPr>
            <w:r w:rsidRPr="00CF49A1">
              <w:t>legislation and policies governing privacy and confidentiality</w:t>
            </w:r>
          </w:p>
          <w:p w:rsidR="00000000" w:rsidRPr="00CF49A1" w:rsidP="00CF49A1">
            <w:pPr>
              <w:pStyle w:val="ListBullet"/>
            </w:pPr>
            <w:r w:rsidRPr="00CF49A1">
              <w:t>statistical standards and classifications</w:t>
            </w:r>
          </w:p>
          <w:p w:rsidR="00000000" w:rsidRPr="00CF49A1" w:rsidP="00CF49A1">
            <w:pPr>
              <w:pStyle w:val="ListBullet"/>
            </w:pPr>
            <w:r w:rsidRPr="00CF49A1">
              <w:t>data processing concepts and systems</w:t>
            </w:r>
          </w:p>
          <w:p w:rsidR="00000000" w:rsidRPr="00CF49A1" w:rsidP="00CF49A1">
            <w:pPr>
              <w:pStyle w:val="ListBullet"/>
            </w:pPr>
            <w:r w:rsidRPr="00CF49A1">
              <w:t>workplace quality assurance standards</w:t>
            </w:r>
          </w:p>
          <w:p w:rsidR="00000000" w:rsidRPr="00CF49A1" w:rsidP="00CF49A1">
            <w:pPr>
              <w:pStyle w:val="ListBullet"/>
            </w:pPr>
            <w:r w:rsidRPr="00CF49A1">
              <w:t>management information policies</w:t>
            </w:r>
          </w:p>
          <w:p w:rsidR="00000000" w:rsidRPr="00CF49A1" w:rsidP="00CF49A1">
            <w:pPr>
              <w:pStyle w:val="ListBullet"/>
            </w:pPr>
            <w:r w:rsidRPr="00CF49A1">
              <w:t>equal employment opportunity, equity and div</w:t>
            </w:r>
            <w:r w:rsidRPr="00CF49A1">
              <w:t>ersity principles</w:t>
            </w:r>
          </w:p>
          <w:p w:rsidR="00000000" w:rsidRPr="00CF49A1" w:rsidP="00CF49A1">
            <w:pPr>
              <w:pStyle w:val="ListBullet"/>
            </w:pPr>
            <w:r w:rsidRPr="00CF49A1">
              <w:t>public sector legislation such as occupational health and safety and environment in the context of data processing</w:t>
            </w:r>
          </w:p>
        </w:tc>
      </w:tr>
    </w:tbl>
    <w:p w:rsidR="00000000" w:rsidRPr="00CF49A1" w:rsidP="00CF49A1">
      <w:pPr>
        <w:pStyle w:val="BodyText"/>
      </w:pPr>
    </w:p>
    <w:p w:rsidR="00000000" w:rsidRPr="00CF49A1" w:rsidP="00CF49A1">
      <w:pPr>
        <w:pStyle w:val="AllowPageBreak"/>
      </w:pPr>
    </w:p>
    <w:p w:rsidR="00000000" w:rsidRPr="00CF49A1" w:rsidP="00CF49A1">
      <w:pPr>
        <w:pStyle w:val="Heading1"/>
      </w:pPr>
      <w:bookmarkStart w:id="10" w:name="O_493613"/>
      <w:bookmarkEnd w:id="10"/>
      <w:r w:rsidRPr="00CF49A1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CF49A1">
              <w:t>lic Sector Training Package.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rPr>
                <w:rStyle w:val="SpecialBold"/>
              </w:rPr>
              <w:t>Units to be assessed together</w:t>
            </w:r>
            <w:r w:rsidRPr="00CF49A1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ListBullet"/>
            </w:pPr>
            <w:r w:rsidRPr="00CF49A1">
              <w:rPr>
                <w:rStyle w:val="Emphasis"/>
              </w:rPr>
              <w:t>Pre</w:t>
            </w:r>
            <w:r w:rsidRPr="00CF49A1">
              <w:t>-</w:t>
            </w:r>
            <w:r w:rsidRPr="00CF49A1">
              <w:rPr>
                <w:rStyle w:val="Emphasis"/>
              </w:rPr>
              <w:t>requisite</w:t>
            </w:r>
            <w:r w:rsidRPr="00CF49A1">
              <w:t xml:space="preserve"> units that </w:t>
            </w:r>
            <w:r w:rsidRPr="00CF49A1">
              <w:rPr>
                <w:rStyle w:val="Underline"/>
              </w:rPr>
              <w:t>must</w:t>
            </w:r>
            <w:r w:rsidRPr="00CF49A1">
              <w:t xml:space="preserve"> be achieved </w:t>
            </w:r>
            <w:r w:rsidRPr="00CF49A1">
              <w:rPr>
                <w:rStyle w:val="Underline"/>
              </w:rPr>
              <w:t>prior</w:t>
            </w:r>
            <w:r w:rsidRPr="00CF49A1">
              <w:t xml:space="preserve"> to this unit:</w:t>
            </w:r>
            <w:r w:rsidRPr="00CF49A1">
              <w:rPr>
                <w:rStyle w:val="Emphasis"/>
              </w:rPr>
              <w:t>Nil</w:t>
            </w:r>
          </w:p>
          <w:p w:rsidR="00000000" w:rsidRPr="00CF49A1" w:rsidP="00CF49A1">
            <w:pPr>
              <w:pStyle w:val="ListBullet"/>
            </w:pPr>
            <w:r w:rsidRPr="00CF49A1">
              <w:rPr>
                <w:rStyle w:val="Emphasis"/>
              </w:rPr>
              <w:t>Co</w:t>
            </w:r>
            <w:r w:rsidRPr="00CF49A1">
              <w:t>-</w:t>
            </w:r>
            <w:r w:rsidRPr="00CF49A1">
              <w:rPr>
                <w:rStyle w:val="Emphasis"/>
              </w:rPr>
              <w:t>requisite</w:t>
            </w:r>
            <w:r w:rsidRPr="00CF49A1">
              <w:t xml:space="preserve"> units that </w:t>
            </w:r>
            <w:r w:rsidRPr="00CF49A1">
              <w:rPr>
                <w:rStyle w:val="Underline"/>
              </w:rPr>
              <w:t>must</w:t>
            </w:r>
            <w:r w:rsidRPr="00CF49A1">
              <w:t xml:space="preserve"> be assessed </w:t>
            </w:r>
            <w:r w:rsidRPr="00CF49A1">
              <w:rPr>
                <w:rStyle w:val="Underline"/>
              </w:rPr>
              <w:t>with</w:t>
            </w:r>
            <w:r w:rsidRPr="00CF49A1">
              <w:t xml:space="preserve"> this unit:</w:t>
            </w:r>
            <w:r w:rsidRPr="00CF49A1">
              <w:rPr>
                <w:rStyle w:val="Emphasis"/>
              </w:rPr>
              <w:t>Nil</w:t>
            </w:r>
          </w:p>
          <w:p w:rsidR="00000000" w:rsidRPr="00CF49A1" w:rsidP="00CF49A1">
            <w:pPr>
              <w:pStyle w:val="ListBullet"/>
            </w:pPr>
            <w:r w:rsidRPr="00CF49A1">
              <w:rPr>
                <w:rStyle w:val="Emphasis"/>
              </w:rPr>
              <w:t>Co</w:t>
            </w:r>
            <w:r w:rsidRPr="00CF49A1">
              <w:t>-</w:t>
            </w:r>
            <w:r w:rsidRPr="00CF49A1">
              <w:rPr>
                <w:rStyle w:val="Emphasis"/>
              </w:rPr>
              <w:t>assessed units</w:t>
            </w:r>
            <w:r w:rsidRPr="00CF49A1">
              <w:t xml:space="preserve"> that </w:t>
            </w:r>
            <w:r w:rsidRPr="00CF49A1">
              <w:rPr>
                <w:rStyle w:val="Underline"/>
              </w:rPr>
              <w:t>may</w:t>
            </w:r>
            <w:r w:rsidRPr="00CF49A1">
              <w:t xml:space="preserve"> be assessed with this unit to increase the efficiency and realism of the assessment process include, but are not limited to:</w:t>
            </w:r>
          </w:p>
          <w:p w:rsidR="00000000" w:rsidRPr="00CF49A1" w:rsidP="00CF49A1">
            <w:pPr>
              <w:pStyle w:val="ListBullet2"/>
            </w:pPr>
            <w:r w:rsidRPr="00CF49A1">
              <w:t xml:space="preserve">PSPETHC501B Promote the values and ethos of public service </w:t>
            </w:r>
          </w:p>
          <w:p w:rsidR="00000000" w:rsidRPr="00CF49A1" w:rsidP="00CF49A1">
            <w:pPr>
              <w:pStyle w:val="ListBullet2"/>
            </w:pPr>
            <w:r w:rsidRPr="00CF49A1">
              <w:t>PSPGOV503B Coordinate resource allocation and usage</w:t>
            </w:r>
          </w:p>
          <w:p w:rsidR="00000000" w:rsidRPr="00CF49A1" w:rsidP="00CF49A1">
            <w:pPr>
              <w:pStyle w:val="ListBullet2"/>
            </w:pPr>
            <w:r w:rsidRPr="00CF49A1">
              <w:t xml:space="preserve">PSPGOV504B Undertake research and analysis </w:t>
            </w:r>
          </w:p>
          <w:p w:rsidR="00000000" w:rsidRPr="00CF49A1" w:rsidP="00CF49A1">
            <w:pPr>
              <w:pStyle w:val="ListBullet2"/>
            </w:pPr>
            <w:r w:rsidRPr="00CF49A1">
              <w:t>PSPGOV520A Scope statistical data collection</w:t>
            </w:r>
          </w:p>
          <w:p w:rsidR="00000000" w:rsidRPr="00CF49A1" w:rsidP="00CF49A1">
            <w:pPr>
              <w:pStyle w:val="ListBullet2"/>
            </w:pPr>
            <w:r w:rsidRPr="00CF49A1">
              <w:t>PSPGOV521A Collect statistical data</w:t>
            </w:r>
          </w:p>
          <w:p w:rsidR="00000000" w:rsidRPr="00CF49A1" w:rsidP="00CF49A1">
            <w:pPr>
              <w:pStyle w:val="ListBullet2"/>
            </w:pPr>
            <w:r w:rsidRPr="00CF49A1">
              <w:t>PSPGOV523A Interrogate and analyse statistical data</w:t>
            </w:r>
          </w:p>
          <w:p w:rsidR="00000000" w:rsidRPr="00CF49A1" w:rsidP="00CF49A1">
            <w:pPr>
              <w:pStyle w:val="ListBullet2"/>
            </w:pPr>
            <w:r w:rsidRPr="00CF49A1">
              <w:t>PSPGOV524A Interpret data and related statistics</w:t>
            </w:r>
          </w:p>
          <w:p w:rsidR="00000000" w:rsidRPr="00CF49A1" w:rsidP="00CF49A1">
            <w:pPr>
              <w:pStyle w:val="ListBullet2"/>
            </w:pPr>
            <w:r w:rsidRPr="00CF49A1">
              <w:t>PSPLEGN501B Promote compliance</w:t>
            </w:r>
            <w:r w:rsidRPr="00CF49A1">
              <w:t xml:space="preserve"> with legislation in the public sector</w:t>
            </w:r>
          </w:p>
          <w:p w:rsidR="00000000" w:rsidP="00CF49A1">
            <w:pPr>
              <w:pStyle w:val="ListBullet2"/>
              <w:rPr>
                <w:lang w:val="en-NZ"/>
              </w:rPr>
            </w:pPr>
            <w:r w:rsidRPr="00CF49A1">
              <w:t>PSPPM502B Manage complex projects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t>In addition to integrated demonstration of the elements and their related performance criteria, look for evidence that confirms:</w:t>
            </w:r>
          </w:p>
          <w:p w:rsidR="00000000" w:rsidRPr="00CF49A1" w:rsidP="00CF49A1">
            <w:pPr>
              <w:pStyle w:val="ListBullet"/>
            </w:pPr>
            <w:r w:rsidRPr="00CF49A1">
              <w:t>the knowledge requ</w:t>
            </w:r>
            <w:r w:rsidRPr="00CF49A1">
              <w:t xml:space="preserve">irements of this unit </w:t>
            </w:r>
          </w:p>
          <w:p w:rsidR="00000000" w:rsidRPr="00CF49A1" w:rsidP="00CF49A1">
            <w:pPr>
              <w:pStyle w:val="ListBullet"/>
            </w:pPr>
            <w:r w:rsidRPr="00CF49A1">
              <w:t>the skill requirements of this unit</w:t>
            </w:r>
          </w:p>
          <w:p w:rsidR="00000000" w:rsidRPr="00CF49A1" w:rsidP="00CF49A1">
            <w:pPr>
              <w:pStyle w:val="ListBullet"/>
            </w:pPr>
            <w:r w:rsidRPr="00CF49A1">
              <w:t xml:space="preserve">application of Employability Skills as they relate to this unit </w:t>
            </w:r>
          </w:p>
          <w:p w:rsidR="00000000" w:rsidP="00CF49A1">
            <w:pPr>
              <w:pStyle w:val="ListBullet"/>
              <w:rPr>
                <w:lang w:val="en-NZ"/>
              </w:rPr>
            </w:pPr>
            <w:r w:rsidRPr="00CF49A1">
              <w:t>statistical data processed in a range of (3 or more) contexts (or occasions, over time)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t>These resources include:</w:t>
            </w:r>
          </w:p>
          <w:p w:rsidR="00000000" w:rsidRPr="00CF49A1" w:rsidP="00CF49A1">
            <w:pPr>
              <w:pStyle w:val="ListBullet"/>
            </w:pPr>
            <w:r w:rsidRPr="00CF49A1">
              <w:t xml:space="preserve">legislation, policy, procedures and protocols relating to statistical data processing </w:t>
            </w:r>
          </w:p>
          <w:p w:rsidR="00000000" w:rsidRPr="00CF49A1" w:rsidP="00CF49A1">
            <w:pPr>
              <w:pStyle w:val="ListBullet"/>
            </w:pPr>
            <w:r w:rsidRPr="00CF49A1">
              <w:t>technology and statistical tools</w:t>
            </w:r>
          </w:p>
          <w:p w:rsidR="00000000" w:rsidP="00CF49A1">
            <w:pPr>
              <w:pStyle w:val="ListBullet"/>
              <w:rPr>
                <w:lang w:val="en-NZ"/>
              </w:rPr>
            </w:pPr>
            <w:r w:rsidRPr="00CF49A1">
              <w:t>case studies and workplace scenarios to capture the range of situations likely to be encountered when processi</w:t>
            </w:r>
            <w:r w:rsidRPr="00CF49A1">
              <w:t>ng statistical data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t xml:space="preserve">Valid assessment of this unit requires: </w:t>
            </w:r>
          </w:p>
          <w:p w:rsidR="00000000" w:rsidRPr="00CF49A1" w:rsidP="00CF49A1">
            <w:pPr>
              <w:pStyle w:val="ListBullet"/>
            </w:pPr>
            <w:r w:rsidRPr="00CF49A1">
              <w:t>a workplace environment or one that closely resembles normal work practice and replicates the range of conditions likely to be encountered when processing stati</w:t>
            </w:r>
            <w:r w:rsidRPr="00CF49A1">
              <w:t>stical data, including coping with difficulties, irregularities and breakdowns in routine</w:t>
            </w:r>
          </w:p>
          <w:p w:rsidR="00000000" w:rsidRPr="00CF49A1" w:rsidP="00CF49A1">
            <w:pPr>
              <w:pStyle w:val="ListBullet"/>
            </w:pPr>
            <w:r w:rsidRPr="00CF49A1">
              <w:t>statistical data processed in a range of (3 or more) contexts (or occasions, over time)</w:t>
            </w:r>
          </w:p>
          <w:p w:rsidR="00000000" w:rsidRPr="00CF49A1" w:rsidP="00CF49A1">
            <w:pPr>
              <w:pStyle w:val="BodyText"/>
            </w:pPr>
            <w:r w:rsidRPr="00CF49A1">
              <w:t>Assessment methods should reflect workplace demands, such as literacy, and the</w:t>
            </w:r>
            <w:r w:rsidRPr="00CF49A1">
              <w:t xml:space="preserve"> needs of particular groups, such as:</w:t>
            </w:r>
          </w:p>
          <w:p w:rsidR="00000000" w:rsidRPr="00CF49A1" w:rsidP="00CF49A1">
            <w:pPr>
              <w:pStyle w:val="ListBullet"/>
            </w:pPr>
            <w:r w:rsidRPr="00CF49A1">
              <w:t>people with disabilities</w:t>
            </w:r>
          </w:p>
          <w:p w:rsidR="00000000" w:rsidRPr="00CF49A1" w:rsidP="00CF49A1">
            <w:pPr>
              <w:pStyle w:val="ListBullet"/>
            </w:pPr>
            <w:r w:rsidRPr="00CF49A1">
              <w:t>people from culturally and linguistically diverse backgrounds</w:t>
            </w:r>
          </w:p>
          <w:p w:rsidR="00000000" w:rsidRPr="00CF49A1" w:rsidP="00CF49A1">
            <w:pPr>
              <w:pStyle w:val="ListBullet"/>
            </w:pPr>
            <w:r w:rsidRPr="00CF49A1">
              <w:t>Aboriginal and Torres Strait Islander people</w:t>
            </w:r>
          </w:p>
          <w:p w:rsidR="00000000" w:rsidRPr="00CF49A1" w:rsidP="00CF49A1">
            <w:pPr>
              <w:pStyle w:val="ListBullet"/>
            </w:pPr>
            <w:r w:rsidRPr="00CF49A1">
              <w:t>women</w:t>
            </w:r>
          </w:p>
          <w:p w:rsidR="00000000" w:rsidRPr="00CF49A1" w:rsidP="00CF49A1">
            <w:pPr>
              <w:pStyle w:val="ListBullet"/>
            </w:pPr>
            <w:r w:rsidRPr="00CF49A1">
              <w:t>young people</w:t>
            </w:r>
          </w:p>
          <w:p w:rsidR="00000000" w:rsidRPr="00CF49A1" w:rsidP="00CF49A1">
            <w:pPr>
              <w:pStyle w:val="ListBullet"/>
            </w:pPr>
            <w:r w:rsidRPr="00CF49A1">
              <w:t>older people</w:t>
            </w:r>
          </w:p>
          <w:p w:rsidR="00000000" w:rsidRPr="00CF49A1" w:rsidP="00CF49A1">
            <w:pPr>
              <w:pStyle w:val="ListBullet"/>
            </w:pPr>
            <w:r w:rsidRPr="00CF49A1">
              <w:t>people in rural and remote locations</w:t>
            </w:r>
          </w:p>
          <w:p w:rsidR="00000000" w:rsidRPr="00CF49A1" w:rsidP="00CF49A1">
            <w:pPr>
              <w:pStyle w:val="BodyText"/>
            </w:pPr>
            <w:r w:rsidRPr="00CF49A1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CF49A1" w:rsidP="00CF49A1">
            <w:pPr>
              <w:pStyle w:val="ListBullet"/>
            </w:pPr>
            <w:r w:rsidRPr="00CF49A1">
              <w:t>case studies</w:t>
            </w:r>
          </w:p>
          <w:p w:rsidR="00000000" w:rsidRPr="00CF49A1" w:rsidP="00CF49A1">
            <w:pPr>
              <w:pStyle w:val="ListBullet"/>
            </w:pPr>
            <w:r w:rsidRPr="00CF49A1">
              <w:t xml:space="preserve">demonstration </w:t>
            </w:r>
          </w:p>
          <w:p w:rsidR="00000000" w:rsidRPr="00CF49A1" w:rsidP="00CF49A1">
            <w:pPr>
              <w:pStyle w:val="ListBullet"/>
            </w:pPr>
            <w:r w:rsidRPr="00CF49A1">
              <w:t xml:space="preserve">portfolios </w:t>
            </w:r>
          </w:p>
          <w:p w:rsidR="00000000" w:rsidRPr="00CF49A1" w:rsidP="00CF49A1">
            <w:pPr>
              <w:pStyle w:val="ListBullet"/>
            </w:pPr>
            <w:r w:rsidRPr="00CF49A1">
              <w:t>projects</w:t>
            </w:r>
          </w:p>
          <w:p w:rsidR="00000000" w:rsidRPr="00CF49A1" w:rsidP="00CF49A1">
            <w:pPr>
              <w:pStyle w:val="ListBullet"/>
            </w:pPr>
            <w:r w:rsidRPr="00CF49A1">
              <w:t>questioning</w:t>
            </w:r>
          </w:p>
          <w:p w:rsidR="00000000" w:rsidRPr="00CF49A1" w:rsidP="00CF49A1">
            <w:pPr>
              <w:pStyle w:val="ListBullet"/>
            </w:pPr>
            <w:r w:rsidRPr="00CF49A1">
              <w:t>scenarios</w:t>
            </w:r>
          </w:p>
          <w:p w:rsidR="00000000" w:rsidRPr="00CF49A1" w:rsidP="00CF49A1">
            <w:pPr>
              <w:pStyle w:val="ListBullet"/>
            </w:pPr>
            <w:r w:rsidRPr="00CF49A1">
              <w:t>simulation or role plays</w:t>
            </w:r>
          </w:p>
          <w:p w:rsidR="00000000" w:rsidP="00CF49A1">
            <w:pPr>
              <w:pStyle w:val="ListBullet"/>
              <w:rPr>
                <w:lang w:val="en-NZ"/>
              </w:rPr>
            </w:pPr>
            <w:r w:rsidRPr="00CF49A1">
              <w:t>authentic</w:t>
            </w:r>
            <w:r w:rsidRPr="00CF49A1">
              <w:t>ated evidence from the workplace and/or training courses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BodyText"/>
            </w:pPr>
            <w:r w:rsidRPr="00CF49A1">
              <w:t xml:space="preserve">Evidence must be gathered over time in a range of contexts to ensure the person can achieve the unit outcome and apply the competency in </w:t>
            </w:r>
            <w:r w:rsidRPr="00CF49A1">
              <w:t>different situations or environments</w:t>
            </w:r>
          </w:p>
        </w:tc>
      </w:tr>
    </w:tbl>
    <w:p w:rsidR="00000000" w:rsidRPr="00CF49A1" w:rsidP="00CF49A1">
      <w:pPr>
        <w:pStyle w:val="BodyText"/>
      </w:pPr>
    </w:p>
    <w:p w:rsidR="00000000" w:rsidRPr="00CF49A1" w:rsidP="00CF49A1">
      <w:pPr>
        <w:pStyle w:val="AllowPageBreak"/>
      </w:pPr>
    </w:p>
    <w:p w:rsidR="00000000" w:rsidRPr="00CF49A1" w:rsidP="00CF49A1">
      <w:pPr>
        <w:pStyle w:val="Heading1"/>
      </w:pPr>
      <w:bookmarkStart w:id="11" w:name="O_493607"/>
      <w:bookmarkEnd w:id="11"/>
      <w:r w:rsidRPr="00CF49A1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t>The Range Statement provides information about the context in which the unit of competency is carried out. The variables cater for differences between States and Territories and the Co</w:t>
            </w:r>
            <w:r w:rsidRPr="00CF49A1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CF49A1">
              <w:rPr>
                <w:rStyle w:val="BoldandItalics"/>
              </w:rPr>
              <w:t xml:space="preserve"> bold italics</w:t>
            </w:r>
            <w:r w:rsidRPr="00CF49A1">
              <w:t xml:space="preserve"> in the Perform</w:t>
            </w:r>
            <w:r w:rsidRPr="00CF49A1">
              <w:t>ance Criteria is explained here.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rPr>
                <w:rStyle w:val="BoldandItalics"/>
              </w:rPr>
              <w:t xml:space="preserve">Software </w:t>
            </w:r>
            <w:r w:rsidRPr="00CF49A1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ListBullet"/>
            </w:pPr>
            <w:r w:rsidRPr="00CF49A1">
              <w:t>database tools</w:t>
            </w:r>
          </w:p>
          <w:p w:rsidR="00000000" w:rsidRPr="00CF49A1" w:rsidP="00CF49A1">
            <w:pPr>
              <w:pStyle w:val="ListBullet"/>
            </w:pPr>
            <w:r w:rsidRPr="00CF49A1">
              <w:t>spreadsheets</w:t>
            </w:r>
          </w:p>
          <w:p w:rsidR="00000000" w:rsidRPr="00CF49A1" w:rsidP="00CF49A1">
            <w:pPr>
              <w:pStyle w:val="ListBullet"/>
            </w:pPr>
            <w:r w:rsidRPr="00CF49A1">
              <w:t>web-based tools (online survey tools)</w:t>
            </w:r>
          </w:p>
          <w:p w:rsidR="00000000" w:rsidP="00CF49A1">
            <w:pPr>
              <w:pStyle w:val="ListBullet"/>
              <w:rPr>
                <w:lang w:val="en-NZ"/>
              </w:rPr>
            </w:pPr>
            <w:r w:rsidRPr="00CF49A1">
              <w:t>statistical packages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rPr>
                <w:rStyle w:val="BoldandItalics"/>
              </w:rPr>
              <w:t>Legislation</w:t>
            </w:r>
            <w:r w:rsidRPr="00CF49A1">
              <w:t xml:space="preserve">, </w:t>
            </w:r>
            <w:r w:rsidRPr="00CF49A1">
              <w:rPr>
                <w:rStyle w:val="BoldandItalics"/>
              </w:rPr>
              <w:t xml:space="preserve">policy and guidelines </w:t>
            </w:r>
            <w:r w:rsidRPr="00CF49A1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ListBullet"/>
            </w:pPr>
            <w:r w:rsidRPr="00CF49A1">
              <w:t>State/Territory and Commonwealth legislation and regulations such as:</w:t>
            </w:r>
          </w:p>
          <w:p w:rsidR="00000000" w:rsidRPr="00CF49A1" w:rsidP="00CF49A1">
            <w:pPr>
              <w:pStyle w:val="ListBullet2"/>
            </w:pPr>
            <w:r w:rsidRPr="00CF49A1">
              <w:t xml:space="preserve">public sector management acts </w:t>
            </w:r>
          </w:p>
          <w:p w:rsidR="00000000" w:rsidRPr="00CF49A1" w:rsidP="00CF49A1">
            <w:pPr>
              <w:pStyle w:val="ListBullet2"/>
            </w:pPr>
            <w:r w:rsidRPr="00CF49A1">
              <w:t>financial management acts</w:t>
            </w:r>
          </w:p>
          <w:p w:rsidR="00000000" w:rsidRPr="00CF49A1" w:rsidP="00CF49A1">
            <w:pPr>
              <w:pStyle w:val="ListBullet2"/>
            </w:pPr>
            <w:r w:rsidRPr="00CF49A1">
              <w:t>privacy legislation</w:t>
            </w:r>
          </w:p>
          <w:p w:rsidR="00000000" w:rsidRPr="00CF49A1" w:rsidP="00CF49A1">
            <w:pPr>
              <w:pStyle w:val="ListBullet2"/>
            </w:pPr>
            <w:r w:rsidRPr="00CF49A1">
              <w:t>equal employment opportunity and anti-discrimination legislation</w:t>
            </w:r>
          </w:p>
          <w:p w:rsidR="00000000" w:rsidRPr="00CF49A1" w:rsidP="00CF49A1">
            <w:pPr>
              <w:pStyle w:val="ListBullet"/>
            </w:pPr>
            <w:r w:rsidRPr="00CF49A1">
              <w:t>occupational health and safety legislation</w:t>
            </w:r>
          </w:p>
          <w:p w:rsidR="00000000" w:rsidRPr="00CF49A1" w:rsidP="00CF49A1">
            <w:pPr>
              <w:pStyle w:val="ListBullet"/>
            </w:pPr>
            <w:r w:rsidRPr="00CF49A1">
              <w:t>ethics and accountability standards</w:t>
            </w:r>
          </w:p>
          <w:p w:rsidR="00000000" w:rsidRPr="00CF49A1" w:rsidP="00CF49A1">
            <w:pPr>
              <w:pStyle w:val="ListBullet"/>
            </w:pPr>
            <w:r w:rsidRPr="00CF49A1">
              <w:t>public sector standards</w:t>
            </w:r>
          </w:p>
          <w:p w:rsidR="00000000" w:rsidRPr="00CF49A1" w:rsidP="00CF49A1">
            <w:pPr>
              <w:pStyle w:val="ListBullet"/>
            </w:pPr>
            <w:r w:rsidRPr="00CF49A1">
              <w:t>risk management standards</w:t>
            </w:r>
          </w:p>
          <w:p w:rsidR="00000000" w:rsidRPr="00CF49A1" w:rsidP="00CF49A1">
            <w:pPr>
              <w:pStyle w:val="ListBullet"/>
            </w:pPr>
            <w:r w:rsidRPr="00CF49A1">
              <w:t>fraud control standards</w:t>
            </w:r>
          </w:p>
          <w:p w:rsidR="00000000" w:rsidRPr="00CF49A1" w:rsidP="00CF49A1">
            <w:pPr>
              <w:pStyle w:val="ListBullet"/>
            </w:pPr>
            <w:r w:rsidRPr="00CF49A1">
              <w:t>government security standards</w:t>
            </w:r>
          </w:p>
          <w:p w:rsidR="00000000" w:rsidRPr="00CF49A1" w:rsidP="00CF49A1">
            <w:pPr>
              <w:pStyle w:val="ListBullet"/>
            </w:pPr>
            <w:r w:rsidRPr="00CF49A1">
              <w:t>knowledge management standards</w:t>
            </w:r>
          </w:p>
          <w:p w:rsidR="00000000" w:rsidP="00CF49A1">
            <w:pPr>
              <w:pStyle w:val="ListBullet"/>
              <w:rPr>
                <w:lang w:val="en-NZ"/>
              </w:rPr>
            </w:pPr>
            <w:r w:rsidRPr="00CF49A1">
              <w:t>organisational policy, procedures and protocols</w:t>
            </w:r>
          </w:p>
        </w:tc>
      </w:tr>
      <w:tr w:rsidTr="002779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9A1">
            <w:pPr>
              <w:pStyle w:val="BodyText"/>
              <w:rPr>
                <w:lang w:val="en-NZ"/>
              </w:rPr>
            </w:pPr>
            <w:r w:rsidRPr="00CF49A1">
              <w:rPr>
                <w:rStyle w:val="BoldandItalics"/>
              </w:rPr>
              <w:t xml:space="preserve">Management of the dataset </w:t>
            </w:r>
            <w:r w:rsidRPr="00CF49A1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9A1" w:rsidP="00CF49A1">
            <w:pPr>
              <w:pStyle w:val="ListBullet"/>
            </w:pPr>
            <w:r w:rsidRPr="00CF49A1">
              <w:t>updating of records</w:t>
            </w:r>
          </w:p>
          <w:p w:rsidR="00000000" w:rsidRPr="00CF49A1" w:rsidP="00CF49A1">
            <w:pPr>
              <w:pStyle w:val="ListBullet"/>
            </w:pPr>
            <w:r w:rsidRPr="00CF49A1">
              <w:t>maintenance of the security of records</w:t>
            </w:r>
          </w:p>
        </w:tc>
      </w:tr>
    </w:tbl>
    <w:p w:rsidR="002779E8" w:rsidP="00CF49A1">
      <w:pPr>
        <w:pStyle w:val="BodyText"/>
      </w:pPr>
    </w:p>
    <w:p w:rsidR="002779E8" w:rsidP="00CF49A1">
      <w:pPr>
        <w:pStyle w:val="BodyText"/>
      </w:pPr>
    </w:p>
    <w:p w:rsidR="00000000" w:rsidRPr="00CF49A1" w:rsidP="00CF49A1">
      <w:pPr>
        <w:pStyle w:val="Heading1"/>
      </w:pPr>
      <w:bookmarkStart w:id="12" w:name="O_493614"/>
      <w:bookmarkEnd w:id="12"/>
      <w:r w:rsidRPr="00CF49A1">
        <w:t>Unit Sector(s)</w:t>
      </w:r>
    </w:p>
    <w:p w:rsidR="00000000" w:rsidRPr="00CF49A1" w:rsidP="00CF49A1">
      <w:pPr>
        <w:pStyle w:val="BodyText"/>
      </w:pPr>
      <w:r w:rsidRPr="00CF49A1">
        <w:t>Not applicable.</w:t>
      </w:r>
    </w:p>
    <w:p w:rsidR="00000000" w:rsidRPr="00CF49A1" w:rsidP="00CF49A1">
      <w:pPr>
        <w:pStyle w:val="AllowPageBreak"/>
      </w:pPr>
    </w:p>
    <w:p w:rsidR="00000000" w:rsidRPr="00CF49A1" w:rsidP="00CF49A1">
      <w:pPr>
        <w:pStyle w:val="Heading1"/>
      </w:pPr>
      <w:bookmarkStart w:id="13" w:name="O_493618"/>
      <w:bookmarkEnd w:id="13"/>
      <w:r w:rsidRPr="00CF49A1">
        <w:t>Competency field</w:t>
      </w:r>
    </w:p>
    <w:p w:rsidR="00000000" w:rsidRPr="00CF49A1" w:rsidP="00CF49A1">
      <w:pPr>
        <w:pStyle w:val="BodyText"/>
      </w:pPr>
      <w:r w:rsidRPr="00CF49A1">
        <w:t>Working in Government.</w:t>
      </w:r>
    </w:p>
    <w:p w:rsidR="00000000" w:rsidRPr="00CF49A1" w:rsidP="00CF49A1"/>
    <w:sectPr w:rsidSect="00CF49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79E8" w:rsidP="00277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9E8" w:rsidP="00CF4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779E8" w:rsidP="00CF4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779E8" w:rsidP="00CF49A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A1" w:rsidRPr="002779E8" w:rsidP="002779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9E8" w:rsidRPr="002D2AF8" w:rsidP="00CF4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PSPGOV522A Process statistical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2779E8" w:rsidP="00CF4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90F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B2D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369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9A1"/>
  </w:style>
  <w:style w:type="character" w:customStyle="1" w:styleId="Heading1Char">
    <w:name w:val="Heading 1 Char"/>
    <w:basedOn w:val="DefaultParagraphFont"/>
    <w:link w:val="Heading1"/>
    <w:rsid w:val="00CF4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9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9A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F4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9A1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F49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49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9A1"/>
    <w:rPr>
      <w:b/>
      <w:spacing w:val="0"/>
    </w:rPr>
  </w:style>
  <w:style w:type="paragraph" w:styleId="ListBullet2">
    <w:name w:val="List Bullet 2"/>
    <w:basedOn w:val="List2"/>
    <w:rsid w:val="00CF49A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49A1"/>
    <w:rPr>
      <w:i/>
    </w:rPr>
  </w:style>
  <w:style w:type="paragraph" w:customStyle="1" w:styleId="SuperHeading">
    <w:name w:val="SuperHeading"/>
    <w:basedOn w:val="Normal"/>
    <w:rsid w:val="00CF49A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F4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CF49A1"/>
    <w:rPr>
      <w:u w:val="single"/>
    </w:rPr>
  </w:style>
  <w:style w:type="character" w:customStyle="1" w:styleId="BoldandItalics">
    <w:name w:val="Bold and Italics"/>
    <w:qFormat/>
    <w:rsid w:val="00CF49A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F4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F4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9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4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9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9A1"/>
  </w:style>
  <w:style w:type="paragraph" w:styleId="TableofFigures">
    <w:name w:val="table of figures"/>
    <w:basedOn w:val="Normal"/>
    <w:next w:val="Normal"/>
    <w:semiHidden/>
    <w:rsid w:val="00CF4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9A1"/>
    <w:pPr>
      <w:numPr>
        <w:numId w:val="11"/>
      </w:numPr>
    </w:pPr>
  </w:style>
  <w:style w:type="character" w:customStyle="1" w:styleId="WingdingSymbols">
    <w:name w:val="Wingding Symbols"/>
    <w:rsid w:val="00CF49A1"/>
    <w:rPr>
      <w:rFonts w:ascii="Wingdings" w:hAnsi="Wingdings"/>
    </w:rPr>
  </w:style>
  <w:style w:type="paragraph" w:customStyle="1" w:styleId="TableHeading">
    <w:name w:val="Table Heading"/>
    <w:basedOn w:val="HeadingBase"/>
    <w:rsid w:val="00CF4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9A1"/>
    <w:rPr>
      <w:color w:val="0033CC"/>
      <w:u w:val="none"/>
    </w:rPr>
  </w:style>
  <w:style w:type="paragraph" w:customStyle="1" w:styleId="BodyTextRight">
    <w:name w:val="Body Text Right"/>
    <w:basedOn w:val="BodyText"/>
    <w:rsid w:val="00CF4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9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9A1"/>
    <w:rPr>
      <w:sz w:val="32"/>
    </w:rPr>
  </w:style>
  <w:style w:type="paragraph" w:customStyle="1" w:styleId="HeadingProcedure">
    <w:name w:val="Heading Procedure"/>
    <w:basedOn w:val="HeadingBase"/>
    <w:next w:val="Normal"/>
    <w:rsid w:val="00CF4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9A1"/>
    <w:pPr>
      <w:spacing w:before="60" w:after="60"/>
    </w:pPr>
  </w:style>
  <w:style w:type="paragraph" w:styleId="ListContinue">
    <w:name w:val="List Continue"/>
    <w:basedOn w:val="List"/>
    <w:rsid w:val="00CF49A1"/>
    <w:pPr>
      <w:ind w:firstLine="0"/>
    </w:pPr>
  </w:style>
  <w:style w:type="paragraph" w:customStyle="1" w:styleId="ListNote">
    <w:name w:val="List Note"/>
    <w:basedOn w:val="List"/>
    <w:rsid w:val="00CF4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9A1"/>
    <w:rPr>
      <w:rFonts w:ascii="Courier New" w:hAnsi="Courier New"/>
    </w:rPr>
  </w:style>
  <w:style w:type="paragraph" w:customStyle="1" w:styleId="NoteBullet">
    <w:name w:val="Note Bullet"/>
    <w:basedOn w:val="Note"/>
    <w:rsid w:val="00CF4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9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4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9A1"/>
    <w:rPr>
      <w:b/>
      <w:smallCaps/>
    </w:rPr>
  </w:style>
  <w:style w:type="paragraph" w:customStyle="1" w:styleId="TableListNumber">
    <w:name w:val="Table List Number"/>
    <w:basedOn w:val="ListNumber"/>
    <w:rsid w:val="00CF4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9A1"/>
    <w:pPr>
      <w:numPr>
        <w:numId w:val="9"/>
      </w:numPr>
    </w:pPr>
  </w:style>
  <w:style w:type="paragraph" w:customStyle="1" w:styleId="ListAlpha2">
    <w:name w:val="List Alpha 2"/>
    <w:basedOn w:val="List2"/>
    <w:rsid w:val="00CF49A1"/>
    <w:pPr>
      <w:numPr>
        <w:numId w:val="8"/>
      </w:numPr>
    </w:pPr>
  </w:style>
  <w:style w:type="paragraph" w:styleId="List2">
    <w:name w:val="List 2"/>
    <w:basedOn w:val="BodyText"/>
    <w:rsid w:val="00CF4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9A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9A1"/>
    <w:pPr>
      <w:numPr>
        <w:numId w:val="3"/>
      </w:numPr>
    </w:pPr>
  </w:style>
  <w:style w:type="paragraph" w:styleId="ListBullet5">
    <w:name w:val="List Bullet 5"/>
    <w:basedOn w:val="List5"/>
    <w:rsid w:val="00CF49A1"/>
    <w:pPr>
      <w:numPr>
        <w:numId w:val="4"/>
      </w:numPr>
    </w:pPr>
  </w:style>
  <w:style w:type="paragraph" w:styleId="ListContinue2">
    <w:name w:val="List Continue 2"/>
    <w:basedOn w:val="List2"/>
    <w:rsid w:val="00CF49A1"/>
    <w:pPr>
      <w:ind w:firstLine="0"/>
    </w:pPr>
  </w:style>
  <w:style w:type="paragraph" w:styleId="ListContinue3">
    <w:name w:val="List Continue 3"/>
    <w:basedOn w:val="List3"/>
    <w:rsid w:val="00CF49A1"/>
    <w:pPr>
      <w:ind w:left="1021" w:firstLine="0"/>
    </w:pPr>
  </w:style>
  <w:style w:type="paragraph" w:styleId="ListContinue4">
    <w:name w:val="List Continue 4"/>
    <w:basedOn w:val="List4"/>
    <w:rsid w:val="00CF49A1"/>
    <w:pPr>
      <w:ind w:firstLine="0"/>
    </w:pPr>
  </w:style>
  <w:style w:type="paragraph" w:styleId="ListContinue5">
    <w:name w:val="List Continue 5"/>
    <w:basedOn w:val="List5"/>
    <w:rsid w:val="00CF49A1"/>
    <w:pPr>
      <w:ind w:firstLine="0"/>
    </w:pPr>
  </w:style>
  <w:style w:type="paragraph" w:styleId="ListNumber3">
    <w:name w:val="List Number 3"/>
    <w:basedOn w:val="List3"/>
    <w:rsid w:val="00CF49A1"/>
    <w:pPr>
      <w:numPr>
        <w:numId w:val="5"/>
      </w:numPr>
    </w:pPr>
  </w:style>
  <w:style w:type="paragraph" w:styleId="ListNumber4">
    <w:name w:val="List Number 4"/>
    <w:basedOn w:val="List4"/>
    <w:rsid w:val="00CF49A1"/>
    <w:pPr>
      <w:numPr>
        <w:numId w:val="6"/>
      </w:numPr>
    </w:pPr>
  </w:style>
  <w:style w:type="paragraph" w:styleId="ListNumber5">
    <w:name w:val="List Number 5"/>
    <w:basedOn w:val="List5"/>
    <w:rsid w:val="00CF49A1"/>
    <w:pPr>
      <w:numPr>
        <w:numId w:val="7"/>
      </w:numPr>
    </w:pPr>
  </w:style>
  <w:style w:type="paragraph" w:styleId="BlockText">
    <w:name w:val="Block Text"/>
    <w:basedOn w:val="Normal"/>
    <w:rsid w:val="00CF4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9A1"/>
    <w:rPr>
      <w:sz w:val="16"/>
      <w:vertAlign w:val="superscript"/>
    </w:rPr>
  </w:style>
  <w:style w:type="character" w:customStyle="1" w:styleId="Symbols">
    <w:name w:val="Symbols"/>
    <w:basedOn w:val="DefaultParagraphFont"/>
    <w:rsid w:val="00CF49A1"/>
    <w:rPr>
      <w:rFonts w:ascii="Symbol" w:hAnsi="Symbol"/>
    </w:rPr>
  </w:style>
  <w:style w:type="character" w:customStyle="1" w:styleId="MenuOptions">
    <w:name w:val="Menu Options"/>
    <w:basedOn w:val="DefaultParagraphFont"/>
    <w:rsid w:val="00CF4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9A1"/>
    <w:rPr>
      <w:b/>
    </w:rPr>
  </w:style>
  <w:style w:type="character" w:customStyle="1" w:styleId="Underlined">
    <w:name w:val="Underlined"/>
    <w:basedOn w:val="DefaultParagraphFont"/>
    <w:rsid w:val="00CF49A1"/>
    <w:rPr>
      <w:u w:val="single"/>
    </w:rPr>
  </w:style>
  <w:style w:type="paragraph" w:customStyle="1" w:styleId="TableBodyTextRight">
    <w:name w:val="Table Body Text Right"/>
    <w:basedOn w:val="TableBodyText"/>
    <w:rsid w:val="00CF4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9A1"/>
    <w:rPr>
      <w:sz w:val="18"/>
    </w:rPr>
  </w:style>
  <w:style w:type="paragraph" w:customStyle="1" w:styleId="BodySmallRight">
    <w:name w:val="Body Small Right"/>
    <w:basedOn w:val="BodyTextRight"/>
    <w:rsid w:val="00CF49A1"/>
    <w:rPr>
      <w:sz w:val="18"/>
      <w:szCs w:val="18"/>
    </w:rPr>
  </w:style>
  <w:style w:type="paragraph" w:customStyle="1" w:styleId="MarginEdition">
    <w:name w:val="Margin Edition"/>
    <w:basedOn w:val="MarginNote"/>
    <w:rsid w:val="00CF4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9A1"/>
    <w:rPr>
      <w:sz w:val="2"/>
      <w:szCs w:val="2"/>
    </w:rPr>
  </w:style>
  <w:style w:type="character" w:customStyle="1" w:styleId="Small">
    <w:name w:val="Small"/>
    <w:basedOn w:val="DefaultParagraphFont"/>
    <w:rsid w:val="00CF49A1"/>
    <w:rPr>
      <w:sz w:val="16"/>
    </w:rPr>
  </w:style>
  <w:style w:type="paragraph" w:customStyle="1" w:styleId="WideTable">
    <w:name w:val="Wide Table"/>
    <w:basedOn w:val="Normal"/>
    <w:rsid w:val="00CF4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9A1"/>
  </w:style>
  <w:style w:type="paragraph" w:styleId="Quote">
    <w:name w:val="Quote"/>
    <w:basedOn w:val="Heading1"/>
    <w:link w:val="QuoteChar"/>
    <w:qFormat/>
    <w:rsid w:val="00CF4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9A1"/>
    <w:pPr>
      <w:pageBreakBefore/>
    </w:pPr>
  </w:style>
  <w:style w:type="paragraph" w:customStyle="1" w:styleId="Border">
    <w:name w:val="Border"/>
    <w:basedOn w:val="Normal"/>
    <w:qFormat/>
    <w:rsid w:val="00CF4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9A1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CF4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9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9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1228</Words>
  <Characters>7750</Characters>
  <Application>Microsoft Office Word</Application>
  <DocSecurity>0</DocSecurity>
  <Lines>249</Lines>
  <Paragraphs>159</Paragraphs>
  <ScaleCrop>false</ScaleCrop>
  <Company>Author-it Software Corporation Ltd.</Company>
  <LinksUpToDate>false</LinksUpToDate>
  <CharactersWithSpaces>8920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PSPGOV522A Process statistical data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2012-11-01T03:35:00Z</dcterms:created>
  <dcterms:modified xsi:type="dcterms:W3CDTF">2012-11-01T03:35:00Z</dcterms:modified>
</cp:coreProperties>
</file>