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2B0" w:rsidP="000352B0">
      <w:pPr>
        <w:pStyle w:val="Title"/>
      </w:pPr>
      <w:bookmarkStart w:id="0" w:name="_GoBack"/>
      <w:bookmarkEnd w:id="0"/>
      <w:r>
        <w:fldChar w:fldCharType="begin"/>
      </w:r>
      <w:r>
        <w:instrText xml:space="preserve"> TITLE   \* MERGEFORMAT </w:instrText>
      </w:r>
      <w:r>
        <w:fldChar w:fldCharType="separate"/>
      </w:r>
      <w:r>
        <w:t>PSPGOV511A Provide leadership</w:t>
      </w:r>
      <w:r>
        <w:fldChar w:fldCharType="end"/>
      </w:r>
    </w:p>
    <w:p w:rsidR="000352B0" w:rsidP="000352B0">
      <w:pPr>
        <w:pStyle w:val="Version"/>
        <w:sectPr w:rsidSect="00F23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23649" w:rsidP="00F23649">
      <w:pPr>
        <w:pStyle w:val="SuperHeading"/>
      </w:pPr>
      <w:r w:rsidRPr="00F23649">
        <w:t>PSPGOV511A Provide leadership</w:t>
      </w:r>
    </w:p>
    <w:p w:rsidR="00000000" w:rsidRPr="00F23649" w:rsidP="00F23649">
      <w:pPr>
        <w:pStyle w:val="SuperHeading"/>
      </w:pPr>
    </w:p>
    <w:p w:rsidR="00000000" w:rsidRPr="00F23649" w:rsidP="00F23649">
      <w:pPr>
        <w:pStyle w:val="Heading1"/>
      </w:pPr>
      <w:bookmarkStart w:id="1" w:name="O_493436"/>
      <w:bookmarkEnd w:id="1"/>
      <w:r w:rsidRPr="00F23649">
        <w:t>Modification History</w:t>
      </w:r>
    </w:p>
    <w:tbl>
      <w:tblPr>
        <w:tblW w:w="0" w:type="auto"/>
        <w:tblLayout w:type="fixed"/>
        <w:tblCellMar>
          <w:left w:w="62" w:type="dxa"/>
          <w:right w:w="62" w:type="dxa"/>
        </w:tblCellMar>
        <w:tblLook w:val="0000"/>
      </w:tblPr>
      <w:tblGrid>
        <w:gridCol w:w="3052"/>
        <w:gridCol w:w="3052"/>
        <w:gridCol w:w="3052"/>
      </w:tblGrid>
      <w:tr w:rsidTr="000352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BodyText"/>
            </w:pPr>
            <w:r w:rsidRPr="00F2364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BodyText"/>
            </w:pPr>
            <w:r w:rsidRPr="00F2364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rPr>
                <w:rStyle w:val="SpecialBold"/>
              </w:rPr>
              <w:t>Comments</w:t>
            </w:r>
          </w:p>
        </w:tc>
      </w:tr>
      <w:tr w:rsidTr="000352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 xml:space="preserve">Unit descriptor edited. </w:t>
            </w:r>
          </w:p>
        </w:tc>
      </w:tr>
      <w:tr w:rsidTr="000352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Layout adjusted. No changes to content.</w:t>
            </w:r>
          </w:p>
        </w:tc>
      </w:tr>
      <w:tr w:rsidTr="000352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BodyText"/>
            </w:pPr>
            <w:r w:rsidRPr="00F23649">
              <w:t>Primary release.</w:t>
            </w:r>
          </w:p>
        </w:tc>
      </w:tr>
    </w:tbl>
    <w:p w:rsidR="000352B0" w:rsidP="00F23649">
      <w:pPr>
        <w:pStyle w:val="BodyText"/>
      </w:pPr>
    </w:p>
    <w:p w:rsidR="000352B0" w:rsidP="00F23649">
      <w:pPr>
        <w:pStyle w:val="BodyText"/>
      </w:pPr>
    </w:p>
    <w:p w:rsidR="00000000" w:rsidRPr="00F23649" w:rsidP="00F23649">
      <w:pPr>
        <w:pStyle w:val="Heading1"/>
      </w:pPr>
      <w:bookmarkStart w:id="2" w:name="O_493437"/>
      <w:bookmarkEnd w:id="2"/>
      <w:r w:rsidRPr="00F23649">
        <w:t>Unit Descriptor</w:t>
      </w:r>
    </w:p>
    <w:p w:rsidR="00000000" w:rsidRPr="00F23649" w:rsidP="00F23649">
      <w:pPr>
        <w:pStyle w:val="BodyText"/>
      </w:pPr>
      <w:r w:rsidRPr="00F23649">
        <w:t>This unit covers achievement of operational results and effective working relationships through leadership, feedback and support of individuals i</w:t>
      </w:r>
      <w:r w:rsidRPr="00F23649">
        <w:t>n a workgroup that may exist in the workplace, be formed for a special purpose or project, or consist of community members, volunteers, inter-agency members, etc. It includes facilitating commitment to objectives and required standards; contributing to the</w:t>
      </w:r>
      <w:r w:rsidRPr="00F23649">
        <w:t xml:space="preserve"> development of a cooperative, high performance workgroup; giving and receiving feedback on performance; supporting and participating in development activities; and providing leadership, direction and guidance in the workgroup.</w:t>
      </w:r>
    </w:p>
    <w:p w:rsidR="00000000" w:rsidRPr="00F23649" w:rsidP="00F23649">
      <w:pPr>
        <w:pStyle w:val="BodyText"/>
      </w:pPr>
      <w:r w:rsidRPr="00F23649">
        <w:t>In practice, leading a workg</w:t>
      </w:r>
      <w:r w:rsidRPr="00F23649">
        <w:t>roup may overlap with other generalist or specialist public sector work activities such as acting ethically, complying with legislation, providing client service, developing policy, building community relationships, improving workplace legislative performa</w:t>
      </w:r>
      <w:r w:rsidRPr="00F23649">
        <w:t>nce, providing technical expertise, etc.</w:t>
      </w:r>
    </w:p>
    <w:p w:rsidR="00000000" w:rsidRPr="00F23649" w:rsidP="00F23649">
      <w:pPr>
        <w:pStyle w:val="BodyText"/>
      </w:pPr>
      <w:r w:rsidRPr="00F23649">
        <w:t xml:space="preserve">This is one of 6 units in the </w:t>
      </w:r>
      <w:r w:rsidRPr="00F23649">
        <w:rPr>
          <w:rStyle w:val="Emphasis"/>
        </w:rPr>
        <w:t>Working in Government</w:t>
      </w:r>
      <w:r w:rsidRPr="00F23649">
        <w:t xml:space="preserve"> and </w:t>
      </w:r>
      <w:r w:rsidRPr="00F23649">
        <w:rPr>
          <w:rStyle w:val="Emphasis"/>
        </w:rPr>
        <w:t>Management</w:t>
      </w:r>
      <w:r w:rsidRPr="00F23649">
        <w:t xml:space="preserve"> Competency Fields that deal with working with others. Related units are:</w:t>
      </w:r>
    </w:p>
    <w:p w:rsidR="00000000" w:rsidRPr="00F23649" w:rsidP="00F23649">
      <w:pPr>
        <w:pStyle w:val="ListBullet"/>
      </w:pPr>
      <w:r w:rsidRPr="00F23649">
        <w:t>PSPGOV302B Contribute to workgroup activities</w:t>
      </w:r>
    </w:p>
    <w:p w:rsidR="00000000" w:rsidRPr="00F23649" w:rsidP="00F23649">
      <w:pPr>
        <w:pStyle w:val="ListBullet"/>
      </w:pPr>
      <w:r w:rsidRPr="00F23649">
        <w:t>PSPGOV404B Develop and implement work unit plans</w:t>
      </w:r>
    </w:p>
    <w:p w:rsidR="00000000" w:rsidRPr="00F23649" w:rsidP="00F23649">
      <w:pPr>
        <w:pStyle w:val="ListBullet"/>
      </w:pPr>
      <w:r w:rsidRPr="00F23649">
        <w:t xml:space="preserve">PSPGOV516A Develop and use emotional intelligence </w:t>
      </w:r>
    </w:p>
    <w:p w:rsidR="00000000" w:rsidRPr="00F23649" w:rsidP="00F23649">
      <w:pPr>
        <w:pStyle w:val="ListBullet"/>
      </w:pPr>
      <w:r w:rsidRPr="00F23649">
        <w:t>PSPGOV604A Foster leadership and innovation</w:t>
      </w:r>
    </w:p>
    <w:p w:rsidR="00000000" w:rsidRPr="00F23649" w:rsidP="00F23649">
      <w:pPr>
        <w:pStyle w:val="ListBullet"/>
      </w:pPr>
      <w:r w:rsidRPr="00F23649">
        <w:t>PSPMNGT701B Provide strategic direction</w:t>
      </w:r>
    </w:p>
    <w:p w:rsidR="00000000" w:rsidRPr="00F23649" w:rsidP="00F23649">
      <w:pPr>
        <w:pStyle w:val="BodyText"/>
      </w:pPr>
      <w:r w:rsidRPr="00F23649">
        <w:t>No licensing, legislative, regulatory or certification requirements appl</w:t>
      </w:r>
      <w:r w:rsidRPr="00F23649">
        <w:t xml:space="preserve">y to this unit at the time of publication </w:t>
      </w:r>
    </w:p>
    <w:p w:rsidR="00000000" w:rsidRPr="00F23649" w:rsidP="00F23649">
      <w:pPr>
        <w:pStyle w:val="AllowPageBreak"/>
      </w:pPr>
    </w:p>
    <w:p w:rsidR="00000000" w:rsidRPr="00F23649" w:rsidP="00F23649">
      <w:pPr>
        <w:pStyle w:val="Heading1"/>
      </w:pPr>
      <w:bookmarkStart w:id="3" w:name="O_493442"/>
      <w:bookmarkEnd w:id="3"/>
      <w:r w:rsidRPr="00F23649">
        <w:t>Application of the Unit</w:t>
      </w:r>
    </w:p>
    <w:p w:rsidR="00000000" w:rsidRPr="00F23649" w:rsidP="00F23649">
      <w:pPr>
        <w:pStyle w:val="BodyText"/>
      </w:pPr>
      <w:r w:rsidRPr="00F23649">
        <w:t>Not applicable.</w:t>
      </w:r>
    </w:p>
    <w:p w:rsidR="00000000" w:rsidRPr="00F23649" w:rsidP="00F23649">
      <w:pPr>
        <w:pStyle w:val="AllowPageBreak"/>
      </w:pPr>
    </w:p>
    <w:p w:rsidR="00000000" w:rsidRPr="00F23649" w:rsidP="00F23649">
      <w:pPr>
        <w:pStyle w:val="Heading1"/>
      </w:pPr>
      <w:bookmarkStart w:id="4" w:name="O_493432"/>
      <w:bookmarkEnd w:id="4"/>
      <w:r w:rsidRPr="00F23649">
        <w:t>Licensing/Regulatory Information</w:t>
      </w:r>
    </w:p>
    <w:p w:rsidR="00000000" w:rsidRPr="00F23649" w:rsidP="00F23649">
      <w:pPr>
        <w:pStyle w:val="BodyText"/>
      </w:pPr>
      <w:r w:rsidRPr="00F23649">
        <w:t>Not applicable.</w:t>
      </w:r>
    </w:p>
    <w:p w:rsidR="00000000" w:rsidRPr="00F23649" w:rsidP="00F23649">
      <w:pPr>
        <w:pStyle w:val="AllowPageBreak"/>
      </w:pPr>
    </w:p>
    <w:p w:rsidR="00000000" w:rsidRPr="00F23649" w:rsidP="00F23649">
      <w:pPr>
        <w:pStyle w:val="Heading1"/>
      </w:pPr>
      <w:bookmarkStart w:id="5" w:name="O_493430"/>
      <w:bookmarkEnd w:id="5"/>
      <w:r w:rsidRPr="00F23649">
        <w:t>Pre-Requisites</w:t>
      </w:r>
    </w:p>
    <w:p w:rsidR="00000000" w:rsidRPr="00F23649" w:rsidP="00F23649">
      <w:pPr>
        <w:pStyle w:val="BodyText"/>
      </w:pPr>
      <w:r w:rsidRPr="00F23649">
        <w:t>Not applicable.</w:t>
      </w:r>
    </w:p>
    <w:p w:rsidR="00000000" w:rsidRPr="00F23649" w:rsidP="00F23649">
      <w:pPr>
        <w:pStyle w:val="AllowPageBreak"/>
      </w:pPr>
    </w:p>
    <w:p w:rsidR="00000000" w:rsidRPr="00F23649" w:rsidP="00F23649">
      <w:pPr>
        <w:pStyle w:val="Heading1"/>
      </w:pPr>
      <w:bookmarkStart w:id="6" w:name="O_493438"/>
      <w:bookmarkEnd w:id="6"/>
      <w:r w:rsidRPr="00F23649">
        <w:t>Employability Skills Information</w:t>
      </w:r>
    </w:p>
    <w:p w:rsidR="00000000" w:rsidRPr="00F23649" w:rsidP="00F23649">
      <w:pPr>
        <w:pStyle w:val="BodyText"/>
      </w:pPr>
      <w:r w:rsidRPr="00F23649">
        <w:t>This unit contains employability skills.</w:t>
      </w:r>
    </w:p>
    <w:p w:rsidR="00000000" w:rsidRPr="00F23649" w:rsidP="00F23649">
      <w:pPr>
        <w:pStyle w:val="AllowPageBreak"/>
      </w:pPr>
    </w:p>
    <w:p w:rsidR="00000000" w:rsidRPr="00F23649" w:rsidP="00F23649">
      <w:pPr>
        <w:pStyle w:val="Heading1"/>
      </w:pPr>
      <w:bookmarkStart w:id="7" w:name="O_493439"/>
      <w:bookmarkEnd w:id="7"/>
      <w:r w:rsidRPr="00F23649">
        <w:t>Elements and Performance Criteria Pre-Content</w:t>
      </w:r>
    </w:p>
    <w:tbl>
      <w:tblPr>
        <w:tblW w:w="9322" w:type="dxa"/>
        <w:tblLayout w:type="fixed"/>
        <w:tblCellMar>
          <w:left w:w="62" w:type="dxa"/>
          <w:right w:w="62" w:type="dxa"/>
        </w:tblCellMar>
        <w:tblLook w:val="0000"/>
      </w:tblPr>
      <w:tblGrid>
        <w:gridCol w:w="2660"/>
        <w:gridCol w:w="6662"/>
      </w:tblGrid>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t>Together, performance criteria specify the require</w:t>
            </w:r>
            <w:r w:rsidRPr="00F23649">
              <w:t xml:space="preserve">ments for competent performance. Text in </w:t>
            </w:r>
            <w:r w:rsidRPr="00F23649">
              <w:rPr>
                <w:rStyle w:val="BoldandItalics"/>
              </w:rPr>
              <w:t xml:space="preserve">bold italics </w:t>
            </w:r>
            <w:r w:rsidRPr="00F23649">
              <w:t>is explained in the Range Statement following.</w:t>
            </w:r>
          </w:p>
        </w:tc>
      </w:tr>
    </w:tbl>
    <w:p w:rsidR="00000000" w:rsidRPr="00F23649" w:rsidP="00F23649">
      <w:pPr>
        <w:pStyle w:val="BodyText"/>
      </w:pPr>
    </w:p>
    <w:p w:rsidR="00000000" w:rsidRPr="00F23649" w:rsidP="00F23649">
      <w:pPr>
        <w:pStyle w:val="AllowPageBreak"/>
      </w:pPr>
    </w:p>
    <w:p w:rsidR="00000000" w:rsidRPr="00F23649" w:rsidP="00F23649">
      <w:pPr>
        <w:pStyle w:val="Heading1"/>
      </w:pPr>
      <w:bookmarkStart w:id="8" w:name="O_493440"/>
      <w:bookmarkEnd w:id="8"/>
      <w:r w:rsidRPr="00F23649">
        <w:t>Elements and Performance Criteria</w:t>
      </w:r>
    </w:p>
    <w:tbl>
      <w:tblPr>
        <w:tblW w:w="9322" w:type="dxa"/>
        <w:tblLayout w:type="fixed"/>
        <w:tblCellMar>
          <w:left w:w="62" w:type="dxa"/>
          <w:right w:w="62" w:type="dxa"/>
        </w:tblCellMar>
        <w:tblLook w:val="0000"/>
      </w:tblPr>
      <w:tblGrid>
        <w:gridCol w:w="2660"/>
        <w:gridCol w:w="6662"/>
      </w:tblGrid>
      <w:tr w:rsidTr="000352B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rPr>
                <w:rStyle w:val="SpecialBold"/>
              </w:rPr>
              <w:t>PERFORMANCE CRITERIA</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List"/>
              <w:rPr>
                <w:lang w:val="en-NZ"/>
              </w:rPr>
            </w:pPr>
            <w:r w:rsidRPr="00F23649">
              <w:rPr>
                <w:rStyle w:val="SpecialBold"/>
              </w:rPr>
              <w:t>1</w:t>
            </w:r>
            <w:r w:rsidRPr="00F23649">
              <w:t xml:space="preserve">. </w:t>
            </w:r>
            <w:r w:rsidRPr="00F23649">
              <w:tab/>
            </w:r>
            <w:r w:rsidRPr="00F23649">
              <w:rPr>
                <w:rStyle w:val="SpecialBold"/>
              </w:rPr>
              <w:t>Facilitate commitment to objectives and required standards</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List"/>
            </w:pPr>
            <w:r w:rsidRPr="00F23649">
              <w:t>1.1</w:t>
            </w:r>
            <w:r w:rsidRPr="00F23649">
              <w:tab/>
              <w:t>The o</w:t>
            </w:r>
            <w:r w:rsidRPr="00F23649">
              <w:t>rganisation's vision, strategic objectives and required standards of performance are discussed and clarified with others in accordance with the needs, communication and learning styles of workgroup members.</w:t>
            </w:r>
          </w:p>
          <w:p w:rsidR="00000000" w:rsidRPr="00F23649" w:rsidP="00F23649">
            <w:pPr>
              <w:pStyle w:val="List"/>
            </w:pPr>
            <w:r w:rsidRPr="00F23649">
              <w:t>1.2</w:t>
            </w:r>
            <w:r w:rsidRPr="00F23649">
              <w:tab/>
              <w:t>Establishment of the purpose, objectives, rol</w:t>
            </w:r>
            <w:r w:rsidRPr="00F23649">
              <w:t xml:space="preserve">es and responsibilities in the </w:t>
            </w:r>
            <w:r w:rsidRPr="00F23649">
              <w:rPr>
                <w:rStyle w:val="BoldandItalics"/>
              </w:rPr>
              <w:t xml:space="preserve">workgroup </w:t>
            </w:r>
            <w:r w:rsidRPr="00F23649">
              <w:t>is facilitated in accordance with organisational requirements and objectives.</w:t>
            </w:r>
          </w:p>
          <w:p w:rsidR="00000000" w:rsidRPr="00F23649" w:rsidP="00F23649">
            <w:pPr>
              <w:pStyle w:val="List"/>
            </w:pPr>
            <w:r w:rsidRPr="00F23649">
              <w:t>1.3</w:t>
            </w:r>
            <w:r w:rsidRPr="00F23649">
              <w:tab/>
              <w:t>Commitment to objectives and standards is modelled to provide leadership and develop workgroup commitment.</w:t>
            </w:r>
          </w:p>
          <w:p w:rsidR="00000000" w:rsidP="00F23649">
            <w:pPr>
              <w:pStyle w:val="List"/>
              <w:rPr>
                <w:lang w:val="en-NZ"/>
              </w:rPr>
            </w:pPr>
            <w:r w:rsidRPr="00F23649">
              <w:t>1.4</w:t>
            </w:r>
            <w:r w:rsidRPr="00F23649">
              <w:tab/>
              <w:t>Equal employment oppor</w:t>
            </w:r>
            <w:r w:rsidRPr="00F23649">
              <w:t>tunity, occupational health and safety, diversity management and participative work practices are modelled and promoted within the workgroup in accordance with</w:t>
            </w:r>
            <w:r w:rsidRPr="00F23649">
              <w:rPr>
                <w:rStyle w:val="BoldandItalics"/>
              </w:rPr>
              <w:t xml:space="preserve"> legislation, policy and procedures</w:t>
            </w:r>
            <w:r w:rsidRPr="00F23649">
              <w:rPr>
                <w:rStyle w:val="Emphasis"/>
              </w:rPr>
              <w:t>.</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List"/>
              <w:rPr>
                <w:lang w:val="en-NZ"/>
              </w:rPr>
            </w:pPr>
            <w:r w:rsidRPr="00F23649">
              <w:rPr>
                <w:rStyle w:val="SpecialBold"/>
              </w:rPr>
              <w:t>2</w:t>
            </w:r>
            <w:r w:rsidRPr="00F23649">
              <w:t xml:space="preserve">. </w:t>
            </w:r>
            <w:r w:rsidRPr="00F23649">
              <w:tab/>
            </w:r>
            <w:r w:rsidRPr="00F23649">
              <w:rPr>
                <w:rStyle w:val="SpecialBold"/>
              </w:rPr>
              <w:t>Contribute to the development of a co-operative</w:t>
            </w:r>
            <w:r w:rsidRPr="00F23649">
              <w:t xml:space="preserve">, </w:t>
            </w:r>
            <w:r w:rsidRPr="00F23649">
              <w:rPr>
                <w:rStyle w:val="SpecialBold"/>
              </w:rPr>
              <w:t>high performance workgroup</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List"/>
            </w:pPr>
            <w:r w:rsidRPr="00F23649">
              <w:t>2.1</w:t>
            </w:r>
            <w:r w:rsidRPr="00F23649">
              <w:tab/>
              <w:t>Work contributions or suggestions are encouraged, acknowledged and considered constructively.</w:t>
            </w:r>
          </w:p>
          <w:p w:rsidR="00000000" w:rsidRPr="00F23649" w:rsidP="00F23649">
            <w:pPr>
              <w:pStyle w:val="List"/>
            </w:pPr>
            <w:r w:rsidRPr="00F23649">
              <w:t>2.2</w:t>
            </w:r>
            <w:r w:rsidRPr="00F23649">
              <w:tab/>
              <w:t>Workgroup members are supported to use, share and develop their skills according to work requirements.</w:t>
            </w:r>
          </w:p>
          <w:p w:rsidR="00000000" w:rsidRPr="00F23649" w:rsidP="00F23649">
            <w:pPr>
              <w:pStyle w:val="List"/>
            </w:pPr>
            <w:r w:rsidRPr="00F23649">
              <w:t>2.3</w:t>
            </w:r>
            <w:r w:rsidRPr="00F23649">
              <w:tab/>
            </w:r>
            <w:r w:rsidRPr="00F23649">
              <w:rPr>
                <w:rStyle w:val="BoldandItalics"/>
              </w:rPr>
              <w:t xml:space="preserve">Work allocation </w:t>
            </w:r>
            <w:r w:rsidRPr="00F23649">
              <w:t>is f</w:t>
            </w:r>
            <w:r w:rsidRPr="00F23649">
              <w:t>acilitated within the group on the basis of current skills and development needs.</w:t>
            </w:r>
          </w:p>
          <w:p w:rsidR="00000000" w:rsidRPr="00F23649" w:rsidP="00F23649">
            <w:pPr>
              <w:pStyle w:val="List"/>
            </w:pPr>
            <w:r w:rsidRPr="00F23649">
              <w:t>2.4</w:t>
            </w:r>
            <w:r w:rsidRPr="00F23649">
              <w:tab/>
              <w:t>Implementation of new work practices is undertaken in consultation with workgroup members.</w:t>
            </w:r>
          </w:p>
          <w:p w:rsidR="00000000" w:rsidP="00F23649">
            <w:pPr>
              <w:pStyle w:val="List"/>
              <w:rPr>
                <w:lang w:val="en-NZ"/>
              </w:rPr>
            </w:pPr>
            <w:r w:rsidRPr="00F23649">
              <w:t>2.5</w:t>
            </w:r>
            <w:r w:rsidRPr="00F23649">
              <w:tab/>
              <w:t xml:space="preserve">Conflict and other </w:t>
            </w:r>
            <w:r w:rsidRPr="00F23649">
              <w:rPr>
                <w:rStyle w:val="BoldandItalics"/>
              </w:rPr>
              <w:t>issues which affect the performance of the workgroup</w:t>
            </w:r>
            <w:r w:rsidRPr="00F23649">
              <w:t xml:space="preserve"> are</w:t>
            </w:r>
            <w:r w:rsidRPr="00F23649">
              <w:t xml:space="preserve"> resolved within the workgroup wherever possible, or referred in accordance with organisational policy and procedures.</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List"/>
              <w:rPr>
                <w:lang w:val="en-NZ"/>
              </w:rPr>
            </w:pPr>
            <w:r w:rsidRPr="00F23649">
              <w:rPr>
                <w:rStyle w:val="SpecialBold"/>
              </w:rPr>
              <w:t>3</w:t>
            </w:r>
            <w:r w:rsidRPr="00F23649">
              <w:t xml:space="preserve">. </w:t>
            </w:r>
            <w:r w:rsidRPr="00F23649">
              <w:tab/>
            </w:r>
            <w:r w:rsidRPr="00F23649">
              <w:rPr>
                <w:rStyle w:val="SpecialBold"/>
              </w:rPr>
              <w:t>Give and receive feedback on performance</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List"/>
            </w:pPr>
            <w:r w:rsidRPr="00F23649">
              <w:t>3.1</w:t>
            </w:r>
            <w:r w:rsidRPr="00F23649">
              <w:tab/>
              <w:t>Feedback is obtained from others outside the workgroup on personal and workgroup perfor</w:t>
            </w:r>
            <w:r w:rsidRPr="00F23649">
              <w:t>mance, and open and constructive responses to feedback are given.</w:t>
            </w:r>
          </w:p>
          <w:p w:rsidR="00000000" w:rsidRPr="00F23649" w:rsidP="00F23649">
            <w:pPr>
              <w:pStyle w:val="List"/>
            </w:pPr>
            <w:r w:rsidRPr="00F23649">
              <w:t>3.2</w:t>
            </w:r>
            <w:r w:rsidRPr="00F23649">
              <w:tab/>
              <w:t>Regular constructive feedback on all aspects of work performance is gathered from and provided to the workgroup.</w:t>
            </w:r>
          </w:p>
          <w:p w:rsidR="00000000" w:rsidRPr="00F23649" w:rsidP="00F23649">
            <w:pPr>
              <w:pStyle w:val="List"/>
            </w:pPr>
            <w:r w:rsidRPr="00F23649">
              <w:t>3.3</w:t>
            </w:r>
            <w:r w:rsidRPr="00F23649">
              <w:tab/>
              <w:t>Performance is assessed and addressed in a fair and timely manner and</w:t>
            </w:r>
            <w:r w:rsidRPr="00F23649">
              <w:t xml:space="preserve"> where possible notable performance is recognised/rewarded in accordance with organisational policy and procedures.</w:t>
            </w:r>
          </w:p>
          <w:p w:rsidR="00000000" w:rsidRPr="00F23649" w:rsidP="00F23649">
            <w:pPr>
              <w:pStyle w:val="List"/>
            </w:pPr>
            <w:r w:rsidRPr="00F23649">
              <w:t>3.4</w:t>
            </w:r>
            <w:r w:rsidRPr="00F23649">
              <w:tab/>
              <w:t>Under-performance of self and others is addressed in accordance with relevant legislation, guidelines and procedures.</w:t>
            </w:r>
          </w:p>
          <w:p w:rsidR="00000000" w:rsidP="00F23649">
            <w:pPr>
              <w:pStyle w:val="List"/>
              <w:rPr>
                <w:lang w:val="en-NZ"/>
              </w:rPr>
            </w:pPr>
            <w:r w:rsidRPr="00F23649">
              <w:t>3.5</w:t>
            </w:r>
            <w:r w:rsidRPr="00F23649">
              <w:tab/>
              <w:t>Feedback is us</w:t>
            </w:r>
            <w:r w:rsidRPr="00F23649">
              <w:t>ed to continuously improve performance and outcomes.</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List"/>
              <w:rPr>
                <w:lang w:val="en-NZ"/>
              </w:rPr>
            </w:pPr>
            <w:r w:rsidRPr="00F23649">
              <w:rPr>
                <w:rStyle w:val="SpecialBold"/>
              </w:rPr>
              <w:t>4</w:t>
            </w:r>
            <w:r w:rsidRPr="00F23649">
              <w:t xml:space="preserve">. </w:t>
            </w:r>
            <w:r w:rsidRPr="00F23649">
              <w:tab/>
            </w:r>
            <w:r w:rsidRPr="00F23649">
              <w:rPr>
                <w:rStyle w:val="SpecialBold"/>
              </w:rPr>
              <w:t xml:space="preserve">Support and participate in development </w:t>
            </w:r>
            <w:r w:rsidRPr="00F23649">
              <w:rPr>
                <w:rStyle w:val="SpecialBold"/>
              </w:rPr>
              <w:t>activities</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List"/>
            </w:pPr>
            <w:r w:rsidRPr="00F23649">
              <w:t>4.1</w:t>
            </w:r>
            <w:r w:rsidRPr="00F23649">
              <w:tab/>
              <w:t xml:space="preserve">An action plan to meet </w:t>
            </w:r>
            <w:r w:rsidRPr="00F23649">
              <w:rPr>
                <w:rStyle w:val="BoldandItalics"/>
              </w:rPr>
              <w:t xml:space="preserve">individual </w:t>
            </w:r>
            <w:r w:rsidRPr="00F23649">
              <w:t>and group learning and development needs is developed, agreed and implemented.</w:t>
            </w:r>
          </w:p>
          <w:p w:rsidR="00000000" w:rsidRPr="00F23649" w:rsidP="00F23649">
            <w:pPr>
              <w:pStyle w:val="List"/>
            </w:pPr>
            <w:r w:rsidRPr="00F23649">
              <w:t>4.2</w:t>
            </w:r>
            <w:r w:rsidRPr="00F23649">
              <w:tab/>
              <w:t>Individuals are supported t</w:t>
            </w:r>
            <w:r w:rsidRPr="00F23649">
              <w:t xml:space="preserve">o identify their specific </w:t>
            </w:r>
            <w:r w:rsidRPr="00F23649">
              <w:t>learning/development needs.</w:t>
            </w:r>
          </w:p>
          <w:p w:rsidR="00000000" w:rsidRPr="00F23649" w:rsidP="00F23649">
            <w:pPr>
              <w:pStyle w:val="List"/>
            </w:pPr>
            <w:r w:rsidRPr="00F23649">
              <w:t>4.3</w:t>
            </w:r>
            <w:r w:rsidRPr="00F23649">
              <w:tab/>
              <w:t>Workgroup members are encouraged and supported to take advantage of development opportunities in accordance with their needs and organisational requirements.</w:t>
            </w:r>
          </w:p>
          <w:p w:rsidR="00000000" w:rsidRPr="00F23649" w:rsidP="00F23649">
            <w:pPr>
              <w:pStyle w:val="List"/>
            </w:pPr>
            <w:r w:rsidRPr="00F23649">
              <w:t>4.4</w:t>
            </w:r>
            <w:r w:rsidRPr="00F23649">
              <w:tab/>
            </w:r>
            <w:r w:rsidRPr="00F23649">
              <w:rPr>
                <w:rStyle w:val="BoldandItalics"/>
              </w:rPr>
              <w:t>Learning and development opportuniti</w:t>
            </w:r>
            <w:r w:rsidRPr="00F23649">
              <w:rPr>
                <w:rStyle w:val="BoldandItalics"/>
              </w:rPr>
              <w:t xml:space="preserve">es </w:t>
            </w:r>
            <w:r w:rsidRPr="00F23649">
              <w:t>are accessed to continuously improve own leadership skills and other identified development needs.</w:t>
            </w:r>
          </w:p>
          <w:p w:rsidR="00000000" w:rsidRPr="00F23649" w:rsidP="00F23649">
            <w:pPr>
              <w:pStyle w:val="List"/>
            </w:pPr>
            <w:r w:rsidRPr="00F23649">
              <w:t>4.5</w:t>
            </w:r>
            <w:r w:rsidRPr="00F23649">
              <w:tab/>
              <w:t>On-the-job learning opportunities are provided for in accordance with individual needs and to the required standard.</w:t>
            </w:r>
          </w:p>
          <w:p w:rsidR="00000000" w:rsidP="00F23649">
            <w:pPr>
              <w:pStyle w:val="List"/>
              <w:rPr>
                <w:lang w:val="en-NZ"/>
              </w:rPr>
            </w:pPr>
            <w:r w:rsidRPr="00F23649">
              <w:t>4.6</w:t>
            </w:r>
            <w:r w:rsidRPr="00F23649">
              <w:tab/>
              <w:t>Workgroup members are encoura</w:t>
            </w:r>
            <w:r w:rsidRPr="00F23649">
              <w:t>ged and supported in applying new skills and knowledge in the workplace.</w:t>
            </w:r>
          </w:p>
        </w:tc>
      </w:tr>
      <w:tr w:rsidTr="000352B0">
        <w:tblPrEx>
          <w:tblW w:w="9322" w:type="dxa"/>
          <w:tblLayout w:type="fixed"/>
          <w:tblCellMar>
            <w:left w:w="62" w:type="dxa"/>
            <w:right w:w="62" w:type="dxa"/>
          </w:tblCellMar>
          <w:tblLook w:val="0000"/>
        </w:tblPrEx>
        <w:trPr>
          <w:trHeight w:val="3447"/>
        </w:trPr>
        <w:tc>
          <w:tcPr>
            <w:tcW w:w="2660" w:type="dxa"/>
            <w:tcBorders>
              <w:top w:val="nil"/>
              <w:left w:val="nil"/>
              <w:bottom w:val="nil"/>
              <w:right w:val="nil"/>
            </w:tcBorders>
            <w:tcMar>
              <w:top w:w="0" w:type="dxa"/>
              <w:left w:w="62" w:type="dxa"/>
              <w:bottom w:w="0" w:type="dxa"/>
              <w:right w:w="62" w:type="dxa"/>
            </w:tcMar>
          </w:tcPr>
          <w:p w:rsidR="00000000" w:rsidP="00F23649">
            <w:pPr>
              <w:pStyle w:val="List"/>
              <w:rPr>
                <w:lang w:val="en-NZ"/>
              </w:rPr>
            </w:pPr>
            <w:r w:rsidRPr="00F23649">
              <w:rPr>
                <w:rStyle w:val="SpecialBold"/>
              </w:rPr>
              <w:t>5</w:t>
            </w:r>
            <w:r w:rsidRPr="00F23649">
              <w:t xml:space="preserve">. </w:t>
            </w:r>
            <w:r w:rsidRPr="00F23649">
              <w:tab/>
            </w:r>
            <w:r w:rsidRPr="00F23649">
              <w:rPr>
                <w:rStyle w:val="SpecialBold"/>
              </w:rPr>
              <w:t>Provide leadership</w:t>
            </w:r>
            <w:r w:rsidRPr="00F23649">
              <w:t xml:space="preserve">, </w:t>
            </w:r>
            <w:r w:rsidRPr="00F23649">
              <w:rPr>
                <w:rStyle w:val="SpecialBold"/>
              </w:rPr>
              <w:t>direction and guidance in the workgroup</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List"/>
            </w:pPr>
            <w:r w:rsidRPr="00F23649">
              <w:t>5.1</w:t>
            </w:r>
            <w:r w:rsidRPr="00F23649">
              <w:tab/>
              <w:t>Participative decision making is used routinely in developing, implementing and reviewin</w:t>
            </w:r>
            <w:r w:rsidRPr="00F23649">
              <w:t>g the work of the group and the distribution of responsibilities, where appropriate.</w:t>
            </w:r>
          </w:p>
          <w:p w:rsidR="00000000" w:rsidRPr="00F23649" w:rsidP="00F23649">
            <w:pPr>
              <w:pStyle w:val="List"/>
            </w:pPr>
            <w:r w:rsidRPr="00F23649">
              <w:t>5.2</w:t>
            </w:r>
            <w:r w:rsidRPr="00F23649">
              <w:tab/>
              <w:t>Opportunities and encouragement are given to workgroup members to develop new and innovative work practices and strategies.</w:t>
            </w:r>
          </w:p>
          <w:p w:rsidR="00000000" w:rsidRPr="00F23649" w:rsidP="00F23649">
            <w:pPr>
              <w:pStyle w:val="List"/>
            </w:pPr>
            <w:r w:rsidRPr="00F23649">
              <w:t>5.3</w:t>
            </w:r>
            <w:r w:rsidRPr="00F23649">
              <w:tab/>
              <w:t>Workgroup members are provided with the</w:t>
            </w:r>
            <w:r w:rsidRPr="00F23649">
              <w:t xml:space="preserve"> support, leadership, advice and policy direction necessary to perform work safely and effectively.</w:t>
            </w:r>
          </w:p>
          <w:p w:rsidR="00000000" w:rsidRPr="00F23649" w:rsidP="00F23649">
            <w:pPr>
              <w:pStyle w:val="List"/>
            </w:pPr>
            <w:r w:rsidRPr="00F23649">
              <w:t>5.4</w:t>
            </w:r>
            <w:r w:rsidRPr="00F23649">
              <w:tab/>
              <w:t>Tasks are allocated in accordance with the competencies of workgroup members, and autonomy and authority are delegated as appropriate.</w:t>
            </w:r>
          </w:p>
          <w:p w:rsidR="00000000" w:rsidRPr="00F23649" w:rsidP="00F23649">
            <w:pPr>
              <w:pStyle w:val="List"/>
            </w:pPr>
            <w:r w:rsidRPr="00F23649">
              <w:t>5.5</w:t>
            </w:r>
            <w:r w:rsidRPr="00F23649">
              <w:tab/>
              <w:t>Leadership an</w:t>
            </w:r>
            <w:r w:rsidRPr="00F23649">
              <w:t>d guidance strategies are varied to meet changing priorities and situations, and take into account the differing needs and skills of individuals and the requirements of the tasks and workplace.</w:t>
            </w:r>
          </w:p>
        </w:tc>
      </w:tr>
    </w:tbl>
    <w:p w:rsidR="00000000" w:rsidRPr="00F23649" w:rsidP="00F23649">
      <w:pPr>
        <w:pStyle w:val="BodyText"/>
      </w:pPr>
    </w:p>
    <w:p w:rsidR="00000000" w:rsidRPr="00F23649" w:rsidP="00F23649">
      <w:pPr>
        <w:pStyle w:val="AllowPageBreak"/>
      </w:pPr>
    </w:p>
    <w:p w:rsidR="00000000" w:rsidRPr="00F23649" w:rsidP="00F23649">
      <w:pPr>
        <w:pStyle w:val="Heading1"/>
      </w:pPr>
      <w:bookmarkStart w:id="9" w:name="O_493435"/>
      <w:bookmarkEnd w:id="9"/>
      <w:r w:rsidRPr="00F23649">
        <w:t>Required Skills and Knowledge</w:t>
      </w:r>
    </w:p>
    <w:tbl>
      <w:tblPr>
        <w:tblW w:w="0" w:type="auto"/>
        <w:tblLayout w:type="fixed"/>
        <w:tblCellMar>
          <w:left w:w="62" w:type="dxa"/>
          <w:right w:w="62" w:type="dxa"/>
        </w:tblCellMar>
        <w:tblLook w:val="0000"/>
      </w:tblPr>
      <w:tblGrid>
        <w:gridCol w:w="8544"/>
        <w:gridCol w:w="9"/>
      </w:tblGrid>
      <w:tr w:rsidTr="000352B0">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t>This section describes the essential skills and knowledge and their level, required for this unit.</w:t>
            </w:r>
          </w:p>
        </w:tc>
      </w:tr>
      <w:tr w:rsidTr="000352B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rPr>
                <w:rStyle w:val="SpecialBold"/>
              </w:rPr>
              <w:t>Skill requirements</w:t>
            </w:r>
          </w:p>
          <w:p w:rsidR="00000000" w:rsidRPr="00F23649" w:rsidP="00F23649">
            <w:pPr>
              <w:pStyle w:val="BodyText"/>
            </w:pPr>
            <w:r w:rsidRPr="00F23649">
              <w:t>Look for evidence that confirms skills in:</w:t>
            </w:r>
          </w:p>
          <w:p w:rsidR="00000000" w:rsidRPr="00F23649" w:rsidP="00F23649">
            <w:pPr>
              <w:pStyle w:val="ListBullet"/>
            </w:pPr>
            <w:r w:rsidRPr="00F23649">
              <w:t xml:space="preserve">applying legislation, regulations, policies, procedures and guidelines </w:t>
            </w:r>
          </w:p>
          <w:p w:rsidR="00000000" w:rsidRPr="00F23649" w:rsidP="00F23649">
            <w:pPr>
              <w:pStyle w:val="ListBullet"/>
            </w:pPr>
            <w:r w:rsidRPr="00F23649">
              <w:t xml:space="preserve">providing leadership, supervision and performance feedback </w:t>
            </w:r>
          </w:p>
          <w:p w:rsidR="00000000" w:rsidRPr="00F23649" w:rsidP="00F23649">
            <w:pPr>
              <w:pStyle w:val="ListBullet"/>
            </w:pPr>
            <w:r w:rsidRPr="00F23649">
              <w:t xml:space="preserve">undertaking problem solving in a team environment </w:t>
            </w:r>
          </w:p>
          <w:p w:rsidR="00000000" w:rsidRPr="00F23649" w:rsidP="00F23649">
            <w:pPr>
              <w:pStyle w:val="ListBullet"/>
            </w:pPr>
            <w:r w:rsidRPr="00F23649">
              <w:t>using transparent decision making</w:t>
            </w:r>
          </w:p>
          <w:p w:rsidR="00000000" w:rsidRPr="00F23649" w:rsidP="00F23649">
            <w:pPr>
              <w:pStyle w:val="ListBullet"/>
            </w:pPr>
            <w:r w:rsidRPr="00F23649">
              <w:t>communicating with a diverse workplace including listening, facilitating, negotiating, mentoring</w:t>
            </w:r>
          </w:p>
          <w:p w:rsidR="00000000" w:rsidP="00F23649">
            <w:pPr>
              <w:pStyle w:val="ListBullet"/>
              <w:rPr>
                <w:lang w:val="en-NZ"/>
              </w:rPr>
            </w:pPr>
            <w:r w:rsidRPr="00F23649">
              <w:t xml:space="preserve">responding to </w:t>
            </w:r>
            <w:r w:rsidRPr="00F23649">
              <w:t>diversity, including gender and disability</w:t>
            </w:r>
          </w:p>
        </w:tc>
      </w:tr>
      <w:tr w:rsidTr="000352B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rPr>
                <w:rStyle w:val="SpecialBold"/>
              </w:rPr>
              <w:t>Knowledge requirements</w:t>
            </w:r>
            <w:r w:rsidRPr="00F23649">
              <w:t xml:space="preserve"> </w:t>
            </w:r>
          </w:p>
          <w:p w:rsidR="00000000" w:rsidRPr="00F23649" w:rsidP="00F23649">
            <w:pPr>
              <w:pStyle w:val="BodyText"/>
            </w:pPr>
            <w:r w:rsidRPr="00F23649">
              <w:t>Look for evidence that confirms knowledge and understanding of:</w:t>
            </w:r>
          </w:p>
          <w:p w:rsidR="00000000" w:rsidRPr="00F23649" w:rsidP="00F23649">
            <w:pPr>
              <w:pStyle w:val="ListBullet"/>
            </w:pPr>
            <w:r w:rsidRPr="00F23649">
              <w:t>legislation, regulations, policies, procedures and guidelines relating to the public sector</w:t>
            </w:r>
          </w:p>
          <w:p w:rsidR="00000000" w:rsidRPr="00F23649" w:rsidP="00F23649">
            <w:pPr>
              <w:pStyle w:val="ListBullet"/>
            </w:pPr>
            <w:r w:rsidRPr="00F23649">
              <w:t>principles of effective team operation</w:t>
            </w:r>
          </w:p>
          <w:p w:rsidR="00000000" w:rsidRPr="00F23649" w:rsidP="00F23649">
            <w:pPr>
              <w:pStyle w:val="ListBullet"/>
            </w:pPr>
            <w:r w:rsidRPr="00F23649">
              <w:t>principles of facilitation and empowerment</w:t>
            </w:r>
          </w:p>
          <w:p w:rsidR="00000000" w:rsidRPr="00F23649" w:rsidP="00F23649">
            <w:pPr>
              <w:pStyle w:val="ListBullet"/>
            </w:pPr>
            <w:r w:rsidRPr="00F23649">
              <w:t>group processes</w:t>
            </w:r>
          </w:p>
          <w:p w:rsidR="00000000" w:rsidRPr="00F23649" w:rsidP="00F23649">
            <w:pPr>
              <w:pStyle w:val="ListBullet"/>
            </w:pPr>
            <w:r w:rsidRPr="00F23649">
              <w:t>group dynamics</w:t>
            </w:r>
          </w:p>
          <w:p w:rsidR="00000000" w:rsidRPr="00F23649" w:rsidP="00F23649">
            <w:pPr>
              <w:pStyle w:val="ListBullet"/>
            </w:pPr>
            <w:r w:rsidRPr="00F23649">
              <w:t>range of leadership styles and the application of these to suit different groups and tasks</w:t>
            </w:r>
          </w:p>
          <w:p w:rsidR="00000000" w:rsidRPr="00F23649" w:rsidP="00F23649">
            <w:pPr>
              <w:pStyle w:val="ListBullet"/>
            </w:pPr>
            <w:r w:rsidRPr="00F23649">
              <w:t>learning and development in the workplace</w:t>
            </w:r>
          </w:p>
          <w:p w:rsidR="00000000" w:rsidRPr="00F23649" w:rsidP="00F23649">
            <w:pPr>
              <w:pStyle w:val="ListBullet"/>
            </w:pPr>
            <w:r w:rsidRPr="00F23649">
              <w:t>equal empl</w:t>
            </w:r>
            <w:r w:rsidRPr="00F23649">
              <w:t>oyment opportunity, equity and diversity principles</w:t>
            </w:r>
          </w:p>
          <w:p w:rsidR="00000000" w:rsidRPr="00F23649" w:rsidP="00F23649">
            <w:pPr>
              <w:pStyle w:val="ListBullet"/>
            </w:pPr>
            <w:r w:rsidRPr="00F23649">
              <w:t>occupational health and safety and environment legislation in the context of leading a workgroup</w:t>
            </w:r>
          </w:p>
        </w:tc>
      </w:tr>
    </w:tbl>
    <w:p w:rsidR="00000000" w:rsidRPr="00F23649" w:rsidP="00F23649">
      <w:pPr>
        <w:pStyle w:val="BodyText"/>
      </w:pPr>
    </w:p>
    <w:p w:rsidR="00000000" w:rsidRPr="00F23649" w:rsidP="00F23649">
      <w:pPr>
        <w:pStyle w:val="AllowPageBreak"/>
      </w:pPr>
    </w:p>
    <w:p w:rsidR="00000000" w:rsidRPr="00F23649" w:rsidP="00F23649">
      <w:pPr>
        <w:pStyle w:val="Heading1"/>
      </w:pPr>
      <w:bookmarkStart w:id="10" w:name="O_493434"/>
      <w:bookmarkEnd w:id="10"/>
      <w:r w:rsidRPr="00F23649">
        <w:t>Evidence Guide</w:t>
      </w:r>
    </w:p>
    <w:tbl>
      <w:tblPr>
        <w:tblW w:w="9322" w:type="dxa"/>
        <w:tblLayout w:type="fixed"/>
        <w:tblCellMar>
          <w:left w:w="62" w:type="dxa"/>
          <w:right w:w="62" w:type="dxa"/>
        </w:tblCellMar>
        <w:tblLook w:val="0000"/>
      </w:tblPr>
      <w:tblGrid>
        <w:gridCol w:w="2660"/>
        <w:gridCol w:w="6662"/>
      </w:tblGrid>
      <w:tr w:rsidTr="000352B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t>The Evidence Guide specifies the evidence required to demonstrate achievement in the unit of competency as a whole. It must be read in conjunction with the Unit descriptor, Performance Criteria, the Range Statement and the Assessment Guidelines for the Pub</w:t>
            </w:r>
            <w:r w:rsidRPr="00F23649">
              <w:t>lic Sector Training Package.</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rPr>
                <w:rStyle w:val="SpecialBold"/>
              </w:rPr>
              <w:t>Units to be assessed together</w:t>
            </w:r>
            <w:r w:rsidRPr="00F23649">
              <w:t xml:space="preserve"> </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ListBullet"/>
            </w:pPr>
            <w:r w:rsidRPr="00F23649">
              <w:rPr>
                <w:rStyle w:val="Emphasis"/>
              </w:rPr>
              <w:t>Pre</w:t>
            </w:r>
            <w:r w:rsidRPr="00F23649">
              <w:t>-</w:t>
            </w:r>
            <w:r w:rsidRPr="00F23649">
              <w:rPr>
                <w:rStyle w:val="Emphasis"/>
              </w:rPr>
              <w:t>requisite</w:t>
            </w:r>
            <w:r w:rsidRPr="00F23649">
              <w:t xml:space="preserve"> units that </w:t>
            </w:r>
            <w:r w:rsidRPr="00F23649">
              <w:rPr>
                <w:rStyle w:val="Underline"/>
              </w:rPr>
              <w:t>must</w:t>
            </w:r>
            <w:r w:rsidRPr="00F23649">
              <w:t xml:space="preserve"> be achieved </w:t>
            </w:r>
            <w:r w:rsidRPr="00F23649">
              <w:rPr>
                <w:rStyle w:val="Underline"/>
              </w:rPr>
              <w:t>prior</w:t>
            </w:r>
            <w:r w:rsidRPr="00F23649">
              <w:t xml:space="preserve"> to this unit:</w:t>
            </w:r>
            <w:r w:rsidRPr="00F23649">
              <w:rPr>
                <w:rStyle w:val="Emphasis"/>
              </w:rPr>
              <w:t>Nil</w:t>
            </w:r>
          </w:p>
          <w:p w:rsidR="00000000" w:rsidRPr="00F23649" w:rsidP="00F23649">
            <w:pPr>
              <w:pStyle w:val="ListBullet"/>
            </w:pPr>
            <w:r w:rsidRPr="00F23649">
              <w:rPr>
                <w:rStyle w:val="Emphasis"/>
              </w:rPr>
              <w:t>Co</w:t>
            </w:r>
            <w:r w:rsidRPr="00F23649">
              <w:t>-</w:t>
            </w:r>
            <w:r w:rsidRPr="00F23649">
              <w:rPr>
                <w:rStyle w:val="Emphasis"/>
              </w:rPr>
              <w:t>requisite</w:t>
            </w:r>
            <w:r w:rsidRPr="00F23649">
              <w:t xml:space="preserve"> units that </w:t>
            </w:r>
            <w:r w:rsidRPr="00F23649">
              <w:rPr>
                <w:rStyle w:val="Underline"/>
              </w:rPr>
              <w:t>must</w:t>
            </w:r>
            <w:r w:rsidRPr="00F23649">
              <w:t xml:space="preserve"> be assessed </w:t>
            </w:r>
            <w:r w:rsidRPr="00F23649">
              <w:rPr>
                <w:rStyle w:val="Underline"/>
              </w:rPr>
              <w:t>with</w:t>
            </w:r>
            <w:r w:rsidRPr="00F23649">
              <w:t xml:space="preserve"> this unit:</w:t>
            </w:r>
            <w:r w:rsidRPr="00F23649">
              <w:rPr>
                <w:rStyle w:val="Emphasis"/>
              </w:rPr>
              <w:t>Nil</w:t>
            </w:r>
          </w:p>
          <w:p w:rsidR="00000000" w:rsidRPr="00F23649" w:rsidP="00F23649">
            <w:pPr>
              <w:pStyle w:val="ListBullet"/>
            </w:pPr>
            <w:r w:rsidRPr="00F23649">
              <w:rPr>
                <w:rStyle w:val="Emphasis"/>
              </w:rPr>
              <w:t>Co</w:t>
            </w:r>
            <w:r w:rsidRPr="00F23649">
              <w:t>-</w:t>
            </w:r>
            <w:r w:rsidRPr="00F23649">
              <w:rPr>
                <w:rStyle w:val="Emphasis"/>
              </w:rPr>
              <w:t>assessed units</w:t>
            </w:r>
            <w:r w:rsidRPr="00F23649">
              <w:t xml:space="preserve"> that </w:t>
            </w:r>
            <w:r w:rsidRPr="00F23649">
              <w:rPr>
                <w:rStyle w:val="Underline"/>
              </w:rPr>
              <w:t>may</w:t>
            </w:r>
            <w:r w:rsidRPr="00F23649">
              <w:t xml:space="preserve"> be assessed with this unit to increase th</w:t>
            </w:r>
            <w:r w:rsidRPr="00F23649">
              <w:t>e efficiency and realism of the assessment process include, but are not limited to:</w:t>
            </w:r>
          </w:p>
          <w:p w:rsidR="00000000" w:rsidRPr="00F23649" w:rsidP="00F23649">
            <w:pPr>
              <w:pStyle w:val="ListBullet2"/>
            </w:pPr>
            <w:r w:rsidRPr="00F23649">
              <w:t xml:space="preserve">PSPETHC501B Promote the values and ethos of public service </w:t>
            </w:r>
          </w:p>
          <w:p w:rsidR="00000000" w:rsidRPr="00F23649" w:rsidP="00F23649">
            <w:pPr>
              <w:pStyle w:val="ListBullet2"/>
            </w:pPr>
            <w:r w:rsidRPr="00F23649">
              <w:t>PSPGOV503B Coordinate resource allocation and usage</w:t>
            </w:r>
          </w:p>
          <w:p w:rsidR="00000000" w:rsidRPr="00F23649" w:rsidP="00F23649">
            <w:pPr>
              <w:pStyle w:val="ListBullet2"/>
            </w:pPr>
            <w:r w:rsidRPr="00F23649">
              <w:t xml:space="preserve">PSPGOV504B Undertake research and analysis </w:t>
            </w:r>
          </w:p>
          <w:p w:rsidR="00000000" w:rsidRPr="00F23649" w:rsidP="00F23649">
            <w:pPr>
              <w:pStyle w:val="ListBullet2"/>
            </w:pPr>
            <w:r w:rsidRPr="00F23649">
              <w:t xml:space="preserve">PSPGOV505A Promote diversity </w:t>
            </w:r>
          </w:p>
          <w:p w:rsidR="00000000" w:rsidRPr="00F23649" w:rsidP="00F23649">
            <w:pPr>
              <w:pStyle w:val="ListBullet2"/>
            </w:pPr>
            <w:r w:rsidRPr="00F23649">
              <w:t>PSPGOV506A Support workplace coaching and mentoring</w:t>
            </w:r>
          </w:p>
          <w:p w:rsidR="00000000" w:rsidRPr="00F23649" w:rsidP="00F23649">
            <w:pPr>
              <w:pStyle w:val="ListBullet2"/>
            </w:pPr>
            <w:r w:rsidRPr="00F23649">
              <w:t xml:space="preserve">PSPGOV507A Undertake negotiations </w:t>
            </w:r>
          </w:p>
          <w:p w:rsidR="00000000" w:rsidRPr="00F23649" w:rsidP="00F23649">
            <w:pPr>
              <w:pStyle w:val="ListBullet2"/>
            </w:pPr>
            <w:r w:rsidRPr="00F23649">
              <w:t xml:space="preserve">PSPGOV508A Manage conflict </w:t>
            </w:r>
          </w:p>
          <w:p w:rsidR="00000000" w:rsidRPr="00F23649" w:rsidP="00F23649">
            <w:pPr>
              <w:pStyle w:val="ListBullet2"/>
            </w:pPr>
            <w:r w:rsidRPr="00F23649">
              <w:t>PSPGOV512A Use complex workplace communication strategies</w:t>
            </w:r>
          </w:p>
          <w:p w:rsidR="00000000" w:rsidRPr="00F23649" w:rsidP="00F23649">
            <w:pPr>
              <w:pStyle w:val="ListBullet2"/>
            </w:pPr>
            <w:r w:rsidRPr="00F23649">
              <w:t>PSPGOV514A Facilitate change</w:t>
            </w:r>
          </w:p>
          <w:p w:rsidR="00000000" w:rsidRPr="00F23649" w:rsidP="00F23649">
            <w:pPr>
              <w:pStyle w:val="ListBullet2"/>
            </w:pPr>
            <w:r w:rsidRPr="00F23649">
              <w:t>PSPGOV517A Coordinate ri</w:t>
            </w:r>
            <w:r w:rsidRPr="00F23649">
              <w:t>sk management</w:t>
            </w:r>
          </w:p>
          <w:p w:rsidR="00000000" w:rsidRPr="00F23649" w:rsidP="00F23649">
            <w:pPr>
              <w:pStyle w:val="ListBullet2"/>
            </w:pPr>
            <w:r w:rsidRPr="00F23649">
              <w:t>PSPLEGN501B Promote compliance with legislation in the public sector</w:t>
            </w:r>
          </w:p>
          <w:p w:rsidR="00000000" w:rsidRPr="00F23649" w:rsidP="00F23649">
            <w:pPr>
              <w:pStyle w:val="ListBullet2"/>
            </w:pPr>
            <w:r w:rsidRPr="00F23649">
              <w:t>PSPOHS501A Monitor and maintain workplace safety</w:t>
            </w:r>
          </w:p>
          <w:p w:rsidR="00000000" w:rsidP="00F23649">
            <w:pPr>
              <w:pStyle w:val="ListBullet2"/>
              <w:rPr>
                <w:lang w:val="en-NZ"/>
              </w:rPr>
            </w:pPr>
            <w:r w:rsidRPr="00F23649">
              <w:t>PSPWPI502B Facilitate improvement in workplace legislative performance</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t>In addition to integrated demonstration of the elements and their related performance criteria, look for evidence that confirms:</w:t>
            </w:r>
          </w:p>
          <w:p w:rsidR="00000000" w:rsidRPr="00F23649" w:rsidP="00F23649">
            <w:pPr>
              <w:pStyle w:val="ListBullet"/>
            </w:pPr>
            <w:r w:rsidRPr="00F23649">
              <w:t xml:space="preserve">the knowledge requirements of this unit </w:t>
            </w:r>
          </w:p>
          <w:p w:rsidR="00000000" w:rsidRPr="00F23649" w:rsidP="00F23649">
            <w:pPr>
              <w:pStyle w:val="ListBullet"/>
            </w:pPr>
            <w:r w:rsidRPr="00F23649">
              <w:t>the skill requirements of this unit</w:t>
            </w:r>
          </w:p>
          <w:p w:rsidR="00000000" w:rsidRPr="00F23649" w:rsidP="00F23649">
            <w:pPr>
              <w:pStyle w:val="ListBullet"/>
            </w:pPr>
            <w:r w:rsidRPr="00F23649">
              <w:t>application of Employability Skills as they relat</w:t>
            </w:r>
            <w:r w:rsidRPr="00F23649">
              <w:t xml:space="preserve">e to this unit </w:t>
            </w:r>
          </w:p>
          <w:p w:rsidR="00000000" w:rsidP="00F23649">
            <w:pPr>
              <w:pStyle w:val="ListBullet"/>
              <w:rPr>
                <w:lang w:val="en-NZ"/>
              </w:rPr>
            </w:pPr>
            <w:r w:rsidRPr="00F23649">
              <w:t>provision of leadership in a range of (3 or more) contexts (or occasions, over time)</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t>These resources include:</w:t>
            </w:r>
          </w:p>
          <w:p w:rsidR="00000000" w:rsidRPr="00F23649" w:rsidP="00F23649">
            <w:pPr>
              <w:pStyle w:val="ListBullet"/>
            </w:pPr>
            <w:r w:rsidRPr="00F23649">
              <w:t>legislation, policy, procedures and protocols relating to the public sector</w:t>
            </w:r>
          </w:p>
          <w:p w:rsidR="00000000" w:rsidP="00F23649">
            <w:pPr>
              <w:pStyle w:val="ListBullet"/>
              <w:rPr>
                <w:lang w:val="en-NZ"/>
              </w:rPr>
            </w:pPr>
            <w:r w:rsidRPr="00F23649">
              <w:t>case stud</w:t>
            </w:r>
            <w:r w:rsidRPr="00F23649">
              <w:t>ies and workplace scenarios to capture the range of situations likely to be encountered when providing leadership to a workgroup</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t xml:space="preserve">Valid assessment of this unit requires: </w:t>
            </w:r>
          </w:p>
          <w:p w:rsidR="00000000" w:rsidRPr="00F23649" w:rsidP="00F23649">
            <w:pPr>
              <w:pStyle w:val="ListBullet"/>
            </w:pPr>
            <w:r w:rsidRPr="00F23649">
              <w:t>a workplace environment or one that closely resembl</w:t>
            </w:r>
            <w:r w:rsidRPr="00F23649">
              <w:t>es normal work practice and replicates the range of conditions likely to be encountered when providing leadership to a workgroup, including coping with difficulties, irregularities and breakdowns in routine</w:t>
            </w:r>
          </w:p>
          <w:p w:rsidR="00000000" w:rsidRPr="00F23649" w:rsidP="00F23649">
            <w:pPr>
              <w:pStyle w:val="ListBullet"/>
            </w:pPr>
            <w:r w:rsidRPr="00F23649">
              <w:t>provision of leadership in a range of (3 or more)</w:t>
            </w:r>
            <w:r w:rsidRPr="00F23649">
              <w:t xml:space="preserve"> contexts (or occasions, over time).</w:t>
            </w:r>
          </w:p>
          <w:p w:rsidR="00000000" w:rsidRPr="00F23649" w:rsidP="00F23649">
            <w:pPr>
              <w:pStyle w:val="BodyText"/>
            </w:pPr>
            <w:r w:rsidRPr="00F23649">
              <w:t>Assessment methods should reflect workplace demands, such as literacy, and the needs of particular groups, such as:</w:t>
            </w:r>
          </w:p>
          <w:p w:rsidR="00000000" w:rsidRPr="00F23649" w:rsidP="00F23649">
            <w:pPr>
              <w:pStyle w:val="ListBullet"/>
            </w:pPr>
            <w:r w:rsidRPr="00F23649">
              <w:t>people with disabilities</w:t>
            </w:r>
          </w:p>
          <w:p w:rsidR="00000000" w:rsidRPr="00F23649" w:rsidP="00F23649">
            <w:pPr>
              <w:pStyle w:val="ListBullet"/>
            </w:pPr>
            <w:r w:rsidRPr="00F23649">
              <w:t>people from culturally and linguistically diverse backgrounds</w:t>
            </w:r>
          </w:p>
          <w:p w:rsidR="00000000" w:rsidRPr="00F23649" w:rsidP="00F23649">
            <w:pPr>
              <w:pStyle w:val="ListBullet"/>
            </w:pPr>
            <w:r w:rsidRPr="00F23649">
              <w:t>Aboriginal and Torres Strait Islander people</w:t>
            </w:r>
          </w:p>
          <w:p w:rsidR="00000000" w:rsidRPr="00F23649" w:rsidP="00F23649">
            <w:pPr>
              <w:pStyle w:val="ListBullet"/>
            </w:pPr>
            <w:r w:rsidRPr="00F23649">
              <w:t>women</w:t>
            </w:r>
          </w:p>
          <w:p w:rsidR="00000000" w:rsidRPr="00F23649" w:rsidP="00F23649">
            <w:pPr>
              <w:pStyle w:val="ListBullet"/>
            </w:pPr>
            <w:r w:rsidRPr="00F23649">
              <w:t>young people</w:t>
            </w:r>
          </w:p>
          <w:p w:rsidR="00000000" w:rsidRPr="00F23649" w:rsidP="00F23649">
            <w:pPr>
              <w:pStyle w:val="ListBullet"/>
            </w:pPr>
            <w:r w:rsidRPr="00F23649">
              <w:t>older people</w:t>
            </w:r>
          </w:p>
          <w:p w:rsidR="00000000" w:rsidRPr="00F23649" w:rsidP="00F23649">
            <w:pPr>
              <w:pStyle w:val="ListBullet"/>
            </w:pPr>
            <w:r w:rsidRPr="00F23649">
              <w:t>people in rural and remote locations.</w:t>
            </w:r>
          </w:p>
          <w:p w:rsidR="00000000" w:rsidRPr="00F23649" w:rsidP="00F23649">
            <w:pPr>
              <w:pStyle w:val="BodyText"/>
            </w:pPr>
            <w:r w:rsidRPr="00F23649">
              <w:t>Assessment methods suitable for valid and reliable assessment of this competency may include, but are not limited to, a combination of 2 or m</w:t>
            </w:r>
            <w:r w:rsidRPr="00F23649">
              <w:t xml:space="preserve">ore of: </w:t>
            </w:r>
          </w:p>
          <w:p w:rsidR="00000000" w:rsidRPr="00F23649" w:rsidP="00F23649">
            <w:pPr>
              <w:pStyle w:val="ListBullet"/>
            </w:pPr>
            <w:r w:rsidRPr="00F23649">
              <w:t>case studies</w:t>
            </w:r>
          </w:p>
          <w:p w:rsidR="00000000" w:rsidRPr="00F23649" w:rsidP="00F23649">
            <w:pPr>
              <w:pStyle w:val="ListBullet"/>
            </w:pPr>
            <w:r w:rsidRPr="00F23649">
              <w:t xml:space="preserve">demonstration </w:t>
            </w:r>
          </w:p>
          <w:p w:rsidR="00000000" w:rsidRPr="00F23649" w:rsidP="00F23649">
            <w:pPr>
              <w:pStyle w:val="ListBullet"/>
            </w:pPr>
            <w:r w:rsidRPr="00F23649">
              <w:t>observation</w:t>
            </w:r>
          </w:p>
          <w:p w:rsidR="00000000" w:rsidRPr="00F23649" w:rsidP="00F23649">
            <w:pPr>
              <w:pStyle w:val="ListBullet"/>
            </w:pPr>
            <w:r w:rsidRPr="00F23649">
              <w:t xml:space="preserve">portfolios </w:t>
            </w:r>
          </w:p>
          <w:p w:rsidR="00000000" w:rsidRPr="00F23649" w:rsidP="00F23649">
            <w:pPr>
              <w:pStyle w:val="ListBullet"/>
            </w:pPr>
            <w:r w:rsidRPr="00F23649">
              <w:t>projects</w:t>
            </w:r>
          </w:p>
          <w:p w:rsidR="00000000" w:rsidRPr="00F23649" w:rsidP="00F23649">
            <w:pPr>
              <w:pStyle w:val="ListBullet"/>
            </w:pPr>
            <w:r w:rsidRPr="00F23649">
              <w:t>questioning</w:t>
            </w:r>
          </w:p>
          <w:p w:rsidR="00000000" w:rsidRPr="00F23649" w:rsidP="00F23649">
            <w:pPr>
              <w:pStyle w:val="ListBullet"/>
            </w:pPr>
            <w:r w:rsidRPr="00F23649">
              <w:t>scenarios</w:t>
            </w:r>
          </w:p>
          <w:p w:rsidR="00000000" w:rsidRPr="00F23649" w:rsidP="00F23649">
            <w:pPr>
              <w:pStyle w:val="ListBullet"/>
            </w:pPr>
            <w:r w:rsidRPr="00F23649">
              <w:t>simulation or role plays</w:t>
            </w:r>
          </w:p>
          <w:p w:rsidR="00000000" w:rsidP="00F23649">
            <w:pPr>
              <w:pStyle w:val="ListBullet"/>
              <w:rPr>
                <w:lang w:val="en-NZ"/>
              </w:rPr>
            </w:pPr>
            <w:r w:rsidRPr="00F23649">
              <w:t>authenticated evidence from the workplace and/or training courses</w:t>
            </w:r>
          </w:p>
        </w:tc>
      </w:tr>
      <w:tr w:rsidTr="000352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3649">
            <w:pPr>
              <w:pStyle w:val="BodyText"/>
              <w:rPr>
                <w:lang w:val="en-NZ"/>
              </w:rPr>
            </w:pPr>
            <w:r w:rsidRPr="00F2364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23649" w:rsidP="00F23649">
            <w:pPr>
              <w:pStyle w:val="BodyText"/>
            </w:pPr>
            <w:r w:rsidRPr="00F23649">
              <w:t>Evidence must be gathered over time in a range of contexts to ensure the person can achieve the unit outcome and apply the competency in different situations or environments.</w:t>
            </w:r>
          </w:p>
        </w:tc>
      </w:tr>
    </w:tbl>
    <w:p w:rsidR="00000000" w:rsidRPr="00F23649" w:rsidP="00F23649">
      <w:pPr>
        <w:pStyle w:val="BodyText"/>
      </w:pPr>
    </w:p>
    <w:p w:rsidR="00000000" w:rsidRPr="00F23649" w:rsidP="00F23649">
      <w:pPr>
        <w:pStyle w:val="AllowPageBreak"/>
      </w:pPr>
    </w:p>
    <w:p w:rsidR="00000000" w:rsidRPr="00F23649" w:rsidP="00F23649">
      <w:pPr>
        <w:pStyle w:val="Heading1"/>
      </w:pPr>
      <w:bookmarkStart w:id="11" w:name="O_493431"/>
      <w:bookmarkEnd w:id="11"/>
      <w:r w:rsidRPr="00F23649">
        <w:t>Range Statement</w:t>
      </w:r>
    </w:p>
    <w:tbl>
      <w:tblPr>
        <w:tblW w:w="9322" w:type="dxa"/>
        <w:tblLayout w:type="fixed"/>
        <w:tblCellMar>
          <w:left w:w="62" w:type="dxa"/>
          <w:right w:w="62" w:type="dxa"/>
        </w:tblCellMar>
        <w:tblLook w:val="0000"/>
      </w:tblPr>
      <w:tblGrid>
        <w:gridCol w:w="2660"/>
        <w:gridCol w:w="6662"/>
      </w:tblGrid>
      <w:tr w:rsidTr="000352B0">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t>The Range Statement provides information about</w:t>
            </w:r>
            <w:r w:rsidRPr="00F23649">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F23649">
              <w:t>nowledge. The Range Statement also provides a focus for assessment. It relates to the unit as a whole. Text in</w:t>
            </w:r>
            <w:r w:rsidRPr="00F23649">
              <w:rPr>
                <w:rStyle w:val="BoldandItalics"/>
              </w:rPr>
              <w:t xml:space="preserve"> bold italics </w:t>
            </w:r>
            <w:r w:rsidRPr="00F23649">
              <w:t>in the Performance Criteria is explained here.</w:t>
            </w:r>
          </w:p>
        </w:tc>
      </w:tr>
      <w:tr w:rsidTr="000352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rPr>
                <w:rStyle w:val="BoldandItalics"/>
              </w:rPr>
              <w:t xml:space="preserve">Workgroup </w:t>
            </w:r>
            <w:r w:rsidRPr="00F236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ListBullet"/>
            </w:pPr>
            <w:r w:rsidRPr="00F23649">
              <w:t xml:space="preserve">an existing team </w:t>
            </w:r>
          </w:p>
          <w:p w:rsidR="00000000" w:rsidRPr="00F23649" w:rsidP="00F23649">
            <w:pPr>
              <w:pStyle w:val="ListBullet"/>
            </w:pPr>
            <w:r w:rsidRPr="00F23649">
              <w:t>business unit</w:t>
            </w:r>
          </w:p>
          <w:p w:rsidR="00000000" w:rsidRPr="00F23649" w:rsidP="00F23649">
            <w:pPr>
              <w:pStyle w:val="ListBullet"/>
            </w:pPr>
            <w:r w:rsidRPr="00F23649">
              <w:t>group formed for a special purpose or project</w:t>
            </w:r>
          </w:p>
          <w:p w:rsidR="00000000" w:rsidRPr="00F23649" w:rsidP="00F23649">
            <w:pPr>
              <w:pStyle w:val="ListBullet"/>
            </w:pPr>
            <w:r w:rsidRPr="00F23649">
              <w:t>group of community members</w:t>
            </w:r>
          </w:p>
          <w:p w:rsidR="00000000" w:rsidRPr="00F23649" w:rsidP="00F23649">
            <w:pPr>
              <w:pStyle w:val="ListBullet"/>
            </w:pPr>
            <w:r w:rsidRPr="00F23649">
              <w:t>volunteers</w:t>
            </w:r>
          </w:p>
          <w:p w:rsidR="00000000" w:rsidRPr="00F23649" w:rsidP="00F23649">
            <w:pPr>
              <w:pStyle w:val="ListBullet"/>
            </w:pPr>
            <w:r w:rsidRPr="00F23649">
              <w:t>inter-agency members</w:t>
            </w:r>
          </w:p>
          <w:p w:rsidR="00000000" w:rsidRPr="00F23649" w:rsidP="00F23649">
            <w:pPr>
              <w:pStyle w:val="ListBullet"/>
            </w:pPr>
            <w:r w:rsidRPr="00F23649">
              <w:t>client group, such as employees on a safety committee</w:t>
            </w:r>
          </w:p>
          <w:p w:rsidR="00000000" w:rsidRPr="00F23649" w:rsidP="00F23649">
            <w:pPr>
              <w:pStyle w:val="ListBullet"/>
            </w:pPr>
            <w:r w:rsidRPr="00F23649">
              <w:t>group of employers</w:t>
            </w:r>
          </w:p>
          <w:p w:rsidR="00000000" w:rsidP="00F23649">
            <w:pPr>
              <w:pStyle w:val="ListBullet"/>
              <w:rPr>
                <w:lang w:val="en-NZ"/>
              </w:rPr>
            </w:pPr>
            <w:r w:rsidRPr="00F23649">
              <w:t>members of the public in a special interest group etc</w:t>
            </w:r>
          </w:p>
        </w:tc>
      </w:tr>
      <w:tr w:rsidTr="000352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rPr>
                <w:rStyle w:val="BoldandItalics"/>
              </w:rPr>
              <w:t>Issues affecting the wo</w:t>
            </w:r>
            <w:r w:rsidRPr="00F23649">
              <w:rPr>
                <w:rStyle w:val="BoldandItalics"/>
              </w:rPr>
              <w:t xml:space="preserve">rkgroup </w:t>
            </w:r>
            <w:r w:rsidRPr="00F236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ListBullet"/>
            </w:pPr>
            <w:r w:rsidRPr="00F23649">
              <w:t>legislation</w:t>
            </w:r>
          </w:p>
          <w:p w:rsidR="00000000" w:rsidRPr="00F23649" w:rsidP="00F23649">
            <w:pPr>
              <w:pStyle w:val="ListBullet"/>
            </w:pPr>
            <w:r w:rsidRPr="00F23649">
              <w:t>plans</w:t>
            </w:r>
          </w:p>
          <w:p w:rsidR="00000000" w:rsidRPr="00F23649" w:rsidP="00F23649">
            <w:pPr>
              <w:pStyle w:val="ListBullet"/>
            </w:pPr>
            <w:r w:rsidRPr="00F23649">
              <w:t>industrial awards and agreements</w:t>
            </w:r>
          </w:p>
          <w:p w:rsidR="00000000" w:rsidRPr="00F23649" w:rsidP="00F23649">
            <w:pPr>
              <w:pStyle w:val="ListBullet"/>
            </w:pPr>
            <w:r w:rsidRPr="00F23649">
              <w:t>organisation policies, plans, procedures and protocols</w:t>
            </w:r>
          </w:p>
          <w:p w:rsidR="00000000" w:rsidRPr="00F23649" w:rsidP="00F23649">
            <w:pPr>
              <w:pStyle w:val="ListBullet"/>
            </w:pPr>
            <w:r w:rsidRPr="00F23649">
              <w:t>performance management systems</w:t>
            </w:r>
          </w:p>
          <w:p w:rsidR="00000000" w:rsidRPr="00F23649" w:rsidP="00F23649">
            <w:pPr>
              <w:pStyle w:val="ListBullet"/>
            </w:pPr>
            <w:r w:rsidRPr="00F23649">
              <w:t>quality standards</w:t>
            </w:r>
          </w:p>
          <w:p w:rsidR="00000000" w:rsidP="00F23649">
            <w:pPr>
              <w:pStyle w:val="ListBullet"/>
              <w:rPr>
                <w:lang w:val="en-NZ"/>
              </w:rPr>
            </w:pPr>
            <w:r w:rsidRPr="00F23649">
              <w:t>efficiency indicators</w:t>
            </w:r>
          </w:p>
        </w:tc>
      </w:tr>
      <w:tr w:rsidTr="000352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rPr>
                <w:rStyle w:val="BoldandItalics"/>
              </w:rPr>
              <w:t>Legislation</w:t>
            </w:r>
            <w:r w:rsidRPr="00F23649">
              <w:t xml:space="preserve">, </w:t>
            </w:r>
            <w:r w:rsidRPr="00F23649">
              <w:rPr>
                <w:rStyle w:val="BoldandItalics"/>
              </w:rPr>
              <w:t xml:space="preserve">policy and procedures </w:t>
            </w:r>
            <w:r w:rsidRPr="00F236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ListBullet"/>
            </w:pPr>
            <w:r w:rsidRPr="00F23649">
              <w:t>State/Territory and Commonwealth legislation and regulations such as:</w:t>
            </w:r>
          </w:p>
          <w:p w:rsidR="00000000" w:rsidRPr="00F23649" w:rsidP="00F23649">
            <w:pPr>
              <w:pStyle w:val="ListBullet2"/>
            </w:pPr>
            <w:r w:rsidRPr="00F23649">
              <w:t>public sector management acts</w:t>
            </w:r>
          </w:p>
          <w:p w:rsidR="00000000" w:rsidRPr="00F23649" w:rsidP="00F23649">
            <w:pPr>
              <w:pStyle w:val="ListBullet2"/>
            </w:pPr>
            <w:r w:rsidRPr="00F23649">
              <w:t xml:space="preserve">financial management acts </w:t>
            </w:r>
          </w:p>
          <w:p w:rsidR="00000000" w:rsidRPr="00F23649" w:rsidP="00F23649">
            <w:pPr>
              <w:pStyle w:val="ListBullet2"/>
            </w:pPr>
            <w:r w:rsidRPr="00F23649">
              <w:t>privacy legislation</w:t>
            </w:r>
          </w:p>
          <w:p w:rsidR="00000000" w:rsidRPr="00F23649" w:rsidP="00F23649">
            <w:pPr>
              <w:pStyle w:val="ListBullet2"/>
            </w:pPr>
            <w:r w:rsidRPr="00F23649">
              <w:t xml:space="preserve">equal employment opportunity, anti-discrimination and harassment legislation </w:t>
            </w:r>
          </w:p>
          <w:p w:rsidR="00000000" w:rsidRPr="00F23649" w:rsidP="00F23649">
            <w:pPr>
              <w:pStyle w:val="ListBullet2"/>
            </w:pPr>
            <w:r w:rsidRPr="00F23649">
              <w:t>occupational health and safety legislation</w:t>
            </w:r>
          </w:p>
          <w:p w:rsidR="00000000" w:rsidRPr="00F23649" w:rsidP="00F23649">
            <w:pPr>
              <w:pStyle w:val="ListBullet2"/>
            </w:pPr>
            <w:r w:rsidRPr="00F23649">
              <w:t>consumer legislation</w:t>
            </w:r>
          </w:p>
          <w:p w:rsidR="00000000" w:rsidRPr="00F23649" w:rsidP="00F23649">
            <w:pPr>
              <w:pStyle w:val="ListBullet2"/>
            </w:pPr>
            <w:r w:rsidRPr="00F23649">
              <w:t>environment legislation.</w:t>
            </w:r>
          </w:p>
          <w:p w:rsidR="00000000" w:rsidRPr="00F23649" w:rsidP="00F23649">
            <w:pPr>
              <w:pStyle w:val="ListBullet"/>
            </w:pPr>
            <w:r w:rsidRPr="00F23649">
              <w:t>risk management guidelines</w:t>
            </w:r>
          </w:p>
          <w:p w:rsidR="00000000" w:rsidRPr="00F23649" w:rsidP="00F23649">
            <w:pPr>
              <w:pStyle w:val="ListBullet"/>
            </w:pPr>
            <w:r w:rsidRPr="00F23649">
              <w:t>ethics and accountability standards</w:t>
            </w:r>
          </w:p>
          <w:p w:rsidR="00000000" w:rsidRPr="00F23649" w:rsidP="00F23649">
            <w:pPr>
              <w:pStyle w:val="ListBullet"/>
            </w:pPr>
            <w:r w:rsidRPr="00F23649">
              <w:t>public sector standards</w:t>
            </w:r>
          </w:p>
          <w:p w:rsidR="00000000" w:rsidRPr="00F23649" w:rsidP="00F23649">
            <w:pPr>
              <w:pStyle w:val="ListBullet"/>
            </w:pPr>
            <w:r w:rsidRPr="00F23649">
              <w:t>fraud control standards</w:t>
            </w:r>
          </w:p>
          <w:p w:rsidR="00000000" w:rsidRPr="00F23649" w:rsidP="00F23649">
            <w:pPr>
              <w:pStyle w:val="ListBullet"/>
            </w:pPr>
            <w:r w:rsidRPr="00F23649">
              <w:t>government security standards</w:t>
            </w:r>
          </w:p>
          <w:p w:rsidR="00000000" w:rsidP="00F23649">
            <w:pPr>
              <w:pStyle w:val="ListBullet"/>
              <w:rPr>
                <w:lang w:val="en-NZ"/>
              </w:rPr>
            </w:pPr>
            <w:r w:rsidRPr="00F23649">
              <w:t>organisational policy, pr</w:t>
            </w:r>
            <w:r w:rsidRPr="00F23649">
              <w:t>ocedures and protocols</w:t>
            </w:r>
          </w:p>
        </w:tc>
      </w:tr>
      <w:tr w:rsidTr="000352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rPr>
                <w:rStyle w:val="BoldandItalics"/>
              </w:rPr>
              <w:t xml:space="preserve">Work allocation </w:t>
            </w:r>
            <w:r w:rsidRPr="00F236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ListBullet"/>
            </w:pPr>
            <w:r w:rsidRPr="00F23649">
              <w:t>procedures and systems for team functioning</w:t>
            </w:r>
          </w:p>
          <w:p w:rsidR="00000000" w:rsidP="00F23649">
            <w:pPr>
              <w:pStyle w:val="ListBullet"/>
              <w:rPr>
                <w:lang w:val="en-NZ"/>
              </w:rPr>
            </w:pPr>
            <w:r w:rsidRPr="00F23649">
              <w:t>procedures to identify development requirements</w:t>
            </w:r>
          </w:p>
        </w:tc>
      </w:tr>
      <w:tr w:rsidTr="000352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rPr>
                <w:rStyle w:val="BoldandItalics"/>
              </w:rPr>
              <w:t>Individual</w:t>
            </w:r>
            <w:r w:rsidRPr="00F23649">
              <w:t xml:space="preserve"> learning needs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ListBullet"/>
            </w:pPr>
            <w:r w:rsidRPr="00F23649">
              <w:t>needs of self and others</w:t>
            </w:r>
          </w:p>
          <w:p w:rsidR="00000000" w:rsidP="00F23649">
            <w:pPr>
              <w:pStyle w:val="ListBullet"/>
              <w:rPr>
                <w:lang w:val="en-NZ"/>
              </w:rPr>
            </w:pPr>
            <w:r w:rsidRPr="00F23649">
              <w:t>self-awareness</w:t>
            </w:r>
          </w:p>
        </w:tc>
      </w:tr>
      <w:tr w:rsidTr="000352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49">
            <w:pPr>
              <w:pStyle w:val="BodyText"/>
              <w:rPr>
                <w:lang w:val="en-NZ"/>
              </w:rPr>
            </w:pPr>
            <w:r w:rsidRPr="00F23649">
              <w:rPr>
                <w:rStyle w:val="BoldandItalics"/>
              </w:rPr>
              <w:t>Learning and develo</w:t>
            </w:r>
            <w:r w:rsidRPr="00F23649">
              <w:rPr>
                <w:rStyle w:val="BoldandItalics"/>
              </w:rPr>
              <w:t xml:space="preserve">pment opportunities </w:t>
            </w:r>
            <w:r w:rsidRPr="00F236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49" w:rsidP="00F23649">
            <w:pPr>
              <w:pStyle w:val="ListBullet"/>
            </w:pPr>
            <w:r w:rsidRPr="00F23649">
              <w:t>formal course participation</w:t>
            </w:r>
          </w:p>
          <w:p w:rsidR="00000000" w:rsidRPr="00F23649" w:rsidP="00F23649">
            <w:pPr>
              <w:pStyle w:val="ListBullet"/>
            </w:pPr>
            <w:r w:rsidRPr="00F23649">
              <w:t>on-the-job training</w:t>
            </w:r>
          </w:p>
          <w:p w:rsidR="00000000" w:rsidRPr="00F23649" w:rsidP="00F23649">
            <w:pPr>
              <w:pStyle w:val="ListBullet"/>
            </w:pPr>
            <w:r w:rsidRPr="00F23649">
              <w:t>work experience</w:t>
            </w:r>
          </w:p>
          <w:p w:rsidR="00000000" w:rsidRPr="00F23649" w:rsidP="00F23649">
            <w:pPr>
              <w:pStyle w:val="ListBullet"/>
            </w:pPr>
            <w:r w:rsidRPr="00F23649">
              <w:t>staff exchanges</w:t>
            </w:r>
          </w:p>
          <w:p w:rsidR="00000000" w:rsidRPr="00F23649" w:rsidP="00F23649">
            <w:pPr>
              <w:pStyle w:val="ListBullet"/>
            </w:pPr>
            <w:r w:rsidRPr="00F23649">
              <w:t>mentoring</w:t>
            </w:r>
          </w:p>
          <w:p w:rsidR="00000000" w:rsidRPr="00F23649" w:rsidP="00F23649">
            <w:pPr>
              <w:pStyle w:val="ListBullet"/>
            </w:pPr>
            <w:r w:rsidRPr="00F23649">
              <w:t>coaching</w:t>
            </w:r>
          </w:p>
          <w:p w:rsidR="00000000" w:rsidRPr="00F23649" w:rsidP="00F23649">
            <w:pPr>
              <w:pStyle w:val="ListBullet"/>
            </w:pPr>
            <w:r w:rsidRPr="00F23649">
              <w:t>external study</w:t>
            </w:r>
          </w:p>
          <w:p w:rsidR="00000000" w:rsidRPr="00F23649" w:rsidP="00F23649">
            <w:pPr>
              <w:pStyle w:val="ListBullet"/>
            </w:pPr>
            <w:r w:rsidRPr="00F23649">
              <w:t>conference and seminar attendance</w:t>
            </w:r>
          </w:p>
          <w:p w:rsidR="00000000" w:rsidRPr="00F23649" w:rsidP="00F23649">
            <w:pPr>
              <w:pStyle w:val="ListBullet"/>
            </w:pPr>
            <w:r w:rsidRPr="00F23649">
              <w:t>induction</w:t>
            </w:r>
          </w:p>
          <w:p w:rsidR="00000000" w:rsidRPr="00F23649" w:rsidP="00F23649">
            <w:pPr>
              <w:pStyle w:val="ListBullet"/>
            </w:pPr>
            <w:r w:rsidRPr="00F23649">
              <w:t>job rotation</w:t>
            </w:r>
          </w:p>
          <w:p w:rsidR="00000000" w:rsidRPr="00F23649" w:rsidP="00F23649">
            <w:pPr>
              <w:pStyle w:val="ListBullet"/>
            </w:pPr>
            <w:r w:rsidRPr="00F23649">
              <w:t>projects</w:t>
            </w:r>
          </w:p>
          <w:p w:rsidR="00000000" w:rsidRPr="00F23649" w:rsidP="00F23649">
            <w:pPr>
              <w:pStyle w:val="ListBullet"/>
            </w:pPr>
            <w:r w:rsidRPr="00F23649">
              <w:t>secondment</w:t>
            </w:r>
          </w:p>
          <w:p w:rsidR="00000000" w:rsidRPr="00F23649" w:rsidP="00F23649">
            <w:pPr>
              <w:pStyle w:val="ListBullet"/>
            </w:pPr>
            <w:r w:rsidRPr="00F23649">
              <w:t>opportuni</w:t>
            </w:r>
            <w:r w:rsidRPr="00F23649">
              <w:t>ties to act in higher positions</w:t>
            </w:r>
          </w:p>
        </w:tc>
      </w:tr>
    </w:tbl>
    <w:p w:rsidR="000352B0" w:rsidP="00F23649">
      <w:pPr>
        <w:pStyle w:val="BodyText"/>
      </w:pPr>
    </w:p>
    <w:p w:rsidR="000352B0" w:rsidP="00F23649">
      <w:pPr>
        <w:pStyle w:val="BodyText"/>
      </w:pPr>
    </w:p>
    <w:p w:rsidR="00000000" w:rsidRPr="00F23649" w:rsidP="00F23649">
      <w:pPr>
        <w:pStyle w:val="Heading1"/>
      </w:pPr>
      <w:bookmarkStart w:id="12" w:name="O_493429"/>
      <w:bookmarkEnd w:id="12"/>
      <w:r w:rsidRPr="00F23649">
        <w:t>Unit Sector(s)</w:t>
      </w:r>
    </w:p>
    <w:p w:rsidR="00000000" w:rsidRPr="00F23649" w:rsidP="00F23649">
      <w:pPr>
        <w:pStyle w:val="BodyText"/>
      </w:pPr>
      <w:r w:rsidRPr="00F23649">
        <w:t>Not applicable.</w:t>
      </w:r>
    </w:p>
    <w:p w:rsidR="00000000" w:rsidRPr="00F23649" w:rsidP="00F23649">
      <w:pPr>
        <w:pStyle w:val="AllowPageBreak"/>
      </w:pPr>
    </w:p>
    <w:p w:rsidR="00000000" w:rsidRPr="00F23649" w:rsidP="00F23649">
      <w:pPr>
        <w:pStyle w:val="Heading1"/>
      </w:pPr>
      <w:bookmarkStart w:id="13" w:name="O_493441"/>
      <w:bookmarkEnd w:id="13"/>
      <w:r w:rsidRPr="00F23649">
        <w:t>Competency field</w:t>
      </w:r>
    </w:p>
    <w:p w:rsidR="00000000" w:rsidRPr="00F23649" w:rsidP="00F23649">
      <w:pPr>
        <w:pStyle w:val="BodyText"/>
      </w:pPr>
      <w:r w:rsidRPr="00F23649">
        <w:t>Working in Government.</w:t>
      </w:r>
    </w:p>
    <w:p w:rsidR="00000000" w:rsidRPr="00F23649" w:rsidP="00F23649"/>
    <w:sectPr w:rsidSect="00F23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52B0" w:rsidP="000352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B0" w:rsidP="00F236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52B0" w:rsidP="00F236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52B0" w:rsidP="00F236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49" w:rsidRPr="000352B0" w:rsidP="000352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B0" w:rsidRPr="002D2AF8" w:rsidP="00F23649">
    <w:pPr>
      <w:pStyle w:val="Header"/>
      <w:framePr w:wrap="around"/>
    </w:pPr>
    <w:r>
      <w:fldChar w:fldCharType="begin"/>
    </w:r>
    <w:r>
      <w:instrText xml:space="preserve"> TITLE   \* MERGEFORMAT </w:instrText>
    </w:r>
    <w:r>
      <w:fldChar w:fldCharType="separate"/>
    </w:r>
    <w:r>
      <w:t>PSPGOV511A Provide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352B0" w:rsidP="00F23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62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40D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E3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649"/>
    <w:pPr>
      <w:spacing w:before="360" w:after="60"/>
      <w:outlineLvl w:val="0"/>
    </w:pPr>
    <w:rPr>
      <w:sz w:val="32"/>
    </w:rPr>
  </w:style>
  <w:style w:type="paragraph" w:styleId="Heading2">
    <w:name w:val="heading 2"/>
    <w:basedOn w:val="HeadingBase"/>
    <w:next w:val="BodyText"/>
    <w:link w:val="Heading2Char"/>
    <w:qFormat/>
    <w:rsid w:val="00F23649"/>
    <w:pPr>
      <w:keepLines/>
      <w:spacing w:before="240" w:after="120"/>
      <w:outlineLvl w:val="1"/>
    </w:pPr>
    <w:rPr>
      <w:sz w:val="28"/>
      <w:szCs w:val="40"/>
    </w:rPr>
  </w:style>
  <w:style w:type="paragraph" w:styleId="Heading3">
    <w:name w:val="heading 3"/>
    <w:basedOn w:val="HeadingBase"/>
    <w:next w:val="BodyText"/>
    <w:link w:val="Heading3Char"/>
    <w:qFormat/>
    <w:rsid w:val="00F23649"/>
    <w:pPr>
      <w:spacing w:before="180" w:after="120"/>
      <w:outlineLvl w:val="2"/>
    </w:pPr>
    <w:rPr>
      <w:spacing w:val="-10"/>
      <w:kern w:val="32"/>
    </w:rPr>
  </w:style>
  <w:style w:type="paragraph" w:styleId="Heading4">
    <w:name w:val="heading 4"/>
    <w:basedOn w:val="HeadingBase"/>
    <w:next w:val="BodyText"/>
    <w:link w:val="Heading4Char"/>
    <w:qFormat/>
    <w:rsid w:val="00F23649"/>
    <w:pPr>
      <w:spacing w:before="160" w:after="120"/>
      <w:outlineLvl w:val="3"/>
    </w:pPr>
    <w:rPr>
      <w:sz w:val="22"/>
    </w:rPr>
  </w:style>
  <w:style w:type="paragraph" w:styleId="Heading5">
    <w:name w:val="heading 5"/>
    <w:basedOn w:val="HeadingBase"/>
    <w:next w:val="Normal"/>
    <w:link w:val="Heading5Char"/>
    <w:qFormat/>
    <w:rsid w:val="00F23649"/>
    <w:pPr>
      <w:spacing w:before="80"/>
      <w:outlineLvl w:val="4"/>
    </w:pPr>
    <w:rPr>
      <w:color w:val="918585"/>
      <w:sz w:val="20"/>
    </w:rPr>
  </w:style>
  <w:style w:type="paragraph" w:styleId="Heading6">
    <w:name w:val="heading 6"/>
    <w:basedOn w:val="HeadingBase"/>
    <w:next w:val="Normal"/>
    <w:link w:val="Heading6Char"/>
    <w:qFormat/>
    <w:rsid w:val="00F23649"/>
    <w:pPr>
      <w:spacing w:before="60"/>
      <w:outlineLvl w:val="5"/>
    </w:pPr>
    <w:rPr>
      <w:color w:val="918585"/>
      <w:sz w:val="20"/>
    </w:rPr>
  </w:style>
  <w:style w:type="paragraph" w:styleId="Heading7">
    <w:name w:val="heading 7"/>
    <w:basedOn w:val="Normal"/>
    <w:next w:val="Normal"/>
    <w:link w:val="Heading7Char"/>
    <w:qFormat/>
    <w:rsid w:val="00F23649"/>
    <w:pPr>
      <w:ind w:left="720"/>
      <w:outlineLvl w:val="6"/>
    </w:pPr>
    <w:rPr>
      <w:i/>
    </w:rPr>
  </w:style>
  <w:style w:type="paragraph" w:styleId="Heading8">
    <w:name w:val="heading 8"/>
    <w:basedOn w:val="Normal"/>
    <w:next w:val="Normal"/>
    <w:link w:val="Heading8Char"/>
    <w:qFormat/>
    <w:rsid w:val="00F23649"/>
    <w:pPr>
      <w:ind w:left="720"/>
      <w:outlineLvl w:val="7"/>
    </w:pPr>
    <w:rPr>
      <w:i/>
    </w:rPr>
  </w:style>
  <w:style w:type="paragraph" w:styleId="Heading9">
    <w:name w:val="heading 9"/>
    <w:basedOn w:val="Normal"/>
    <w:next w:val="Normal"/>
    <w:link w:val="Heading9Char"/>
    <w:qFormat/>
    <w:rsid w:val="00F23649"/>
    <w:pPr>
      <w:ind w:left="720"/>
      <w:outlineLvl w:val="8"/>
    </w:pPr>
    <w:rPr>
      <w:i/>
    </w:rPr>
  </w:style>
  <w:style w:type="character" w:default="1" w:styleId="DefaultParagraphFont">
    <w:name w:val="Default Paragraph Font"/>
    <w:uiPriority w:val="1"/>
    <w:unhideWhenUsed/>
    <w:rsid w:val="00F23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649"/>
  </w:style>
  <w:style w:type="character" w:customStyle="1" w:styleId="Heading1Char">
    <w:name w:val="Heading 1 Char"/>
    <w:basedOn w:val="DefaultParagraphFont"/>
    <w:link w:val="Heading1"/>
    <w:rsid w:val="00F23649"/>
    <w:rPr>
      <w:rFonts w:ascii="Times New Roman" w:eastAsia="Times New Roman" w:hAnsi="Times New Roman" w:cs="Times New Roman"/>
      <w:b/>
      <w:sz w:val="32"/>
      <w:szCs w:val="20"/>
      <w:lang w:eastAsia="en-US"/>
    </w:rPr>
  </w:style>
  <w:style w:type="paragraph" w:styleId="BodyText">
    <w:name w:val="Body Text"/>
    <w:basedOn w:val="Normal"/>
    <w:link w:val="BodyTextChar"/>
    <w:rsid w:val="00F236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649"/>
    <w:rPr>
      <w:rFonts w:ascii="Times New Roman" w:eastAsia="Times New Roman" w:hAnsi="Times New Roman" w:cs="Times New Roman"/>
      <w:sz w:val="24"/>
      <w:lang w:eastAsia="en-US"/>
    </w:rPr>
  </w:style>
  <w:style w:type="paragraph" w:styleId="Footer">
    <w:name w:val="footer"/>
    <w:basedOn w:val="Normal"/>
    <w:link w:val="FooterChar"/>
    <w:rsid w:val="00F23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649"/>
    <w:rPr>
      <w:rFonts w:ascii="Times New Roman" w:eastAsia="Times New Roman" w:hAnsi="Times New Roman" w:cs="Times New Roman"/>
      <w:sz w:val="16"/>
      <w:lang w:eastAsia="en-US"/>
    </w:rPr>
  </w:style>
  <w:style w:type="paragraph" w:styleId="List">
    <w:name w:val="List"/>
    <w:basedOn w:val="BodyText"/>
    <w:next w:val="BodyText"/>
    <w:rsid w:val="00F23649"/>
    <w:pPr>
      <w:tabs>
        <w:tab w:val="left" w:pos="340"/>
      </w:tabs>
      <w:spacing w:before="60" w:after="60"/>
      <w:ind w:left="340" w:hanging="340"/>
    </w:pPr>
  </w:style>
  <w:style w:type="paragraph" w:styleId="ListBullet">
    <w:name w:val="List Bullet"/>
    <w:basedOn w:val="List"/>
    <w:rsid w:val="00F23649"/>
    <w:pPr>
      <w:numPr>
        <w:numId w:val="13"/>
      </w:numPr>
      <w:tabs>
        <w:tab w:val="clear" w:pos="340"/>
      </w:tabs>
      <w:spacing w:before="40" w:after="40"/>
    </w:pPr>
  </w:style>
  <w:style w:type="character" w:customStyle="1" w:styleId="SpecialBold">
    <w:name w:val="Special Bold"/>
    <w:basedOn w:val="DefaultParagraphFont"/>
    <w:rsid w:val="00F23649"/>
    <w:rPr>
      <w:b/>
      <w:spacing w:val="0"/>
    </w:rPr>
  </w:style>
  <w:style w:type="paragraph" w:styleId="ListBullet2">
    <w:name w:val="List Bullet 2"/>
    <w:basedOn w:val="List2"/>
    <w:rsid w:val="00F23649"/>
    <w:pPr>
      <w:numPr>
        <w:numId w:val="14"/>
      </w:numPr>
      <w:tabs>
        <w:tab w:val="clear" w:pos="680"/>
      </w:tabs>
    </w:pPr>
  </w:style>
  <w:style w:type="character" w:styleId="Emphasis">
    <w:name w:val="Emphasis"/>
    <w:basedOn w:val="DefaultParagraphFont"/>
    <w:qFormat/>
    <w:rsid w:val="00F23649"/>
    <w:rPr>
      <w:i/>
    </w:rPr>
  </w:style>
  <w:style w:type="paragraph" w:customStyle="1" w:styleId="SuperHeading">
    <w:name w:val="SuperHeading"/>
    <w:basedOn w:val="Normal"/>
    <w:rsid w:val="00F23649"/>
    <w:pPr>
      <w:spacing w:before="240" w:after="120"/>
      <w:outlineLvl w:val="0"/>
    </w:pPr>
    <w:rPr>
      <w:rFonts w:ascii="Times New Roman" w:hAnsi="Times New Roman"/>
      <w:b/>
      <w:sz w:val="28"/>
    </w:rPr>
  </w:style>
  <w:style w:type="paragraph" w:customStyle="1" w:styleId="AllowPageBreak">
    <w:name w:val="AllowPageBreak"/>
    <w:rsid w:val="00F236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23649"/>
    <w:rPr>
      <w:u w:val="single"/>
    </w:rPr>
  </w:style>
  <w:style w:type="character" w:customStyle="1" w:styleId="BoldandItalics">
    <w:name w:val="Bold and Italics"/>
    <w:qFormat/>
    <w:rsid w:val="00F23649"/>
    <w:rPr>
      <w:b/>
      <w:i/>
      <w:u w:val="none"/>
    </w:rPr>
  </w:style>
  <w:style w:type="character" w:customStyle="1" w:styleId="Heading2Char">
    <w:name w:val="Heading 2 Char"/>
    <w:basedOn w:val="DefaultParagraphFont"/>
    <w:link w:val="Heading2"/>
    <w:rsid w:val="00F23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649"/>
    <w:rPr>
      <w:rFonts w:ascii="Courier New" w:eastAsia="Times New Roman" w:hAnsi="Courier New" w:cs="Times New Roman"/>
      <w:i/>
      <w:szCs w:val="20"/>
      <w:lang w:eastAsia="en-US"/>
    </w:rPr>
  </w:style>
  <w:style w:type="paragraph" w:customStyle="1" w:styleId="HeadingBase">
    <w:name w:val="Heading Base"/>
    <w:rsid w:val="00F23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649"/>
    <w:pPr>
      <w:tabs>
        <w:tab w:val="right" w:leader="dot" w:pos="9072"/>
      </w:tabs>
      <w:ind w:left="567"/>
    </w:pPr>
    <w:rPr>
      <w:szCs w:val="22"/>
    </w:rPr>
  </w:style>
  <w:style w:type="paragraph" w:customStyle="1" w:styleId="TOCBase">
    <w:name w:val="TOC Base"/>
    <w:rsid w:val="00F23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649"/>
    <w:pPr>
      <w:tabs>
        <w:tab w:val="right" w:leader="dot" w:pos="9072"/>
      </w:tabs>
      <w:spacing w:before="40" w:after="40"/>
      <w:ind w:left="284"/>
    </w:pPr>
    <w:rPr>
      <w:rFonts w:ascii="Times New Roman" w:hAnsi="Times New Roman"/>
    </w:rPr>
  </w:style>
  <w:style w:type="paragraph" w:styleId="TOC1">
    <w:name w:val="toc 1"/>
    <w:basedOn w:val="TOCBase"/>
    <w:next w:val="Normal"/>
    <w:rsid w:val="00F236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649"/>
    <w:pPr>
      <w:spacing w:before="5040"/>
      <w:jc w:val="center"/>
    </w:pPr>
    <w:rPr>
      <w:sz w:val="48"/>
      <w:szCs w:val="72"/>
      <w:lang w:val="en-US"/>
    </w:rPr>
  </w:style>
  <w:style w:type="character" w:customStyle="1" w:styleId="TitleChar">
    <w:name w:val="Title Char"/>
    <w:basedOn w:val="DefaultParagraphFont"/>
    <w:link w:val="Title"/>
    <w:rsid w:val="00F23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649"/>
    <w:pPr>
      <w:tabs>
        <w:tab w:val="left" w:pos="3600"/>
        <w:tab w:val="left" w:pos="3958"/>
      </w:tabs>
    </w:pPr>
  </w:style>
  <w:style w:type="paragraph" w:customStyle="1" w:styleId="Note">
    <w:name w:val="Note"/>
    <w:basedOn w:val="BodyText"/>
    <w:rsid w:val="00F23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649"/>
    <w:pPr>
      <w:framePr w:wrap="auto" w:hAnchor="text" w:y="6049"/>
    </w:pPr>
    <w:rPr>
      <w:color w:val="000000"/>
      <w:sz w:val="40"/>
    </w:rPr>
  </w:style>
  <w:style w:type="paragraph" w:customStyle="1" w:styleId="TOCTitle">
    <w:name w:val="TOCTitle"/>
    <w:basedOn w:val="Heading1"/>
    <w:rsid w:val="00F23649"/>
    <w:pPr>
      <w:spacing w:after="240"/>
      <w:jc w:val="center"/>
      <w:outlineLvl w:val="9"/>
    </w:pPr>
    <w:rPr>
      <w:caps/>
    </w:rPr>
  </w:style>
  <w:style w:type="paragraph" w:customStyle="1" w:styleId="Version">
    <w:name w:val="Version"/>
    <w:rsid w:val="00F236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649"/>
    <w:pPr>
      <w:keepNext w:val="0"/>
      <w:tabs>
        <w:tab w:val="right" w:pos="4176"/>
      </w:tabs>
      <w:ind w:left="198" w:hanging="198"/>
    </w:pPr>
    <w:rPr>
      <w:rFonts w:ascii="Garamond" w:hAnsi="Garamond"/>
    </w:rPr>
  </w:style>
  <w:style w:type="paragraph" w:styleId="IndexHeading">
    <w:name w:val="index heading"/>
    <w:basedOn w:val="Normal"/>
    <w:next w:val="Index1"/>
    <w:semiHidden/>
    <w:rsid w:val="00F23649"/>
    <w:pPr>
      <w:spacing w:before="120" w:after="120"/>
    </w:pPr>
    <w:rPr>
      <w:rFonts w:ascii="Arial" w:hAnsi="Arial"/>
      <w:b/>
      <w:color w:val="918585"/>
      <w:sz w:val="24"/>
    </w:rPr>
  </w:style>
  <w:style w:type="paragraph" w:styleId="Header">
    <w:name w:val="header"/>
    <w:basedOn w:val="Normal"/>
    <w:link w:val="HeaderChar"/>
    <w:rsid w:val="00F23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649"/>
    <w:rPr>
      <w:rFonts w:ascii="Times New Roman" w:eastAsia="Times New Roman" w:hAnsi="Times New Roman" w:cs="Times New Roman"/>
      <w:sz w:val="16"/>
      <w:szCs w:val="20"/>
      <w:lang w:val="en-GB" w:eastAsia="en-US"/>
    </w:rPr>
  </w:style>
  <w:style w:type="paragraph" w:customStyle="1" w:styleId="Chapter">
    <w:name w:val="Chapter"/>
    <w:basedOn w:val="Normal"/>
    <w:rsid w:val="00F23649"/>
    <w:pPr>
      <w:spacing w:before="240"/>
    </w:pPr>
    <w:rPr>
      <w:rFonts w:ascii="Times New Roman" w:hAnsi="Times New Roman"/>
      <w:smallCaps/>
      <w:spacing w:val="80"/>
      <w:sz w:val="28"/>
    </w:rPr>
  </w:style>
  <w:style w:type="paragraph" w:customStyle="1" w:styleId="InChapter">
    <w:name w:val="InChapter"/>
    <w:basedOn w:val="Heading3"/>
    <w:rsid w:val="00F23649"/>
    <w:pPr>
      <w:spacing w:after="240"/>
      <w:outlineLvl w:val="9"/>
    </w:pPr>
    <w:rPr>
      <w:noProof/>
    </w:rPr>
  </w:style>
  <w:style w:type="paragraph" w:styleId="Index2">
    <w:name w:val="index 2"/>
    <w:basedOn w:val="Normal"/>
    <w:next w:val="Normal"/>
    <w:semiHidden/>
    <w:rsid w:val="00F23649"/>
    <w:pPr>
      <w:tabs>
        <w:tab w:val="right" w:pos="4176"/>
      </w:tabs>
      <w:ind w:left="568" w:hanging="284"/>
    </w:pPr>
    <w:rPr>
      <w:rFonts w:ascii="Garamond" w:hAnsi="Garamond"/>
    </w:rPr>
  </w:style>
  <w:style w:type="paragraph" w:customStyle="1" w:styleId="Byline">
    <w:name w:val="Byline"/>
    <w:rsid w:val="00F23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649"/>
    <w:pPr>
      <w:tabs>
        <w:tab w:val="clear" w:pos="3600"/>
        <w:tab w:val="clear" w:pos="3958"/>
      </w:tabs>
      <w:jc w:val="right"/>
    </w:pPr>
  </w:style>
  <w:style w:type="paragraph" w:styleId="Caption">
    <w:name w:val="caption"/>
    <w:basedOn w:val="BodyText"/>
    <w:next w:val="Normal"/>
    <w:qFormat/>
    <w:rsid w:val="00F23649"/>
    <w:pPr>
      <w:framePr w:w="2268" w:hSpace="181" w:vSpace="181" w:wrap="around" w:vAnchor="text" w:hAnchor="page" w:x="1135" w:y="285" w:anchorLock="1"/>
    </w:pPr>
    <w:rPr>
      <w:i/>
    </w:rPr>
  </w:style>
  <w:style w:type="paragraph" w:customStyle="1" w:styleId="MiniTOCTitle">
    <w:name w:val="MiniTOCTitle"/>
    <w:basedOn w:val="Heading4"/>
    <w:rsid w:val="00F23649"/>
    <w:pPr>
      <w:spacing w:before="240"/>
      <w:outlineLvl w:val="9"/>
    </w:pPr>
    <w:rPr>
      <w:noProof/>
      <w:sz w:val="24"/>
    </w:rPr>
  </w:style>
  <w:style w:type="paragraph" w:customStyle="1" w:styleId="MiniTOCItem">
    <w:name w:val="MiniTOCItem"/>
    <w:basedOn w:val="ListBullet"/>
    <w:rsid w:val="00F23649"/>
    <w:pPr>
      <w:numPr>
        <w:numId w:val="0"/>
      </w:numPr>
      <w:tabs>
        <w:tab w:val="right" w:leader="dot" w:pos="6521"/>
      </w:tabs>
      <w:spacing w:before="0" w:after="0"/>
    </w:pPr>
  </w:style>
  <w:style w:type="paragraph" w:customStyle="1" w:styleId="TOFTitle">
    <w:name w:val="TOFTitle"/>
    <w:basedOn w:val="TOCTitle"/>
    <w:rsid w:val="00F23649"/>
  </w:style>
  <w:style w:type="paragraph" w:styleId="TableofFigures">
    <w:name w:val="table of figures"/>
    <w:basedOn w:val="Normal"/>
    <w:next w:val="Normal"/>
    <w:semiHidden/>
    <w:rsid w:val="00F23649"/>
    <w:pPr>
      <w:tabs>
        <w:tab w:val="right" w:leader="dot" w:pos="9072"/>
      </w:tabs>
      <w:ind w:left="970" w:hanging="403"/>
    </w:pPr>
    <w:rPr>
      <w:rFonts w:ascii="Times New Roman" w:hAnsi="Times New Roman"/>
      <w:b/>
    </w:rPr>
  </w:style>
  <w:style w:type="paragraph" w:styleId="ListNumber">
    <w:name w:val="List Number"/>
    <w:basedOn w:val="List"/>
    <w:rsid w:val="00F23649"/>
    <w:pPr>
      <w:numPr>
        <w:numId w:val="11"/>
      </w:numPr>
    </w:pPr>
  </w:style>
  <w:style w:type="character" w:customStyle="1" w:styleId="WingdingSymbols">
    <w:name w:val="Wingding Symbols"/>
    <w:rsid w:val="00F23649"/>
    <w:rPr>
      <w:rFonts w:ascii="Wingdings" w:hAnsi="Wingdings"/>
    </w:rPr>
  </w:style>
  <w:style w:type="paragraph" w:customStyle="1" w:styleId="TableHeading">
    <w:name w:val="Table Heading"/>
    <w:basedOn w:val="HeadingBase"/>
    <w:rsid w:val="00F23649"/>
    <w:pPr>
      <w:keepLines/>
      <w:pBdr>
        <w:bottom w:val="single" w:sz="6" w:space="1" w:color="918585"/>
      </w:pBdr>
      <w:spacing w:before="240"/>
    </w:pPr>
  </w:style>
  <w:style w:type="character" w:customStyle="1" w:styleId="HotSpot">
    <w:name w:val="HotSpot"/>
    <w:rsid w:val="00F23649"/>
    <w:rPr>
      <w:color w:val="0033CC"/>
      <w:u w:val="none"/>
    </w:rPr>
  </w:style>
  <w:style w:type="paragraph" w:customStyle="1" w:styleId="BodyTextRight">
    <w:name w:val="Body Text Right"/>
    <w:basedOn w:val="BodyText"/>
    <w:rsid w:val="00F23649"/>
    <w:pPr>
      <w:spacing w:before="0" w:after="0"/>
      <w:jc w:val="right"/>
    </w:pPr>
  </w:style>
  <w:style w:type="paragraph" w:styleId="Index3">
    <w:name w:val="index 3"/>
    <w:basedOn w:val="ListNumber2"/>
    <w:next w:val="Normal"/>
    <w:semiHidden/>
    <w:rsid w:val="00F23649"/>
    <w:pPr>
      <w:numPr>
        <w:numId w:val="0"/>
      </w:numPr>
      <w:tabs>
        <w:tab w:val="right" w:leader="dot" w:pos="4176"/>
      </w:tabs>
    </w:pPr>
  </w:style>
  <w:style w:type="paragraph" w:styleId="ListNumber2">
    <w:name w:val="List Number 2"/>
    <w:basedOn w:val="List2"/>
    <w:rsid w:val="00F23649"/>
    <w:pPr>
      <w:numPr>
        <w:numId w:val="10"/>
      </w:numPr>
      <w:tabs>
        <w:tab w:val="clear" w:pos="1060"/>
      </w:tabs>
    </w:pPr>
  </w:style>
  <w:style w:type="paragraph" w:customStyle="1" w:styleId="MarginNote">
    <w:name w:val="Margin Note"/>
    <w:basedOn w:val="BodyText"/>
    <w:rsid w:val="00F23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649"/>
    <w:rPr>
      <w:sz w:val="32"/>
    </w:rPr>
  </w:style>
  <w:style w:type="paragraph" w:customStyle="1" w:styleId="HeadingProcedure">
    <w:name w:val="Heading Procedure"/>
    <w:basedOn w:val="HeadingBase"/>
    <w:next w:val="Normal"/>
    <w:rsid w:val="00F23649"/>
    <w:pPr>
      <w:tabs>
        <w:tab w:val="left" w:pos="0"/>
      </w:tabs>
      <w:spacing w:before="120" w:after="60"/>
    </w:pPr>
    <w:rPr>
      <w:i/>
      <w:color w:val="918585"/>
      <w:sz w:val="22"/>
    </w:rPr>
  </w:style>
  <w:style w:type="paragraph" w:customStyle="1" w:styleId="TableBodyText">
    <w:name w:val="Table Body Text"/>
    <w:basedOn w:val="BodyText"/>
    <w:rsid w:val="00F23649"/>
    <w:pPr>
      <w:spacing w:before="60" w:after="60"/>
    </w:pPr>
  </w:style>
  <w:style w:type="paragraph" w:styleId="ListContinue">
    <w:name w:val="List Continue"/>
    <w:basedOn w:val="List"/>
    <w:rsid w:val="00F23649"/>
    <w:pPr>
      <w:ind w:firstLine="0"/>
    </w:pPr>
  </w:style>
  <w:style w:type="paragraph" w:customStyle="1" w:styleId="ListNote">
    <w:name w:val="List Note"/>
    <w:basedOn w:val="List"/>
    <w:rsid w:val="00F23649"/>
    <w:pPr>
      <w:pBdr>
        <w:top w:val="single" w:sz="6" w:space="2" w:color="918585"/>
        <w:bottom w:val="single" w:sz="6" w:space="2" w:color="918585"/>
      </w:pBdr>
      <w:tabs>
        <w:tab w:val="left" w:pos="1021"/>
      </w:tabs>
      <w:ind w:firstLine="0"/>
    </w:pPr>
  </w:style>
  <w:style w:type="paragraph" w:customStyle="1" w:styleId="Warning">
    <w:name w:val="Warning"/>
    <w:basedOn w:val="BodyText"/>
    <w:rsid w:val="00F23649"/>
    <w:pPr>
      <w:shd w:val="clear" w:color="auto" w:fill="D9D9D9"/>
      <w:tabs>
        <w:tab w:val="left" w:pos="992"/>
      </w:tabs>
      <w:ind w:left="119" w:right="119"/>
    </w:pPr>
    <w:rPr>
      <w:sz w:val="20"/>
    </w:rPr>
  </w:style>
  <w:style w:type="paragraph" w:customStyle="1" w:styleId="MarginIcons">
    <w:name w:val="Margin Icons"/>
    <w:basedOn w:val="BodyText"/>
    <w:rsid w:val="00F23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649"/>
    <w:rPr>
      <w:rFonts w:ascii="Courier New" w:hAnsi="Courier New"/>
    </w:rPr>
  </w:style>
  <w:style w:type="paragraph" w:customStyle="1" w:styleId="NoteBullet">
    <w:name w:val="Note Bullet"/>
    <w:basedOn w:val="Note"/>
    <w:rsid w:val="00F23649"/>
    <w:pPr>
      <w:tabs>
        <w:tab w:val="clear" w:pos="680"/>
      </w:tabs>
      <w:spacing w:before="60" w:after="60"/>
    </w:pPr>
  </w:style>
  <w:style w:type="paragraph" w:customStyle="1" w:styleId="SubHeading2">
    <w:name w:val="SubHeading2"/>
    <w:basedOn w:val="HeadingBase"/>
    <w:rsid w:val="00F23649"/>
    <w:pPr>
      <w:spacing w:before="240" w:after="60"/>
    </w:pPr>
    <w:rPr>
      <w:sz w:val="20"/>
    </w:rPr>
  </w:style>
  <w:style w:type="paragraph" w:customStyle="1" w:styleId="SubHeading1">
    <w:name w:val="SubHeading1"/>
    <w:basedOn w:val="HeadingBase"/>
    <w:rsid w:val="00F23649"/>
    <w:pPr>
      <w:spacing w:before="240" w:after="60"/>
    </w:pPr>
    <w:rPr>
      <w:color w:val="918585"/>
      <w:sz w:val="22"/>
    </w:rPr>
  </w:style>
  <w:style w:type="paragraph" w:customStyle="1" w:styleId="SideHeading">
    <w:name w:val="Side Heading"/>
    <w:basedOn w:val="HeadingBase"/>
    <w:rsid w:val="00F23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649"/>
    <w:pPr>
      <w:numPr>
        <w:numId w:val="12"/>
      </w:numPr>
    </w:pPr>
  </w:style>
  <w:style w:type="paragraph" w:styleId="PlainText">
    <w:name w:val="Plain Text"/>
    <w:basedOn w:val="Normal"/>
    <w:link w:val="PlainTextChar"/>
    <w:rsid w:val="00F23649"/>
    <w:rPr>
      <w:sz w:val="20"/>
    </w:rPr>
  </w:style>
  <w:style w:type="character" w:customStyle="1" w:styleId="PlainTextChar">
    <w:name w:val="Plain Text Char"/>
    <w:basedOn w:val="DefaultParagraphFont"/>
    <w:link w:val="PlainText"/>
    <w:rsid w:val="00F23649"/>
    <w:rPr>
      <w:rFonts w:ascii="Courier New" w:eastAsia="Times New Roman" w:hAnsi="Courier New" w:cs="Times New Roman"/>
      <w:sz w:val="20"/>
      <w:szCs w:val="20"/>
      <w:lang w:eastAsia="en-US"/>
    </w:rPr>
  </w:style>
  <w:style w:type="character" w:customStyle="1" w:styleId="MenuOption">
    <w:name w:val="Menu Option"/>
    <w:basedOn w:val="DefaultParagraphFont"/>
    <w:rsid w:val="00F23649"/>
    <w:rPr>
      <w:b/>
      <w:smallCaps/>
    </w:rPr>
  </w:style>
  <w:style w:type="paragraph" w:customStyle="1" w:styleId="TableListNumber">
    <w:name w:val="Table List Number"/>
    <w:basedOn w:val="ListNumber"/>
    <w:rsid w:val="00F23649"/>
    <w:pPr>
      <w:numPr>
        <w:numId w:val="0"/>
      </w:numPr>
    </w:pPr>
  </w:style>
  <w:style w:type="paragraph" w:styleId="TOC4">
    <w:name w:val="toc 4"/>
    <w:basedOn w:val="TOCBase"/>
    <w:next w:val="Normal"/>
    <w:semiHidden/>
    <w:rsid w:val="00F23649"/>
    <w:pPr>
      <w:tabs>
        <w:tab w:val="right" w:leader="dot" w:pos="9071"/>
      </w:tabs>
      <w:ind w:left="1701"/>
    </w:pPr>
  </w:style>
  <w:style w:type="paragraph" w:customStyle="1" w:styleId="ListAlpha">
    <w:name w:val="List Alpha"/>
    <w:basedOn w:val="List"/>
    <w:rsid w:val="00F23649"/>
    <w:pPr>
      <w:numPr>
        <w:numId w:val="9"/>
      </w:numPr>
    </w:pPr>
  </w:style>
  <w:style w:type="paragraph" w:customStyle="1" w:styleId="ListAlpha2">
    <w:name w:val="List Alpha 2"/>
    <w:basedOn w:val="List2"/>
    <w:rsid w:val="00F23649"/>
    <w:pPr>
      <w:numPr>
        <w:numId w:val="8"/>
      </w:numPr>
    </w:pPr>
  </w:style>
  <w:style w:type="paragraph" w:styleId="List2">
    <w:name w:val="List 2"/>
    <w:basedOn w:val="BodyText"/>
    <w:rsid w:val="00F23649"/>
    <w:pPr>
      <w:tabs>
        <w:tab w:val="left" w:pos="680"/>
      </w:tabs>
      <w:spacing w:before="60" w:after="60"/>
      <w:ind w:left="680" w:hanging="340"/>
    </w:pPr>
  </w:style>
  <w:style w:type="paragraph" w:styleId="List3">
    <w:name w:val="List 3"/>
    <w:basedOn w:val="BodyText"/>
    <w:rsid w:val="00F23649"/>
    <w:pPr>
      <w:tabs>
        <w:tab w:val="left" w:pos="1021"/>
      </w:tabs>
      <w:spacing w:before="60" w:after="60"/>
      <w:ind w:left="1020" w:hanging="340"/>
    </w:pPr>
  </w:style>
  <w:style w:type="paragraph" w:styleId="List4">
    <w:name w:val="List 4"/>
    <w:basedOn w:val="BodyText"/>
    <w:rsid w:val="00F23649"/>
    <w:pPr>
      <w:tabs>
        <w:tab w:val="left" w:pos="1361"/>
      </w:tabs>
      <w:spacing w:before="60" w:after="60"/>
      <w:ind w:left="1361" w:hanging="340"/>
    </w:pPr>
  </w:style>
  <w:style w:type="paragraph" w:styleId="List5">
    <w:name w:val="List 5"/>
    <w:basedOn w:val="BodyText"/>
    <w:rsid w:val="00F23649"/>
    <w:pPr>
      <w:tabs>
        <w:tab w:val="left" w:pos="1701"/>
      </w:tabs>
      <w:spacing w:before="60" w:after="60"/>
      <w:ind w:left="1701" w:hanging="340"/>
    </w:pPr>
  </w:style>
  <w:style w:type="paragraph" w:styleId="ListBullet3">
    <w:name w:val="List Bullet 3"/>
    <w:basedOn w:val="List3"/>
    <w:rsid w:val="00F23649"/>
    <w:pPr>
      <w:numPr>
        <w:numId w:val="15"/>
      </w:numPr>
      <w:tabs>
        <w:tab w:val="clear" w:pos="1021"/>
      </w:tabs>
      <w:ind w:left="1037" w:hanging="357"/>
    </w:pPr>
  </w:style>
  <w:style w:type="paragraph" w:styleId="ListBullet4">
    <w:name w:val="List Bullet 4"/>
    <w:basedOn w:val="List4"/>
    <w:rsid w:val="00F23649"/>
    <w:pPr>
      <w:numPr>
        <w:numId w:val="3"/>
      </w:numPr>
    </w:pPr>
  </w:style>
  <w:style w:type="paragraph" w:styleId="ListBullet5">
    <w:name w:val="List Bullet 5"/>
    <w:basedOn w:val="List5"/>
    <w:rsid w:val="00F23649"/>
    <w:pPr>
      <w:numPr>
        <w:numId w:val="4"/>
      </w:numPr>
    </w:pPr>
  </w:style>
  <w:style w:type="paragraph" w:styleId="ListContinue2">
    <w:name w:val="List Continue 2"/>
    <w:basedOn w:val="List2"/>
    <w:rsid w:val="00F23649"/>
    <w:pPr>
      <w:ind w:firstLine="0"/>
    </w:pPr>
  </w:style>
  <w:style w:type="paragraph" w:styleId="ListContinue3">
    <w:name w:val="List Continue 3"/>
    <w:basedOn w:val="List3"/>
    <w:rsid w:val="00F23649"/>
    <w:pPr>
      <w:ind w:left="1021" w:firstLine="0"/>
    </w:pPr>
  </w:style>
  <w:style w:type="paragraph" w:styleId="ListContinue4">
    <w:name w:val="List Continue 4"/>
    <w:basedOn w:val="List4"/>
    <w:rsid w:val="00F23649"/>
    <w:pPr>
      <w:ind w:firstLine="0"/>
    </w:pPr>
  </w:style>
  <w:style w:type="paragraph" w:styleId="ListContinue5">
    <w:name w:val="List Continue 5"/>
    <w:basedOn w:val="List5"/>
    <w:rsid w:val="00F23649"/>
    <w:pPr>
      <w:ind w:firstLine="0"/>
    </w:pPr>
  </w:style>
  <w:style w:type="paragraph" w:styleId="ListNumber3">
    <w:name w:val="List Number 3"/>
    <w:basedOn w:val="List3"/>
    <w:rsid w:val="00F23649"/>
    <w:pPr>
      <w:numPr>
        <w:numId w:val="5"/>
      </w:numPr>
    </w:pPr>
  </w:style>
  <w:style w:type="paragraph" w:styleId="ListNumber4">
    <w:name w:val="List Number 4"/>
    <w:basedOn w:val="List4"/>
    <w:rsid w:val="00F23649"/>
    <w:pPr>
      <w:numPr>
        <w:numId w:val="6"/>
      </w:numPr>
    </w:pPr>
  </w:style>
  <w:style w:type="paragraph" w:styleId="ListNumber5">
    <w:name w:val="List Number 5"/>
    <w:basedOn w:val="List5"/>
    <w:rsid w:val="00F23649"/>
    <w:pPr>
      <w:numPr>
        <w:numId w:val="7"/>
      </w:numPr>
    </w:pPr>
  </w:style>
  <w:style w:type="paragraph" w:styleId="BlockText">
    <w:name w:val="Block Text"/>
    <w:basedOn w:val="Normal"/>
    <w:rsid w:val="00F23649"/>
    <w:pPr>
      <w:spacing w:after="120"/>
      <w:ind w:left="1440" w:right="1440"/>
    </w:pPr>
  </w:style>
  <w:style w:type="character" w:customStyle="1" w:styleId="Subscript">
    <w:name w:val="Subscript"/>
    <w:basedOn w:val="DefaultParagraphFont"/>
    <w:rsid w:val="00F23649"/>
    <w:rPr>
      <w:sz w:val="16"/>
      <w:vertAlign w:val="subscript"/>
    </w:rPr>
  </w:style>
  <w:style w:type="character" w:customStyle="1" w:styleId="Superscript">
    <w:name w:val="Superscript"/>
    <w:basedOn w:val="DefaultParagraphFont"/>
    <w:rsid w:val="00F23649"/>
    <w:rPr>
      <w:sz w:val="16"/>
      <w:vertAlign w:val="superscript"/>
    </w:rPr>
  </w:style>
  <w:style w:type="character" w:customStyle="1" w:styleId="Symbols">
    <w:name w:val="Symbols"/>
    <w:basedOn w:val="DefaultParagraphFont"/>
    <w:rsid w:val="00F23649"/>
    <w:rPr>
      <w:rFonts w:ascii="Symbol" w:hAnsi="Symbol"/>
    </w:rPr>
  </w:style>
  <w:style w:type="character" w:customStyle="1" w:styleId="MenuOptions">
    <w:name w:val="Menu Options"/>
    <w:basedOn w:val="DefaultParagraphFont"/>
    <w:rsid w:val="00F23649"/>
    <w:rPr>
      <w:rFonts w:ascii="Arial Narrow" w:hAnsi="Arial Narrow"/>
      <w:smallCaps/>
    </w:rPr>
  </w:style>
  <w:style w:type="character" w:customStyle="1" w:styleId="Buttons">
    <w:name w:val="Buttons"/>
    <w:basedOn w:val="DefaultParagraphFont"/>
    <w:rsid w:val="00F23649"/>
    <w:rPr>
      <w:b/>
    </w:rPr>
  </w:style>
  <w:style w:type="character" w:customStyle="1" w:styleId="Underlined">
    <w:name w:val="Underlined"/>
    <w:basedOn w:val="DefaultParagraphFont"/>
    <w:rsid w:val="00F23649"/>
    <w:rPr>
      <w:u w:val="single"/>
    </w:rPr>
  </w:style>
  <w:style w:type="paragraph" w:customStyle="1" w:styleId="TableBodyTextRight">
    <w:name w:val="Table Body Text Right"/>
    <w:basedOn w:val="TableBodyText"/>
    <w:rsid w:val="00F23649"/>
    <w:pPr>
      <w:widowControl w:val="0"/>
      <w:autoSpaceDE w:val="0"/>
      <w:autoSpaceDN w:val="0"/>
      <w:adjustRightInd w:val="0"/>
      <w:jc w:val="right"/>
    </w:pPr>
    <w:rPr>
      <w:rFonts w:cs="Arial"/>
      <w:szCs w:val="18"/>
    </w:rPr>
  </w:style>
  <w:style w:type="paragraph" w:customStyle="1" w:styleId="CopyrightText">
    <w:name w:val="Copyright Text"/>
    <w:basedOn w:val="BodyText"/>
    <w:rsid w:val="00F23649"/>
    <w:rPr>
      <w:sz w:val="18"/>
    </w:rPr>
  </w:style>
  <w:style w:type="paragraph" w:customStyle="1" w:styleId="BodySmallRight">
    <w:name w:val="Body Small Right"/>
    <w:basedOn w:val="BodyTextRight"/>
    <w:rsid w:val="00F23649"/>
    <w:rPr>
      <w:sz w:val="18"/>
      <w:szCs w:val="18"/>
    </w:rPr>
  </w:style>
  <w:style w:type="paragraph" w:customStyle="1" w:styleId="MarginEdition">
    <w:name w:val="Margin Edition"/>
    <w:basedOn w:val="MarginNote"/>
    <w:rsid w:val="00F23649"/>
    <w:pPr>
      <w:spacing w:before="0" w:after="0"/>
    </w:pPr>
    <w:rPr>
      <w:rFonts w:ascii="Times New Roman" w:hAnsi="Times New Roman"/>
      <w:color w:val="999999"/>
    </w:rPr>
  </w:style>
  <w:style w:type="paragraph" w:customStyle="1" w:styleId="Spacer">
    <w:name w:val="Spacer"/>
    <w:basedOn w:val="Normal"/>
    <w:rsid w:val="00F23649"/>
    <w:rPr>
      <w:sz w:val="2"/>
      <w:szCs w:val="2"/>
    </w:rPr>
  </w:style>
  <w:style w:type="character" w:customStyle="1" w:styleId="Small">
    <w:name w:val="Small"/>
    <w:basedOn w:val="DefaultParagraphFont"/>
    <w:rsid w:val="00F23649"/>
    <w:rPr>
      <w:sz w:val="16"/>
    </w:rPr>
  </w:style>
  <w:style w:type="paragraph" w:customStyle="1" w:styleId="WideTable">
    <w:name w:val="Wide Table"/>
    <w:basedOn w:val="Normal"/>
    <w:rsid w:val="00F23649"/>
    <w:pPr>
      <w:ind w:left="-1418"/>
    </w:pPr>
    <w:rPr>
      <w:sz w:val="2"/>
      <w:szCs w:val="2"/>
    </w:rPr>
  </w:style>
  <w:style w:type="character" w:styleId="PageNumber">
    <w:name w:val="page number"/>
    <w:basedOn w:val="DefaultParagraphFont"/>
    <w:rsid w:val="00F23649"/>
  </w:style>
  <w:style w:type="paragraph" w:styleId="Quote">
    <w:name w:val="Quote"/>
    <w:basedOn w:val="Heading1"/>
    <w:link w:val="QuoteChar"/>
    <w:qFormat/>
    <w:rsid w:val="00F23649"/>
    <w:rPr>
      <w:b w:val="0"/>
      <w:sz w:val="72"/>
      <w:szCs w:val="72"/>
      <w:lang w:val="en-NZ"/>
    </w:rPr>
  </w:style>
  <w:style w:type="character" w:customStyle="1" w:styleId="QuoteChar">
    <w:name w:val="Quote Char"/>
    <w:basedOn w:val="DefaultParagraphFont"/>
    <w:link w:val="Quote"/>
    <w:rsid w:val="00F23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649"/>
    <w:pPr>
      <w:pageBreakBefore/>
    </w:pPr>
  </w:style>
  <w:style w:type="paragraph" w:customStyle="1" w:styleId="Border">
    <w:name w:val="Border"/>
    <w:basedOn w:val="Normal"/>
    <w:qFormat/>
    <w:rsid w:val="00F23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649"/>
    <w:rPr>
      <w:b/>
      <w:bCs/>
      <w:i/>
      <w:iCs/>
      <w:color w:val="auto"/>
    </w:rPr>
  </w:style>
  <w:style w:type="paragraph" w:styleId="IntenseQuote">
    <w:name w:val="Intense Quote"/>
    <w:basedOn w:val="Normal"/>
    <w:next w:val="Normal"/>
    <w:link w:val="IntenseQuoteChar"/>
    <w:uiPriority w:val="30"/>
    <w:qFormat/>
    <w:rsid w:val="00F23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649"/>
    <w:rPr>
      <w:smallCaps/>
      <w:color w:val="auto"/>
      <w:u w:val="single"/>
    </w:rPr>
  </w:style>
  <w:style w:type="character" w:styleId="IntenseReference">
    <w:name w:val="Intense Reference"/>
    <w:basedOn w:val="DefaultParagraphFont"/>
    <w:uiPriority w:val="32"/>
    <w:qFormat/>
    <w:rsid w:val="00F23649"/>
    <w:rPr>
      <w:b/>
      <w:bCs/>
      <w:smallCaps/>
      <w:color w:val="auto"/>
      <w:spacing w:val="5"/>
      <w:u w:val="single"/>
    </w:rPr>
  </w:style>
  <w:style w:type="paragraph" w:customStyle="1" w:styleId="2ColumnHeading">
    <w:name w:val="2Column Heading"/>
    <w:basedOn w:val="BodyText"/>
    <w:qFormat/>
    <w:rsid w:val="00F23649"/>
    <w:pPr>
      <w:spacing w:after="60"/>
      <w:ind w:left="-2268"/>
    </w:pPr>
    <w:rPr>
      <w:b/>
    </w:rPr>
  </w:style>
  <w:style w:type="paragraph" w:customStyle="1" w:styleId="Heading1TOC">
    <w:name w:val="Heading1 TOC"/>
    <w:basedOn w:val="Normal"/>
    <w:qFormat/>
    <w:rsid w:val="00F23649"/>
    <w:pPr>
      <w:spacing w:before="240" w:after="120"/>
    </w:pPr>
    <w:rPr>
      <w:rFonts w:ascii="Times New Roman" w:hAnsi="Times New Roman"/>
      <w:b/>
      <w:sz w:val="32"/>
    </w:rPr>
  </w:style>
  <w:style w:type="paragraph" w:customStyle="1" w:styleId="Heading2TOC">
    <w:name w:val="Heading2 TOC"/>
    <w:basedOn w:val="Normal"/>
    <w:qFormat/>
    <w:rsid w:val="00F23649"/>
    <w:pPr>
      <w:spacing w:before="240" w:after="60"/>
    </w:pPr>
    <w:rPr>
      <w:rFonts w:ascii="Times New Roman" w:hAnsi="Times New Roman"/>
      <w:b/>
      <w:sz w:val="28"/>
    </w:rPr>
  </w:style>
  <w:style w:type="paragraph" w:styleId="BalloonText">
    <w:name w:val="Balloon Text"/>
    <w:basedOn w:val="Normal"/>
    <w:link w:val="BalloonTextChar"/>
    <w:rsid w:val="00F23649"/>
    <w:rPr>
      <w:rFonts w:ascii="Tahoma" w:hAnsi="Tahoma" w:cs="Tahoma"/>
      <w:sz w:val="16"/>
      <w:szCs w:val="16"/>
    </w:rPr>
  </w:style>
  <w:style w:type="character" w:customStyle="1" w:styleId="BalloonTextChar">
    <w:name w:val="Balloon Text Char"/>
    <w:basedOn w:val="DefaultParagraphFont"/>
    <w:link w:val="BalloonText"/>
    <w:rsid w:val="00F23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6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649"/>
    <w:rPr>
      <w:b/>
      <w:color w:val="660033"/>
      <w:spacing w:val="0"/>
    </w:rPr>
  </w:style>
  <w:style w:type="paragraph" w:customStyle="1" w:styleId="Nameditemlist">
    <w:name w:val="Named item list"/>
    <w:basedOn w:val="BodyText"/>
    <w:qFormat/>
    <w:rsid w:val="00F236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1681</Words>
  <Characters>10836</Characters>
  <Application>Microsoft Office Word</Application>
  <DocSecurity>0</DocSecurity>
  <Lines>346</Lines>
  <Paragraphs>203</Paragraphs>
  <ScaleCrop>false</ScaleCrop>
  <Company>Author-it Software Corporation Ltd.</Company>
  <LinksUpToDate>false</LinksUpToDate>
  <CharactersWithSpaces>12447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PSPGOV511A Provide leadership</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2012-11-01T17:48:00Z</dcterms:created>
  <dcterms:modified xsi:type="dcterms:W3CDTF">2012-11-01T17:48:00Z</dcterms:modified>
</cp:coreProperties>
</file>