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73495" w:rsidP="00373495">
      <w:pPr>
        <w:pStyle w:val="Title"/>
      </w:pPr>
      <w:bookmarkStart w:id="0" w:name="_GoBack"/>
      <w:bookmarkEnd w:id="0"/>
      <w:r>
        <w:fldChar w:fldCharType="begin"/>
      </w:r>
      <w:r>
        <w:instrText xml:space="preserve"> TITLE   \* MERGEFORMAT </w:instrText>
      </w:r>
      <w:r>
        <w:fldChar w:fldCharType="separate"/>
      </w:r>
      <w:r>
        <w:t>PSPGOV417A Identify and treat risks</w:t>
      </w:r>
      <w:r>
        <w:fldChar w:fldCharType="end"/>
      </w:r>
    </w:p>
    <w:p w:rsidR="00373495" w:rsidP="00373495">
      <w:pPr>
        <w:pStyle w:val="Version"/>
        <w:sectPr w:rsidSect="005E408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3</w:t>
      </w:r>
      <w:r>
        <w:fldChar w:fldCharType="end"/>
      </w:r>
    </w:p>
    <w:p w:rsidR="00000000" w:rsidRPr="005E4088" w:rsidP="005E4088">
      <w:pPr>
        <w:pStyle w:val="SuperHeading"/>
      </w:pPr>
      <w:r w:rsidRPr="005E4088">
        <w:t>PSPGOV417A Identify and treat risks</w:t>
      </w:r>
    </w:p>
    <w:p w:rsidR="00000000" w:rsidRPr="005E4088" w:rsidP="005E4088">
      <w:pPr>
        <w:pStyle w:val="SuperHeading"/>
      </w:pPr>
    </w:p>
    <w:p w:rsidR="00000000" w:rsidRPr="005E4088" w:rsidP="005E4088">
      <w:pPr>
        <w:pStyle w:val="Heading1"/>
      </w:pPr>
      <w:bookmarkStart w:id="1" w:name="O_493205"/>
      <w:bookmarkEnd w:id="1"/>
      <w:r w:rsidRPr="005E4088">
        <w:t>Modification History</w:t>
      </w:r>
    </w:p>
    <w:tbl>
      <w:tblPr>
        <w:tblW w:w="0" w:type="auto"/>
        <w:tblLayout w:type="fixed"/>
        <w:tblCellMar>
          <w:left w:w="62" w:type="dxa"/>
          <w:right w:w="62" w:type="dxa"/>
        </w:tblCellMar>
        <w:tblLook w:val="0000"/>
      </w:tblPr>
      <w:tblGrid>
        <w:gridCol w:w="3052"/>
        <w:gridCol w:w="3052"/>
        <w:gridCol w:w="3052"/>
      </w:tblGrid>
      <w:tr w:rsidTr="00373495">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4088" w:rsidP="005E4088">
            <w:pPr>
              <w:pStyle w:val="BodyText"/>
            </w:pPr>
            <w:r w:rsidRPr="005E4088">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4088" w:rsidP="005E4088">
            <w:pPr>
              <w:pStyle w:val="BodyText"/>
            </w:pPr>
            <w:r w:rsidRPr="005E4088">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4088">
            <w:pPr>
              <w:pStyle w:val="BodyText"/>
              <w:rPr>
                <w:lang w:val="en-NZ"/>
              </w:rPr>
            </w:pPr>
            <w:r w:rsidRPr="005E4088">
              <w:rPr>
                <w:rStyle w:val="SpecialBold"/>
              </w:rPr>
              <w:t>Comments</w:t>
            </w:r>
          </w:p>
        </w:tc>
      </w:tr>
      <w:tr w:rsidTr="00373495">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4088">
            <w:pPr>
              <w:pStyle w:val="BodyText"/>
              <w:rPr>
                <w:lang w:val="en-NZ"/>
              </w:rPr>
            </w:pPr>
            <w:r w:rsidRPr="005E4088">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4088">
            <w:pPr>
              <w:pStyle w:val="BodyText"/>
              <w:rPr>
                <w:lang w:val="en-NZ"/>
              </w:rPr>
            </w:pPr>
            <w:r w:rsidRPr="005E4088">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4088">
            <w:pPr>
              <w:pStyle w:val="BodyText"/>
              <w:rPr>
                <w:lang w:val="en-NZ"/>
              </w:rPr>
            </w:pPr>
            <w:r w:rsidRPr="005E4088">
              <w:t xml:space="preserve">Unit descriptor edited. </w:t>
            </w:r>
          </w:p>
        </w:tc>
      </w:tr>
      <w:tr w:rsidTr="00373495">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4088">
            <w:pPr>
              <w:pStyle w:val="BodyText"/>
              <w:rPr>
                <w:lang w:val="en-NZ"/>
              </w:rPr>
            </w:pPr>
            <w:r w:rsidRPr="005E4088">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4088">
            <w:pPr>
              <w:pStyle w:val="BodyText"/>
              <w:rPr>
                <w:lang w:val="en-NZ"/>
              </w:rPr>
            </w:pPr>
            <w:r w:rsidRPr="005E4088">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4088">
            <w:pPr>
              <w:pStyle w:val="BodyText"/>
              <w:rPr>
                <w:lang w:val="en-NZ"/>
              </w:rPr>
            </w:pPr>
            <w:r w:rsidRPr="005E4088">
              <w:t>Layout adjusted. No changes to content.</w:t>
            </w:r>
          </w:p>
        </w:tc>
      </w:tr>
      <w:tr w:rsidTr="00373495">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4088">
            <w:pPr>
              <w:pStyle w:val="BodyText"/>
              <w:rPr>
                <w:lang w:val="en-NZ"/>
              </w:rPr>
            </w:pPr>
            <w:r w:rsidRPr="005E4088">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4088">
            <w:pPr>
              <w:pStyle w:val="BodyText"/>
              <w:rPr>
                <w:lang w:val="en-NZ"/>
              </w:rPr>
            </w:pPr>
            <w:r w:rsidRPr="005E4088">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4088" w:rsidP="005E4088">
            <w:pPr>
              <w:pStyle w:val="BodyText"/>
            </w:pPr>
            <w:r w:rsidRPr="005E4088">
              <w:t>Primary release.</w:t>
            </w:r>
          </w:p>
        </w:tc>
      </w:tr>
    </w:tbl>
    <w:p w:rsidR="00373495" w:rsidP="005E4088">
      <w:pPr>
        <w:pStyle w:val="BodyText"/>
      </w:pPr>
    </w:p>
    <w:p w:rsidR="00373495" w:rsidP="005E4088">
      <w:pPr>
        <w:pStyle w:val="BodyText"/>
      </w:pPr>
    </w:p>
    <w:p w:rsidR="00373495" w:rsidP="005E4088">
      <w:pPr>
        <w:pStyle w:val="BodyText"/>
      </w:pPr>
    </w:p>
    <w:p w:rsidR="00000000" w:rsidRPr="005E4088" w:rsidP="005E4088">
      <w:pPr>
        <w:pStyle w:val="Heading1"/>
      </w:pPr>
      <w:bookmarkStart w:id="2" w:name="O_493204"/>
      <w:bookmarkEnd w:id="2"/>
      <w:r w:rsidRPr="005E4088">
        <w:t>Unit Descriptor</w:t>
      </w:r>
    </w:p>
    <w:p w:rsidR="00000000" w:rsidRPr="005E4088" w:rsidP="005E4088">
      <w:pPr>
        <w:pStyle w:val="BodyText"/>
      </w:pPr>
      <w:r w:rsidRPr="005E4088">
        <w:t>This unit c</w:t>
      </w:r>
      <w:r w:rsidRPr="005E4088">
        <w:t>overs the identification and treatment of risk using the organisation's risk management procedures and treatments. It applies to the risks inherent in all aspects of everyday work in the public sector as well as to specific functional activities and projec</w:t>
      </w:r>
      <w:r w:rsidRPr="005E4088">
        <w:t>ts related to the particular mandate of the organisation. The unit covers establishment of the risk context, identification, analysis and evaluation of risks, risks treatment, and monitoring and review of risk treatment plan.</w:t>
      </w:r>
    </w:p>
    <w:p w:rsidR="00000000" w:rsidRPr="005E4088" w:rsidP="005E4088">
      <w:pPr>
        <w:pStyle w:val="BodyText"/>
      </w:pPr>
      <w:r w:rsidRPr="005E4088">
        <w:t>In practice, identifying and t</w:t>
      </w:r>
      <w:r w:rsidRPr="005E4088">
        <w:t>reating risk occurs in the context of other generalist or specialist public sector work activities such as acting ethically, complying with legislation, applying government processes, handling classified information, using resources, administering projects</w:t>
      </w:r>
      <w:r w:rsidRPr="005E4088">
        <w:t xml:space="preserve">, providing parliamentary support, making arrests, using financial processes, undertaking scientific research, awarding contracts, undertaking native title assessments, assessing compensation claims, road transport compliance, etc. </w:t>
      </w:r>
    </w:p>
    <w:p w:rsidR="00000000" w:rsidRPr="005E4088" w:rsidP="005E4088">
      <w:pPr>
        <w:pStyle w:val="BodyText"/>
      </w:pPr>
      <w:r w:rsidRPr="005E4088">
        <w:t xml:space="preserve">This is one of 4 units </w:t>
      </w:r>
      <w:r w:rsidRPr="005E4088">
        <w:t xml:space="preserve">of competency in the </w:t>
      </w:r>
      <w:r w:rsidRPr="005E4088">
        <w:rPr>
          <w:rStyle w:val="Emphasis"/>
        </w:rPr>
        <w:t>Working in Government</w:t>
      </w:r>
      <w:r w:rsidRPr="005E4088">
        <w:t xml:space="preserve"> and </w:t>
      </w:r>
      <w:r w:rsidRPr="005E4088">
        <w:rPr>
          <w:rStyle w:val="Emphasis"/>
        </w:rPr>
        <w:t>Management</w:t>
      </w:r>
      <w:r w:rsidRPr="005E4088">
        <w:t xml:space="preserve"> Competency Fields that deal with risk. Related units are:</w:t>
      </w:r>
    </w:p>
    <w:p w:rsidR="00000000" w:rsidRPr="005E4088" w:rsidP="005E4088">
      <w:pPr>
        <w:pStyle w:val="ListBullet"/>
      </w:pPr>
      <w:r w:rsidRPr="005E4088">
        <w:t>PSPGOV517A Coordinate risk management</w:t>
      </w:r>
    </w:p>
    <w:p w:rsidR="00000000" w:rsidRPr="005E4088" w:rsidP="005E4088">
      <w:pPr>
        <w:pStyle w:val="ListBullet"/>
      </w:pPr>
      <w:r w:rsidRPr="005E4088">
        <w:t xml:space="preserve">PSPMNGT608B Manage risk </w:t>
      </w:r>
    </w:p>
    <w:p w:rsidR="00000000" w:rsidRPr="005E4088" w:rsidP="005E4088">
      <w:pPr>
        <w:pStyle w:val="ListBullet"/>
      </w:pPr>
      <w:r w:rsidRPr="005E4088">
        <w:t>PSPMNGT704A Undertake enterprise risk management</w:t>
      </w:r>
    </w:p>
    <w:p w:rsidR="00000000" w:rsidRPr="005E4088" w:rsidP="005E4088">
      <w:pPr>
        <w:pStyle w:val="ListBullet"/>
      </w:pPr>
    </w:p>
    <w:p w:rsidR="00373495" w:rsidP="005E4088">
      <w:pPr>
        <w:pStyle w:val="ListBullet"/>
      </w:pPr>
      <w:r w:rsidRPr="005E4088">
        <w:t>No licensing, legislative,</w:t>
      </w:r>
      <w:r w:rsidRPr="005E4088">
        <w:t xml:space="preserve"> regulatory or certification requirements apply to this unit at the time of publication</w:t>
      </w:r>
    </w:p>
    <w:p w:rsidR="00373495" w:rsidP="005E4088">
      <w:pPr>
        <w:pStyle w:val="ListBullet"/>
      </w:pPr>
    </w:p>
    <w:p w:rsidR="00000000" w:rsidRPr="005E4088" w:rsidP="005E4088">
      <w:pPr>
        <w:pStyle w:val="Heading1"/>
      </w:pPr>
      <w:bookmarkStart w:id="3" w:name="O_493217"/>
      <w:bookmarkEnd w:id="3"/>
      <w:r w:rsidRPr="005E4088">
        <w:t>Application of the Unit</w:t>
      </w:r>
    </w:p>
    <w:p w:rsidR="00000000" w:rsidRPr="005E4088" w:rsidP="005E4088">
      <w:pPr>
        <w:pStyle w:val="BodyText"/>
      </w:pPr>
      <w:r w:rsidRPr="005E4088">
        <w:t>Not applicable.</w:t>
      </w:r>
    </w:p>
    <w:p w:rsidR="00000000" w:rsidRPr="005E4088" w:rsidP="005E4088">
      <w:pPr>
        <w:pStyle w:val="AllowPageBreak"/>
      </w:pPr>
    </w:p>
    <w:p w:rsidR="00000000" w:rsidRPr="005E4088" w:rsidP="005E4088">
      <w:pPr>
        <w:pStyle w:val="Heading1"/>
      </w:pPr>
      <w:bookmarkStart w:id="4" w:name="O_493209"/>
      <w:bookmarkEnd w:id="4"/>
      <w:r w:rsidRPr="005E4088">
        <w:t>Licensing/Regulatory Information</w:t>
      </w:r>
    </w:p>
    <w:p w:rsidR="00000000" w:rsidRPr="005E4088" w:rsidP="005E4088">
      <w:pPr>
        <w:pStyle w:val="BodyText"/>
      </w:pPr>
      <w:r w:rsidRPr="005E4088">
        <w:t>Not applicable.</w:t>
      </w:r>
    </w:p>
    <w:p w:rsidR="00000000" w:rsidRPr="005E4088" w:rsidP="005E4088">
      <w:pPr>
        <w:pStyle w:val="AllowPageBreak"/>
      </w:pPr>
    </w:p>
    <w:p w:rsidR="00000000" w:rsidRPr="005E4088" w:rsidP="005E4088">
      <w:pPr>
        <w:pStyle w:val="Heading1"/>
      </w:pPr>
      <w:bookmarkStart w:id="5" w:name="O_493210"/>
      <w:bookmarkEnd w:id="5"/>
      <w:r w:rsidRPr="005E4088">
        <w:t>Pre-Requisites</w:t>
      </w:r>
    </w:p>
    <w:p w:rsidR="00000000" w:rsidRPr="005E4088" w:rsidP="005E4088">
      <w:pPr>
        <w:pStyle w:val="BodyText"/>
      </w:pPr>
      <w:r w:rsidRPr="005E4088">
        <w:t>Not applicable.</w:t>
      </w:r>
    </w:p>
    <w:p w:rsidR="00000000" w:rsidRPr="005E4088" w:rsidP="005E4088">
      <w:pPr>
        <w:pStyle w:val="AllowPageBreak"/>
      </w:pPr>
    </w:p>
    <w:p w:rsidR="00000000" w:rsidRPr="005E4088" w:rsidP="005E4088">
      <w:pPr>
        <w:pStyle w:val="Heading1"/>
      </w:pPr>
      <w:bookmarkStart w:id="6" w:name="O_493213"/>
      <w:bookmarkEnd w:id="6"/>
      <w:r w:rsidRPr="005E4088">
        <w:t>Employability Skills Information</w:t>
      </w:r>
    </w:p>
    <w:p w:rsidR="00000000" w:rsidRPr="005E4088" w:rsidP="005E4088">
      <w:pPr>
        <w:pStyle w:val="BodyText"/>
      </w:pPr>
      <w:r w:rsidRPr="005E4088">
        <w:t>This unit contains employability skills.</w:t>
      </w:r>
    </w:p>
    <w:p w:rsidR="00000000" w:rsidRPr="005E4088" w:rsidP="005E4088">
      <w:pPr>
        <w:pStyle w:val="AllowPageBreak"/>
      </w:pPr>
    </w:p>
    <w:p w:rsidR="00000000" w:rsidRPr="005E4088" w:rsidP="005E4088">
      <w:pPr>
        <w:pStyle w:val="Heading1"/>
      </w:pPr>
      <w:bookmarkStart w:id="7" w:name="O_493214"/>
      <w:bookmarkEnd w:id="7"/>
      <w:r w:rsidRPr="005E4088">
        <w:t>Elements and Performance Criteria Pre-Content</w:t>
      </w:r>
    </w:p>
    <w:tbl>
      <w:tblPr>
        <w:tblW w:w="9249" w:type="dxa"/>
        <w:tblLayout w:type="fixed"/>
        <w:tblCellMar>
          <w:left w:w="62" w:type="dxa"/>
          <w:right w:w="62" w:type="dxa"/>
        </w:tblCellMar>
        <w:tblLook w:val="0000"/>
      </w:tblPr>
      <w:tblGrid>
        <w:gridCol w:w="2660"/>
        <w:gridCol w:w="6589"/>
      </w:tblGrid>
      <w:tr w:rsidTr="00373495">
        <w:tblPrEx>
          <w:tblW w:w="9249"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E4088">
            <w:pPr>
              <w:pStyle w:val="BodyText"/>
              <w:rPr>
                <w:lang w:val="en-NZ"/>
              </w:rPr>
            </w:pPr>
            <w:r w:rsidRPr="005E4088">
              <w:t>Elements are the essential outcomes of the unit of competency.</w:t>
            </w:r>
          </w:p>
        </w:tc>
        <w:tc>
          <w:tcPr>
            <w:tcW w:w="6589" w:type="dxa"/>
            <w:tcBorders>
              <w:top w:val="nil"/>
              <w:left w:val="nil"/>
              <w:bottom w:val="nil"/>
              <w:right w:val="nil"/>
            </w:tcBorders>
            <w:tcMar>
              <w:top w:w="0" w:type="dxa"/>
              <w:left w:w="62" w:type="dxa"/>
              <w:bottom w:w="0" w:type="dxa"/>
              <w:right w:w="62" w:type="dxa"/>
            </w:tcMar>
          </w:tcPr>
          <w:p w:rsidR="00000000" w:rsidRPr="005E4088" w:rsidP="005E4088">
            <w:pPr>
              <w:pStyle w:val="BodyText"/>
            </w:pPr>
            <w:r w:rsidRPr="005E4088">
              <w:t>Together, performance c</w:t>
            </w:r>
            <w:r w:rsidRPr="005E4088">
              <w:t xml:space="preserve">riteria specify the requirements for competent performance. Text in </w:t>
            </w:r>
            <w:r w:rsidRPr="005E4088">
              <w:rPr>
                <w:rStyle w:val="BoldandItalics"/>
              </w:rPr>
              <w:t xml:space="preserve">bold italics </w:t>
            </w:r>
            <w:r w:rsidRPr="005E4088">
              <w:t>is explained in the Range Statement following.</w:t>
            </w:r>
          </w:p>
        </w:tc>
      </w:tr>
    </w:tbl>
    <w:p w:rsidR="00000000" w:rsidRPr="005E4088" w:rsidP="005E4088">
      <w:pPr>
        <w:pStyle w:val="BodyText"/>
      </w:pPr>
    </w:p>
    <w:p w:rsidR="00000000" w:rsidRPr="005E4088" w:rsidP="005E4088">
      <w:pPr>
        <w:pStyle w:val="AllowPageBreak"/>
      </w:pPr>
    </w:p>
    <w:p w:rsidR="00000000" w:rsidRPr="005E4088" w:rsidP="005E4088">
      <w:pPr>
        <w:pStyle w:val="Heading1"/>
      </w:pPr>
      <w:bookmarkStart w:id="8" w:name="O_493215"/>
      <w:bookmarkEnd w:id="8"/>
      <w:r w:rsidRPr="005E4088">
        <w:t>Elements and Performance Criteria</w:t>
      </w:r>
    </w:p>
    <w:tbl>
      <w:tblPr>
        <w:tblW w:w="9249" w:type="dxa"/>
        <w:tblLayout w:type="fixed"/>
        <w:tblCellMar>
          <w:left w:w="62" w:type="dxa"/>
          <w:right w:w="62" w:type="dxa"/>
        </w:tblCellMar>
        <w:tblLook w:val="0000"/>
      </w:tblPr>
      <w:tblGrid>
        <w:gridCol w:w="2660"/>
        <w:gridCol w:w="6589"/>
      </w:tblGrid>
      <w:tr w:rsidTr="00373495">
        <w:tblPrEx>
          <w:tblW w:w="9249" w:type="dxa"/>
          <w:tblLayout w:type="fixed"/>
          <w:tblCellMar>
            <w:left w:w="62" w:type="dxa"/>
            <w:right w:w="62" w:type="dxa"/>
          </w:tblCellMar>
          <w:tblLook w:val="0000"/>
        </w:tblPrEx>
        <w:trPr>
          <w:tblHeader/>
        </w:trPr>
        <w:tc>
          <w:tcPr>
            <w:tcW w:w="2660" w:type="dxa"/>
            <w:tcBorders>
              <w:top w:val="nil"/>
              <w:left w:val="nil"/>
              <w:bottom w:val="nil"/>
              <w:right w:val="nil"/>
            </w:tcBorders>
            <w:tcMar>
              <w:top w:w="0" w:type="dxa"/>
              <w:left w:w="62" w:type="dxa"/>
              <w:bottom w:w="0" w:type="dxa"/>
              <w:right w:w="62" w:type="dxa"/>
            </w:tcMar>
          </w:tcPr>
          <w:p w:rsidR="00000000" w:rsidRPr="005E4088" w:rsidP="005E4088">
            <w:pPr>
              <w:pStyle w:val="BodyText"/>
            </w:pPr>
            <w:r w:rsidRPr="005E4088">
              <w:rPr>
                <w:rStyle w:val="SpecialBold"/>
              </w:rPr>
              <w:t>ELEMENT</w:t>
            </w:r>
          </w:p>
        </w:tc>
        <w:tc>
          <w:tcPr>
            <w:tcW w:w="6589" w:type="dxa"/>
            <w:tcBorders>
              <w:top w:val="nil"/>
              <w:left w:val="nil"/>
              <w:bottom w:val="nil"/>
              <w:right w:val="nil"/>
            </w:tcBorders>
            <w:tcMar>
              <w:top w:w="0" w:type="dxa"/>
              <w:left w:w="62" w:type="dxa"/>
              <w:bottom w:w="0" w:type="dxa"/>
              <w:right w:w="62" w:type="dxa"/>
            </w:tcMar>
          </w:tcPr>
          <w:p w:rsidR="00000000" w:rsidP="005E4088">
            <w:pPr>
              <w:pStyle w:val="BodyText"/>
              <w:rPr>
                <w:lang w:val="en-NZ"/>
              </w:rPr>
            </w:pPr>
            <w:r w:rsidRPr="005E4088">
              <w:rPr>
                <w:rStyle w:val="SpecialBold"/>
              </w:rPr>
              <w:t>PERFORMANCE CRITERIA</w:t>
            </w:r>
          </w:p>
        </w:tc>
      </w:tr>
      <w:tr w:rsidTr="00373495">
        <w:tblPrEx>
          <w:tblW w:w="9249"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E4088">
            <w:pPr>
              <w:pStyle w:val="List"/>
              <w:rPr>
                <w:lang w:val="en-NZ"/>
              </w:rPr>
            </w:pPr>
            <w:r w:rsidRPr="005E4088">
              <w:rPr>
                <w:rStyle w:val="SpecialBold"/>
              </w:rPr>
              <w:t>1</w:t>
            </w:r>
            <w:r w:rsidRPr="005E4088">
              <w:t xml:space="preserve">. </w:t>
            </w:r>
            <w:r w:rsidRPr="005E4088">
              <w:tab/>
            </w:r>
            <w:r w:rsidRPr="005E4088">
              <w:rPr>
                <w:rStyle w:val="SpecialBold"/>
              </w:rPr>
              <w:t>Establish the risk context</w:t>
            </w:r>
          </w:p>
        </w:tc>
        <w:tc>
          <w:tcPr>
            <w:tcW w:w="6589" w:type="dxa"/>
            <w:tcBorders>
              <w:top w:val="nil"/>
              <w:left w:val="nil"/>
              <w:bottom w:val="nil"/>
              <w:right w:val="nil"/>
            </w:tcBorders>
            <w:tcMar>
              <w:top w:w="0" w:type="dxa"/>
              <w:left w:w="62" w:type="dxa"/>
              <w:bottom w:w="0" w:type="dxa"/>
              <w:right w:w="62" w:type="dxa"/>
            </w:tcMar>
          </w:tcPr>
          <w:p w:rsidR="00000000" w:rsidRPr="005E4088" w:rsidP="005E4088">
            <w:pPr>
              <w:pStyle w:val="List"/>
            </w:pPr>
            <w:r w:rsidRPr="005E4088">
              <w:t>1.1</w:t>
            </w:r>
            <w:r w:rsidRPr="005E4088">
              <w:tab/>
            </w:r>
            <w:r w:rsidRPr="005E4088">
              <w:t>The nature and extent of the work activity are established within the broader</w:t>
            </w:r>
            <w:r w:rsidRPr="005E4088">
              <w:rPr>
                <w:rStyle w:val="BoldandItalics"/>
              </w:rPr>
              <w:t xml:space="preserve"> organisational context</w:t>
            </w:r>
            <w:r w:rsidRPr="005E4088">
              <w:rPr>
                <w:rStyle w:val="Emphasis"/>
              </w:rPr>
              <w:t>.</w:t>
            </w:r>
          </w:p>
          <w:p w:rsidR="00000000" w:rsidRPr="005E4088" w:rsidP="005E4088">
            <w:pPr>
              <w:pStyle w:val="List"/>
            </w:pPr>
            <w:r w:rsidRPr="005E4088">
              <w:t>1.2</w:t>
            </w:r>
            <w:r w:rsidRPr="005E4088">
              <w:tab/>
              <w:t>The outcomes to be achieved are identified and documented as required.</w:t>
            </w:r>
          </w:p>
          <w:p w:rsidR="00000000" w:rsidRPr="005E4088" w:rsidP="005E4088">
            <w:pPr>
              <w:pStyle w:val="List"/>
            </w:pPr>
            <w:r w:rsidRPr="005E4088">
              <w:t>1.3</w:t>
            </w:r>
            <w:r w:rsidRPr="005E4088">
              <w:tab/>
              <w:t>The relationship between the activity and its environment is analysed and c</w:t>
            </w:r>
            <w:r w:rsidRPr="005E4088">
              <w:t xml:space="preserve">ritical </w:t>
            </w:r>
            <w:r w:rsidRPr="005E4088">
              <w:rPr>
                <w:rStyle w:val="BoldandItalics"/>
              </w:rPr>
              <w:t xml:space="preserve">factors </w:t>
            </w:r>
            <w:r w:rsidRPr="005E4088">
              <w:t>in the environment that may impact on the achievement of outcomes are identified.</w:t>
            </w:r>
          </w:p>
          <w:p w:rsidR="00000000" w:rsidRPr="005E4088" w:rsidP="005E4088">
            <w:pPr>
              <w:pStyle w:val="List"/>
            </w:pPr>
            <w:r w:rsidRPr="005E4088">
              <w:t>1.4</w:t>
            </w:r>
            <w:r w:rsidRPr="005E4088">
              <w:tab/>
            </w:r>
            <w:r w:rsidRPr="005E4088">
              <w:rPr>
                <w:rStyle w:val="BoldandItalics"/>
              </w:rPr>
              <w:t xml:space="preserve">Stakeholders </w:t>
            </w:r>
            <w:r w:rsidRPr="005E4088">
              <w:t>are identified and consulted to identify their opinions, concerns and needs related to the activity and the management of risks related to it</w:t>
            </w:r>
            <w:r w:rsidRPr="005E4088">
              <w:t>.</w:t>
            </w:r>
          </w:p>
          <w:p w:rsidR="00000000" w:rsidP="005E4088">
            <w:pPr>
              <w:pStyle w:val="List"/>
              <w:rPr>
                <w:lang w:val="en-NZ"/>
              </w:rPr>
            </w:pPr>
            <w:r w:rsidRPr="005E4088">
              <w:t>1.5</w:t>
            </w:r>
            <w:r w:rsidRPr="005E4088">
              <w:tab/>
            </w:r>
            <w:r w:rsidRPr="005E4088">
              <w:rPr>
                <w:rStyle w:val="BoldandItalics"/>
              </w:rPr>
              <w:t xml:space="preserve">Risk evaluation criteria </w:t>
            </w:r>
            <w:r w:rsidRPr="005E4088">
              <w:t xml:space="preserve">are determined for the activity in accordance with </w:t>
            </w:r>
            <w:r w:rsidRPr="005E4088">
              <w:rPr>
                <w:rStyle w:val="BoldandItalics"/>
              </w:rPr>
              <w:t>legislation, policy and procedures</w:t>
            </w:r>
            <w:r w:rsidRPr="005E4088">
              <w:t xml:space="preserve"> related to</w:t>
            </w:r>
            <w:r w:rsidRPr="005E4088">
              <w:rPr>
                <w:rStyle w:val="BoldandItalics"/>
              </w:rPr>
              <w:t xml:space="preserve"> risk management</w:t>
            </w:r>
            <w:r w:rsidRPr="005E4088">
              <w:t xml:space="preserve"> in the organisation.</w:t>
            </w:r>
          </w:p>
        </w:tc>
      </w:tr>
      <w:tr w:rsidTr="00373495">
        <w:tblPrEx>
          <w:tblW w:w="9249"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E4088">
            <w:pPr>
              <w:pStyle w:val="List"/>
              <w:rPr>
                <w:lang w:val="en-NZ"/>
              </w:rPr>
            </w:pPr>
            <w:r w:rsidRPr="005E4088">
              <w:rPr>
                <w:rStyle w:val="SpecialBold"/>
              </w:rPr>
              <w:t>2</w:t>
            </w:r>
            <w:r w:rsidRPr="005E4088">
              <w:t xml:space="preserve">. </w:t>
            </w:r>
            <w:r w:rsidRPr="005E4088">
              <w:tab/>
            </w:r>
            <w:r w:rsidRPr="005E4088">
              <w:rPr>
                <w:rStyle w:val="SpecialBold"/>
              </w:rPr>
              <w:t>Identify risks</w:t>
            </w:r>
          </w:p>
        </w:tc>
        <w:tc>
          <w:tcPr>
            <w:tcW w:w="6589" w:type="dxa"/>
            <w:tcBorders>
              <w:top w:val="nil"/>
              <w:left w:val="nil"/>
              <w:bottom w:val="nil"/>
              <w:right w:val="nil"/>
            </w:tcBorders>
            <w:tcMar>
              <w:top w:w="0" w:type="dxa"/>
              <w:left w:w="62" w:type="dxa"/>
              <w:bottom w:w="0" w:type="dxa"/>
              <w:right w:w="62" w:type="dxa"/>
            </w:tcMar>
          </w:tcPr>
          <w:p w:rsidR="00000000" w:rsidRPr="005E4088" w:rsidP="005E4088">
            <w:pPr>
              <w:pStyle w:val="List"/>
            </w:pPr>
            <w:r w:rsidRPr="005E4088">
              <w:t>2.1</w:t>
            </w:r>
            <w:r w:rsidRPr="005E4088">
              <w:tab/>
            </w:r>
            <w:r w:rsidRPr="005E4088">
              <w:rPr>
                <w:rStyle w:val="BoldandItalics"/>
              </w:rPr>
              <w:t xml:space="preserve">Method/s for identifying risks </w:t>
            </w:r>
            <w:r w:rsidRPr="005E4088">
              <w:t>are selected in accordance with risk</w:t>
            </w:r>
            <w:r w:rsidRPr="005E4088">
              <w:t xml:space="preserve"> management policy and procedures, budgetary and time constraints relative to the type of activity to be undertaken.</w:t>
            </w:r>
          </w:p>
          <w:p w:rsidR="00000000" w:rsidRPr="005E4088" w:rsidP="005E4088">
            <w:pPr>
              <w:pStyle w:val="List"/>
            </w:pPr>
            <w:r w:rsidRPr="005E4088">
              <w:t>2.2</w:t>
            </w:r>
            <w:r w:rsidRPr="005E4088">
              <w:tab/>
            </w:r>
            <w:r w:rsidRPr="005E4088">
              <w:rPr>
                <w:rStyle w:val="BoldandItalics"/>
              </w:rPr>
              <w:t>Sources of risk</w:t>
            </w:r>
            <w:r w:rsidRPr="005E4088">
              <w:t xml:space="preserve"> are identified and documented as required.</w:t>
            </w:r>
          </w:p>
          <w:p w:rsidR="00000000" w:rsidRPr="005E4088" w:rsidP="005E4088">
            <w:pPr>
              <w:pStyle w:val="List"/>
            </w:pPr>
            <w:r w:rsidRPr="005E4088">
              <w:t>2.3</w:t>
            </w:r>
            <w:r w:rsidRPr="005E4088">
              <w:tab/>
            </w:r>
            <w:r w:rsidRPr="005E4088">
              <w:rPr>
                <w:rStyle w:val="BoldandItalics"/>
              </w:rPr>
              <w:t xml:space="preserve">Risk events </w:t>
            </w:r>
            <w:r w:rsidRPr="005E4088">
              <w:t>related to each source of risk are identified and recorded i</w:t>
            </w:r>
            <w:r w:rsidRPr="005E4088">
              <w:t>n accordance with risk management policy and procedures.</w:t>
            </w:r>
          </w:p>
          <w:p w:rsidR="00000000" w:rsidP="005E4088">
            <w:pPr>
              <w:pStyle w:val="List"/>
              <w:rPr>
                <w:lang w:val="en-NZ"/>
              </w:rPr>
            </w:pPr>
            <w:r w:rsidRPr="005E4088">
              <w:t>2.4</w:t>
            </w:r>
            <w:r w:rsidRPr="005E4088">
              <w:tab/>
              <w:t>Consultation and communication is undertaken to ensure all possible risks are identified.</w:t>
            </w:r>
          </w:p>
        </w:tc>
      </w:tr>
      <w:tr w:rsidTr="00373495">
        <w:tblPrEx>
          <w:tblW w:w="9249"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E4088">
            <w:pPr>
              <w:pStyle w:val="List"/>
              <w:rPr>
                <w:lang w:val="en-NZ"/>
              </w:rPr>
            </w:pPr>
            <w:r w:rsidRPr="005E4088">
              <w:rPr>
                <w:rStyle w:val="SpecialBold"/>
              </w:rPr>
              <w:t>3</w:t>
            </w:r>
            <w:r w:rsidRPr="005E4088">
              <w:t xml:space="preserve">. </w:t>
            </w:r>
            <w:r w:rsidRPr="005E4088">
              <w:tab/>
            </w:r>
            <w:r w:rsidRPr="005E4088">
              <w:rPr>
                <w:rStyle w:val="SpecialBold"/>
              </w:rPr>
              <w:t>Analyse risks</w:t>
            </w:r>
          </w:p>
        </w:tc>
        <w:tc>
          <w:tcPr>
            <w:tcW w:w="6589" w:type="dxa"/>
            <w:tcBorders>
              <w:top w:val="nil"/>
              <w:left w:val="nil"/>
              <w:bottom w:val="nil"/>
              <w:right w:val="nil"/>
            </w:tcBorders>
            <w:tcMar>
              <w:top w:w="0" w:type="dxa"/>
              <w:left w:w="62" w:type="dxa"/>
              <w:bottom w:w="0" w:type="dxa"/>
              <w:right w:w="62" w:type="dxa"/>
            </w:tcMar>
          </w:tcPr>
          <w:p w:rsidR="00000000" w:rsidRPr="005E4088" w:rsidP="005E4088">
            <w:pPr>
              <w:pStyle w:val="List"/>
            </w:pPr>
            <w:r w:rsidRPr="005E4088">
              <w:t>3.1</w:t>
            </w:r>
            <w:r w:rsidRPr="005E4088">
              <w:tab/>
              <w:t xml:space="preserve">The </w:t>
            </w:r>
            <w:r w:rsidRPr="005E4088">
              <w:rPr>
                <w:rStyle w:val="BoldandItalics"/>
              </w:rPr>
              <w:t>probability of identified risks</w:t>
            </w:r>
            <w:r w:rsidRPr="005E4088">
              <w:t xml:space="preserve"> occurring </w:t>
            </w:r>
            <w:r w:rsidRPr="005E4088">
              <w:t>is analysed and rated in accordance with risk management policy and procedures.</w:t>
            </w:r>
          </w:p>
          <w:p w:rsidR="00000000" w:rsidRPr="005E4088" w:rsidP="005E4088">
            <w:pPr>
              <w:pStyle w:val="List"/>
            </w:pPr>
            <w:r w:rsidRPr="005E4088">
              <w:t>3.2</w:t>
            </w:r>
            <w:r w:rsidRPr="005E4088">
              <w:tab/>
              <w:t xml:space="preserve">The </w:t>
            </w:r>
            <w:r w:rsidRPr="005E4088">
              <w:rPr>
                <w:rStyle w:val="BoldandItalics"/>
              </w:rPr>
              <w:t>consequences of identified risks</w:t>
            </w:r>
            <w:r w:rsidRPr="005E4088">
              <w:t xml:space="preserve"> occurring are analysed and rated according to organisational procedures.</w:t>
            </w:r>
          </w:p>
          <w:p w:rsidR="00000000" w:rsidRPr="005E4088" w:rsidP="005E4088">
            <w:pPr>
              <w:pStyle w:val="List"/>
            </w:pPr>
            <w:r w:rsidRPr="005E4088">
              <w:t>3.3</w:t>
            </w:r>
            <w:r w:rsidRPr="005E4088">
              <w:tab/>
              <w:t>Current</w:t>
            </w:r>
            <w:r w:rsidRPr="005E4088">
              <w:rPr>
                <w:rStyle w:val="BoldandItalics"/>
              </w:rPr>
              <w:t xml:space="preserve"> control measures </w:t>
            </w:r>
            <w:r w:rsidRPr="005E4088">
              <w:t>for any of the identified risks a</w:t>
            </w:r>
            <w:r w:rsidRPr="005E4088">
              <w:t>re considered in the risk analysis, and residual risks are analysed and included if necessary.</w:t>
            </w:r>
          </w:p>
          <w:p w:rsidR="00000000" w:rsidRPr="005E4088" w:rsidP="005E4088">
            <w:pPr>
              <w:pStyle w:val="List"/>
            </w:pPr>
            <w:r w:rsidRPr="005E4088">
              <w:t>3.4</w:t>
            </w:r>
            <w:r w:rsidRPr="005E4088">
              <w:rPr>
                <w:rStyle w:val="BoldandItalics"/>
              </w:rPr>
              <w:tab/>
              <w:t>Levels of risk</w:t>
            </w:r>
            <w:r w:rsidRPr="005E4088">
              <w:t xml:space="preserve"> are determined in accordance with risk matrix used by the organisation.</w:t>
            </w:r>
          </w:p>
          <w:p w:rsidR="00000000" w:rsidP="005E4088">
            <w:pPr>
              <w:pStyle w:val="List"/>
              <w:rPr>
                <w:lang w:val="en-NZ"/>
              </w:rPr>
            </w:pPr>
            <w:r w:rsidRPr="005E4088">
              <w:t>3.5</w:t>
            </w:r>
            <w:r w:rsidRPr="005E4088">
              <w:tab/>
              <w:t>Consultation/communication is undertaken as required to conf</w:t>
            </w:r>
            <w:r w:rsidRPr="005E4088">
              <w:t xml:space="preserve">irm risk levels, and </w:t>
            </w:r>
            <w:r w:rsidRPr="005E4088">
              <w:rPr>
                <w:rStyle w:val="BoldandItalics"/>
              </w:rPr>
              <w:t xml:space="preserve">analysis is documented </w:t>
            </w:r>
            <w:r w:rsidRPr="005E4088">
              <w:t>in accordance with organisational risk management procedures.</w:t>
            </w:r>
          </w:p>
        </w:tc>
      </w:tr>
      <w:tr w:rsidTr="00373495">
        <w:tblPrEx>
          <w:tblW w:w="9249"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E4088">
            <w:pPr>
              <w:pStyle w:val="List"/>
              <w:rPr>
                <w:lang w:val="en-NZ"/>
              </w:rPr>
            </w:pPr>
            <w:r w:rsidRPr="005E4088">
              <w:rPr>
                <w:rStyle w:val="SpecialBold"/>
              </w:rPr>
              <w:t>4</w:t>
            </w:r>
            <w:r w:rsidRPr="005E4088">
              <w:t xml:space="preserve">. </w:t>
            </w:r>
            <w:r w:rsidRPr="005E4088">
              <w:tab/>
            </w:r>
            <w:r w:rsidRPr="005E4088">
              <w:rPr>
                <w:rStyle w:val="SpecialBold"/>
              </w:rPr>
              <w:t>Evaluate risks</w:t>
            </w:r>
          </w:p>
        </w:tc>
        <w:tc>
          <w:tcPr>
            <w:tcW w:w="6589" w:type="dxa"/>
            <w:tcBorders>
              <w:top w:val="nil"/>
              <w:left w:val="nil"/>
              <w:bottom w:val="nil"/>
              <w:right w:val="nil"/>
            </w:tcBorders>
            <w:tcMar>
              <w:top w:w="0" w:type="dxa"/>
              <w:left w:w="62" w:type="dxa"/>
              <w:bottom w:w="0" w:type="dxa"/>
              <w:right w:w="62" w:type="dxa"/>
            </w:tcMar>
          </w:tcPr>
          <w:p w:rsidR="00000000" w:rsidRPr="005E4088" w:rsidP="005E4088">
            <w:pPr>
              <w:pStyle w:val="List"/>
            </w:pPr>
            <w:r w:rsidRPr="005E4088">
              <w:t>4.1</w:t>
            </w:r>
            <w:r w:rsidRPr="005E4088">
              <w:tab/>
              <w:t>Risks are evaluated by comparing the level of risk with risk evaluation criteria established at the beginning of the risk mana</w:t>
            </w:r>
            <w:r w:rsidRPr="005E4088">
              <w:t>gement process.</w:t>
            </w:r>
          </w:p>
          <w:p w:rsidR="00000000" w:rsidRPr="005E4088" w:rsidP="005E4088">
            <w:pPr>
              <w:pStyle w:val="List"/>
            </w:pPr>
            <w:r w:rsidRPr="005E4088">
              <w:t>4.2</w:t>
            </w:r>
            <w:r w:rsidRPr="005E4088">
              <w:tab/>
              <w:t>The importance of the activity, its outcomes and the degree of control over the risks are considered.</w:t>
            </w:r>
          </w:p>
          <w:p w:rsidR="00000000" w:rsidRPr="005E4088" w:rsidP="005E4088">
            <w:pPr>
              <w:pStyle w:val="List"/>
            </w:pPr>
            <w:r w:rsidRPr="005E4088">
              <w:t>4.3</w:t>
            </w:r>
            <w:r w:rsidRPr="005E4088">
              <w:tab/>
              <w:t>Potential and actual losses which may arise from the risk are considered.</w:t>
            </w:r>
          </w:p>
          <w:p w:rsidR="00000000" w:rsidRPr="005E4088" w:rsidP="005E4088">
            <w:pPr>
              <w:pStyle w:val="List"/>
            </w:pPr>
            <w:r w:rsidRPr="005E4088">
              <w:t>4.4</w:t>
            </w:r>
            <w:r w:rsidRPr="005E4088">
              <w:tab/>
              <w:t>Benefits and opportunities presented by the risk are</w:t>
            </w:r>
            <w:r w:rsidRPr="005E4088">
              <w:t xml:space="preserve"> taken into account.</w:t>
            </w:r>
          </w:p>
          <w:p w:rsidR="00000000" w:rsidRPr="005E4088" w:rsidP="005E4088">
            <w:pPr>
              <w:pStyle w:val="List"/>
            </w:pPr>
            <w:r w:rsidRPr="005E4088">
              <w:t>4.5</w:t>
            </w:r>
            <w:r w:rsidRPr="005E4088">
              <w:tab/>
              <w:t xml:space="preserve">Risks are identified as </w:t>
            </w:r>
            <w:r w:rsidRPr="005E4088">
              <w:rPr>
                <w:rStyle w:val="BoldandItalics"/>
              </w:rPr>
              <w:t xml:space="preserve">acceptable </w:t>
            </w:r>
            <w:r w:rsidRPr="005E4088">
              <w:t xml:space="preserve">or </w:t>
            </w:r>
            <w:r w:rsidRPr="005E4088">
              <w:rPr>
                <w:rStyle w:val="BoldandItalics"/>
              </w:rPr>
              <w:t xml:space="preserve">unacceptable </w:t>
            </w:r>
            <w:r w:rsidRPr="005E4088">
              <w:t>in accordance with risk evaluation criteria, and confirmation/approval is obtained in accordance with risk management policy and procedures.</w:t>
            </w:r>
          </w:p>
          <w:p w:rsidR="00000000" w:rsidP="005E4088">
            <w:pPr>
              <w:pStyle w:val="List"/>
              <w:rPr>
                <w:lang w:val="en-NZ"/>
              </w:rPr>
            </w:pPr>
            <w:r w:rsidRPr="005E4088">
              <w:t>4.6</w:t>
            </w:r>
            <w:r w:rsidRPr="005E4088">
              <w:tab/>
              <w:t xml:space="preserve">Unacceptable risks are prioritised </w:t>
            </w:r>
            <w:r w:rsidRPr="005E4088">
              <w:t>and the reason/s for acceptance of risks is documented.</w:t>
            </w:r>
          </w:p>
        </w:tc>
      </w:tr>
      <w:tr w:rsidTr="00373495">
        <w:tblPrEx>
          <w:tblW w:w="9249"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E4088">
            <w:pPr>
              <w:pStyle w:val="List"/>
              <w:rPr>
                <w:lang w:val="en-NZ"/>
              </w:rPr>
            </w:pPr>
            <w:r w:rsidRPr="005E4088">
              <w:rPr>
                <w:rStyle w:val="SpecialBold"/>
              </w:rPr>
              <w:t>5</w:t>
            </w:r>
            <w:r w:rsidRPr="005E4088">
              <w:t xml:space="preserve">. </w:t>
            </w:r>
            <w:r w:rsidRPr="005E4088">
              <w:tab/>
            </w:r>
            <w:r w:rsidRPr="005E4088">
              <w:rPr>
                <w:rStyle w:val="SpecialBold"/>
              </w:rPr>
              <w:t>Treat risks</w:t>
            </w:r>
          </w:p>
        </w:tc>
        <w:tc>
          <w:tcPr>
            <w:tcW w:w="6589" w:type="dxa"/>
            <w:tcBorders>
              <w:top w:val="nil"/>
              <w:left w:val="nil"/>
              <w:bottom w:val="nil"/>
              <w:right w:val="nil"/>
            </w:tcBorders>
            <w:tcMar>
              <w:top w:w="0" w:type="dxa"/>
              <w:left w:w="62" w:type="dxa"/>
              <w:bottom w:w="0" w:type="dxa"/>
              <w:right w:w="62" w:type="dxa"/>
            </w:tcMar>
          </w:tcPr>
          <w:p w:rsidR="00000000" w:rsidRPr="005E4088" w:rsidP="005E4088">
            <w:pPr>
              <w:pStyle w:val="List"/>
            </w:pPr>
            <w:r w:rsidRPr="005E4088">
              <w:t>5.1</w:t>
            </w:r>
            <w:r w:rsidRPr="005E4088">
              <w:tab/>
            </w:r>
            <w:r w:rsidRPr="005E4088">
              <w:rPr>
                <w:rStyle w:val="BoldandItalics"/>
              </w:rPr>
              <w:t>Options for treating risks</w:t>
            </w:r>
            <w:r w:rsidRPr="005E4088">
              <w:t xml:space="preserve"> are determined in accordance with risk management policy and procedures.</w:t>
            </w:r>
          </w:p>
          <w:p w:rsidR="00000000" w:rsidRPr="005E4088" w:rsidP="005E4088">
            <w:pPr>
              <w:pStyle w:val="List"/>
            </w:pPr>
            <w:r w:rsidRPr="005E4088">
              <w:t>5.2</w:t>
            </w:r>
            <w:r w:rsidRPr="005E4088">
              <w:tab/>
              <w:t>The best treatment option is selected and a cost-benefit analysis is undert</w:t>
            </w:r>
            <w:r w:rsidRPr="005E4088">
              <w:t>aken to compare the cost of implementing the treatment with the benefits.</w:t>
            </w:r>
          </w:p>
          <w:p w:rsidR="00000000" w:rsidRPr="005E4088" w:rsidP="005E4088">
            <w:pPr>
              <w:pStyle w:val="List"/>
            </w:pPr>
            <w:r w:rsidRPr="005E4088">
              <w:t>5.3</w:t>
            </w:r>
            <w:r w:rsidRPr="005E4088">
              <w:tab/>
              <w:t>A</w:t>
            </w:r>
            <w:r w:rsidRPr="005E4088">
              <w:rPr>
                <w:rStyle w:val="BoldandItalics"/>
              </w:rPr>
              <w:t xml:space="preserve"> risk treatment plan</w:t>
            </w:r>
            <w:r w:rsidRPr="005E4088">
              <w:t xml:space="preserve"> is prepared, approved and communicated to those who will be involved in implementation.</w:t>
            </w:r>
          </w:p>
          <w:p w:rsidR="00000000" w:rsidRPr="005E4088" w:rsidP="005E4088">
            <w:pPr>
              <w:pStyle w:val="List"/>
            </w:pPr>
            <w:r w:rsidRPr="005E4088">
              <w:t>5.4</w:t>
            </w:r>
            <w:r w:rsidRPr="005E4088">
              <w:tab/>
              <w:t>Changes required to operational structure, procedures or staffin</w:t>
            </w:r>
            <w:r w:rsidRPr="005E4088">
              <w:t>g in order to implement risk treatments are negotiated in accordance with organisational policy and procedures.</w:t>
            </w:r>
          </w:p>
          <w:p w:rsidR="00000000" w:rsidP="005E4088">
            <w:pPr>
              <w:pStyle w:val="List"/>
              <w:rPr>
                <w:lang w:val="en-NZ"/>
              </w:rPr>
            </w:pPr>
            <w:r w:rsidRPr="005E4088">
              <w:t>5.5</w:t>
            </w:r>
            <w:r w:rsidRPr="005E4088">
              <w:tab/>
            </w:r>
            <w:r w:rsidRPr="005E4088">
              <w:rPr>
                <w:rStyle w:val="BoldandItalics"/>
              </w:rPr>
              <w:t xml:space="preserve">Resources </w:t>
            </w:r>
            <w:r w:rsidRPr="005E4088">
              <w:t>are arranged and risk treatment plan is implemented in accordance with risk management policy and procedures.</w:t>
            </w:r>
          </w:p>
        </w:tc>
      </w:tr>
      <w:tr w:rsidTr="00373495">
        <w:tblPrEx>
          <w:tblW w:w="9249"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E4088">
            <w:pPr>
              <w:pStyle w:val="List"/>
              <w:rPr>
                <w:lang w:val="en-NZ"/>
              </w:rPr>
            </w:pPr>
            <w:r w:rsidRPr="005E4088">
              <w:rPr>
                <w:rStyle w:val="SpecialBold"/>
              </w:rPr>
              <w:t>6</w:t>
            </w:r>
            <w:r w:rsidRPr="005E4088">
              <w:t xml:space="preserve">. </w:t>
            </w:r>
            <w:r w:rsidRPr="005E4088">
              <w:tab/>
            </w:r>
            <w:r w:rsidRPr="005E4088">
              <w:rPr>
                <w:rStyle w:val="SpecialBold"/>
              </w:rPr>
              <w:t>Monitor and review risk treatment plan</w:t>
            </w:r>
            <w:r w:rsidRPr="005E4088">
              <w:t xml:space="preserve"> </w:t>
            </w:r>
          </w:p>
        </w:tc>
        <w:tc>
          <w:tcPr>
            <w:tcW w:w="6589" w:type="dxa"/>
            <w:tcBorders>
              <w:top w:val="nil"/>
              <w:left w:val="nil"/>
              <w:bottom w:val="nil"/>
              <w:right w:val="nil"/>
            </w:tcBorders>
            <w:tcMar>
              <w:top w:w="0" w:type="dxa"/>
              <w:left w:w="62" w:type="dxa"/>
              <w:bottom w:w="0" w:type="dxa"/>
              <w:right w:w="62" w:type="dxa"/>
            </w:tcMar>
          </w:tcPr>
          <w:p w:rsidR="00000000" w:rsidRPr="005E4088" w:rsidP="005E4088">
            <w:pPr>
              <w:pStyle w:val="List"/>
            </w:pPr>
            <w:r w:rsidRPr="005E4088">
              <w:t>6.1</w:t>
            </w:r>
            <w:r w:rsidRPr="005E4088">
              <w:tab/>
            </w:r>
            <w:r w:rsidRPr="005E4088">
              <w:rPr>
                <w:rStyle w:val="BoldandItalics"/>
              </w:rPr>
              <w:t xml:space="preserve">Changes </w:t>
            </w:r>
            <w:r w:rsidRPr="005E4088">
              <w:t>in the organisational environment and factors impacting on the organisation are monitored for their impact on risks and existing risk treatments.</w:t>
            </w:r>
          </w:p>
          <w:p w:rsidR="00000000" w:rsidRPr="005E4088" w:rsidP="005E4088">
            <w:pPr>
              <w:pStyle w:val="List"/>
            </w:pPr>
            <w:r w:rsidRPr="005E4088">
              <w:t>6.2</w:t>
            </w:r>
            <w:r w:rsidRPr="005E4088">
              <w:tab/>
              <w:t>Risk treatments for unacceptable risks are monitored a</w:t>
            </w:r>
            <w:r w:rsidRPr="005E4088">
              <w:t>nd adjusted as required to ensure they remain effective.</w:t>
            </w:r>
          </w:p>
          <w:p w:rsidR="00000000" w:rsidRPr="005E4088" w:rsidP="005E4088">
            <w:pPr>
              <w:pStyle w:val="List"/>
            </w:pPr>
            <w:r w:rsidRPr="005E4088">
              <w:t>6.3</w:t>
            </w:r>
            <w:r w:rsidRPr="005E4088">
              <w:tab/>
              <w:t>Acceptable risks are monitored to ensure these risk levels do not increase over time.</w:t>
            </w:r>
          </w:p>
          <w:p w:rsidR="00000000" w:rsidRPr="005E4088" w:rsidP="005E4088">
            <w:pPr>
              <w:pStyle w:val="List"/>
            </w:pPr>
            <w:r w:rsidRPr="005E4088">
              <w:t>6.4</w:t>
            </w:r>
            <w:r w:rsidRPr="005E4088">
              <w:tab/>
              <w:t>Consultations are conducted and data relating to risks and risk treatments are collected, analysed and us</w:t>
            </w:r>
            <w:r w:rsidRPr="005E4088">
              <w:t>ed to improve risk management in own area of operation.</w:t>
            </w:r>
          </w:p>
          <w:p w:rsidR="00000000" w:rsidRPr="005E4088" w:rsidP="005E4088">
            <w:pPr>
              <w:pStyle w:val="List"/>
            </w:pPr>
            <w:r w:rsidRPr="005E4088">
              <w:t>6.5</w:t>
            </w:r>
            <w:r w:rsidRPr="005E4088">
              <w:tab/>
              <w:t>Risk treatment plan is reviewed in accordance with timetable for review of plan and updated as required.</w:t>
            </w:r>
          </w:p>
          <w:p w:rsidR="00000000" w:rsidRPr="005E4088" w:rsidP="005E4088">
            <w:pPr>
              <w:pStyle w:val="List"/>
            </w:pPr>
            <w:r w:rsidRPr="005E4088">
              <w:t>6.6</w:t>
            </w:r>
            <w:r w:rsidRPr="005E4088">
              <w:tab/>
              <w:t>Input is provided into formal reviews/audits of risk in the organisation to improve ris</w:t>
            </w:r>
            <w:r w:rsidRPr="005E4088">
              <w:t>k management outcomes.</w:t>
            </w:r>
          </w:p>
        </w:tc>
      </w:tr>
    </w:tbl>
    <w:p w:rsidR="00000000" w:rsidRPr="005E4088" w:rsidP="005E4088">
      <w:pPr>
        <w:pStyle w:val="BodyText"/>
      </w:pPr>
    </w:p>
    <w:p w:rsidR="00000000" w:rsidRPr="005E4088" w:rsidP="005E4088">
      <w:pPr>
        <w:pStyle w:val="AllowPageBreak"/>
      </w:pPr>
    </w:p>
    <w:p w:rsidR="00000000" w:rsidRPr="005E4088" w:rsidP="005E4088">
      <w:pPr>
        <w:pStyle w:val="Heading1"/>
      </w:pPr>
      <w:bookmarkStart w:id="9" w:name="O_493211"/>
      <w:bookmarkEnd w:id="9"/>
      <w:r w:rsidRPr="005E4088">
        <w:t>Required Skills and Knowledge</w:t>
      </w:r>
    </w:p>
    <w:tbl>
      <w:tblPr>
        <w:tblW w:w="0" w:type="auto"/>
        <w:tblLayout w:type="fixed"/>
        <w:tblCellMar>
          <w:left w:w="62" w:type="dxa"/>
          <w:right w:w="62" w:type="dxa"/>
        </w:tblCellMar>
        <w:tblLook w:val="0000"/>
      </w:tblPr>
      <w:tblGrid>
        <w:gridCol w:w="8512"/>
        <w:gridCol w:w="41"/>
      </w:tblGrid>
      <w:tr w:rsidTr="00373495">
        <w:tblPrEx>
          <w:tblW w:w="0" w:type="auto"/>
          <w:tblLayout w:type="fixed"/>
          <w:tblCellMar>
            <w:left w:w="62" w:type="dxa"/>
            <w:right w:w="62" w:type="dxa"/>
          </w:tblCellMar>
          <w:tblLook w:val="0000"/>
        </w:tblPrEx>
        <w:trPr>
          <w:gridAfter w:val="1"/>
          <w:wAfter w:w="41" w:type="dxa"/>
        </w:trPr>
        <w:tc>
          <w:tcPr>
            <w:tcW w:w="8512" w:type="dxa"/>
            <w:tcBorders>
              <w:top w:val="nil"/>
              <w:left w:val="nil"/>
              <w:bottom w:val="nil"/>
              <w:right w:val="nil"/>
            </w:tcBorders>
            <w:tcMar>
              <w:top w:w="0" w:type="dxa"/>
              <w:left w:w="62" w:type="dxa"/>
              <w:bottom w:w="0" w:type="dxa"/>
              <w:right w:w="62" w:type="dxa"/>
            </w:tcMar>
          </w:tcPr>
          <w:p w:rsidR="00000000" w:rsidP="005E4088">
            <w:pPr>
              <w:pStyle w:val="BodyText"/>
              <w:rPr>
                <w:lang w:val="en-NZ"/>
              </w:rPr>
            </w:pPr>
            <w:r w:rsidRPr="005E4088">
              <w:t>This section describes the essential skills and knowledge and their level, required for this unit.</w:t>
            </w:r>
          </w:p>
        </w:tc>
      </w:tr>
      <w:tr w:rsidTr="00373495">
        <w:tblPrEx>
          <w:tblW w:w="0" w:type="auto"/>
          <w:tblLayout w:type="fixed"/>
          <w:tblCellMar>
            <w:left w:w="62" w:type="dxa"/>
            <w:right w:w="62" w:type="dxa"/>
          </w:tblCellMar>
          <w:tblLook w:val="0000"/>
        </w:tblPrEx>
        <w:tc>
          <w:tcPr>
            <w:tcW w:w="8553" w:type="dxa"/>
            <w:gridSpan w:val="2"/>
            <w:tcBorders>
              <w:top w:val="nil"/>
              <w:left w:val="nil"/>
              <w:bottom w:val="nil"/>
              <w:right w:val="nil"/>
            </w:tcBorders>
            <w:tcMar>
              <w:top w:w="0" w:type="dxa"/>
              <w:left w:w="62" w:type="dxa"/>
              <w:bottom w:w="0" w:type="dxa"/>
              <w:right w:w="62" w:type="dxa"/>
            </w:tcMar>
          </w:tcPr>
          <w:p w:rsidR="00000000" w:rsidRPr="005E4088" w:rsidP="005E4088">
            <w:pPr>
              <w:pStyle w:val="BodyText"/>
            </w:pPr>
            <w:r w:rsidRPr="005E4088">
              <w:rPr>
                <w:rStyle w:val="SpecialBold"/>
              </w:rPr>
              <w:t>Skill requirements</w:t>
            </w:r>
          </w:p>
          <w:p w:rsidR="00000000" w:rsidRPr="005E4088" w:rsidP="005E4088">
            <w:pPr>
              <w:pStyle w:val="BodyText"/>
            </w:pPr>
            <w:r w:rsidRPr="005E4088">
              <w:t>Look for evidence that confirms skills in:</w:t>
            </w:r>
          </w:p>
          <w:p w:rsidR="00000000" w:rsidRPr="005E4088" w:rsidP="005E4088">
            <w:pPr>
              <w:pStyle w:val="ListBullet"/>
            </w:pPr>
            <w:r w:rsidRPr="005E4088">
              <w:t xml:space="preserve">applying legislation, regulations and policies relating to risk management </w:t>
            </w:r>
          </w:p>
          <w:p w:rsidR="00000000" w:rsidRPr="005E4088" w:rsidP="005E4088">
            <w:pPr>
              <w:pStyle w:val="ListBullet"/>
            </w:pPr>
            <w:r w:rsidRPr="005E4088">
              <w:t>researching and analysing the wider context affecting the organisation</w:t>
            </w:r>
          </w:p>
          <w:p w:rsidR="00000000" w:rsidRPr="005E4088" w:rsidP="005E4088">
            <w:pPr>
              <w:pStyle w:val="ListBullet"/>
            </w:pPr>
            <w:r w:rsidRPr="005E4088">
              <w:t>assessing and evaluating risks</w:t>
            </w:r>
          </w:p>
          <w:p w:rsidR="00000000" w:rsidRPr="005E4088" w:rsidP="005E4088">
            <w:pPr>
              <w:pStyle w:val="ListBullet"/>
            </w:pPr>
            <w:r w:rsidRPr="005E4088">
              <w:t>monitoring and reviewing risks and risk treatments</w:t>
            </w:r>
          </w:p>
          <w:p w:rsidR="00000000" w:rsidRPr="005E4088" w:rsidP="005E4088">
            <w:pPr>
              <w:pStyle w:val="ListBullet"/>
            </w:pPr>
            <w:r w:rsidRPr="005E4088">
              <w:t>communicating and consultin</w:t>
            </w:r>
            <w:r w:rsidRPr="005E4088">
              <w:t>g with a diverse range of stakeholders</w:t>
            </w:r>
          </w:p>
          <w:p w:rsidR="00000000" w:rsidRPr="005E4088" w:rsidP="005E4088">
            <w:pPr>
              <w:pStyle w:val="ListBullet"/>
            </w:pPr>
            <w:r w:rsidRPr="005E4088">
              <w:t>estimating and arranging resources needed for implementation of risk treatments</w:t>
            </w:r>
          </w:p>
          <w:p w:rsidR="00000000" w:rsidRPr="005E4088" w:rsidP="005E4088">
            <w:pPr>
              <w:pStyle w:val="ListBullet"/>
            </w:pPr>
            <w:r w:rsidRPr="005E4088">
              <w:t>responding to diversity, including gender and disability</w:t>
            </w:r>
          </w:p>
          <w:p w:rsidR="00000000" w:rsidP="005E4088">
            <w:pPr>
              <w:pStyle w:val="ListBullet"/>
              <w:rPr>
                <w:lang w:val="en-NZ"/>
              </w:rPr>
            </w:pPr>
            <w:r w:rsidRPr="005E4088">
              <w:t>applying procedures relating to occupational health and safety and environment i</w:t>
            </w:r>
            <w:r w:rsidRPr="005E4088">
              <w:t>n the context of risk management</w:t>
            </w:r>
          </w:p>
        </w:tc>
      </w:tr>
      <w:tr w:rsidTr="00373495">
        <w:tblPrEx>
          <w:tblW w:w="0" w:type="auto"/>
          <w:tblLayout w:type="fixed"/>
          <w:tblCellMar>
            <w:left w:w="62" w:type="dxa"/>
            <w:right w:w="62" w:type="dxa"/>
          </w:tblCellMar>
          <w:tblLook w:val="0000"/>
        </w:tblPrEx>
        <w:tc>
          <w:tcPr>
            <w:tcW w:w="8553" w:type="dxa"/>
            <w:gridSpan w:val="2"/>
            <w:tcBorders>
              <w:top w:val="nil"/>
              <w:left w:val="nil"/>
              <w:bottom w:val="nil"/>
              <w:right w:val="nil"/>
            </w:tcBorders>
            <w:tcMar>
              <w:top w:w="0" w:type="dxa"/>
              <w:left w:w="62" w:type="dxa"/>
              <w:bottom w:w="0" w:type="dxa"/>
              <w:right w:w="62" w:type="dxa"/>
            </w:tcMar>
          </w:tcPr>
          <w:p w:rsidR="00000000" w:rsidRPr="005E4088" w:rsidP="005E4088">
            <w:pPr>
              <w:pStyle w:val="BodyText"/>
            </w:pPr>
            <w:r w:rsidRPr="005E4088">
              <w:rPr>
                <w:rStyle w:val="SpecialBold"/>
              </w:rPr>
              <w:t>Knowledge requirements</w:t>
            </w:r>
          </w:p>
          <w:p w:rsidR="00000000" w:rsidRPr="005E4088" w:rsidP="005E4088">
            <w:pPr>
              <w:pStyle w:val="BodyText"/>
            </w:pPr>
            <w:r w:rsidRPr="005E4088">
              <w:t>Look for evidence that confirms knowledge and understanding of:</w:t>
            </w:r>
          </w:p>
          <w:p w:rsidR="00000000" w:rsidRPr="005E4088" w:rsidP="005E4088">
            <w:pPr>
              <w:pStyle w:val="ListBullet"/>
            </w:pPr>
            <w:r w:rsidRPr="005E4088">
              <w:t xml:space="preserve">legislation, regulations, policies, procedures and guidelines relating to risk management </w:t>
            </w:r>
          </w:p>
          <w:p w:rsidR="00000000" w:rsidRPr="005E4088" w:rsidP="005E4088">
            <w:pPr>
              <w:pStyle w:val="ListBullet"/>
            </w:pPr>
            <w:r w:rsidRPr="005E4088">
              <w:t>AS/NZS ISO31000:2009 Risk management - Prin</w:t>
            </w:r>
            <w:r w:rsidRPr="005E4088">
              <w:t>ciples and Guidelines</w:t>
            </w:r>
          </w:p>
          <w:p w:rsidR="00000000" w:rsidRPr="005E4088" w:rsidP="005E4088">
            <w:pPr>
              <w:pStyle w:val="ListBullet"/>
            </w:pPr>
            <w:r w:rsidRPr="005E4088">
              <w:t>HB 436:2004 (Guidelines to AS/NZS 4360:2004) Risk Management Guidelines Companion to AS/NZS 4360:2004</w:t>
            </w:r>
          </w:p>
          <w:p w:rsidR="00000000" w:rsidRPr="005E4088" w:rsidP="005E4088">
            <w:pPr>
              <w:pStyle w:val="ListBullet"/>
            </w:pPr>
            <w:r w:rsidRPr="005E4088">
              <w:t>the organisation's risk management framework</w:t>
            </w:r>
          </w:p>
          <w:p w:rsidR="00000000" w:rsidRPr="005E4088" w:rsidP="005E4088">
            <w:pPr>
              <w:pStyle w:val="ListBullet"/>
            </w:pPr>
            <w:r w:rsidRPr="005E4088">
              <w:t>the relationship of risk to context - how the context may define the risks</w:t>
            </w:r>
          </w:p>
          <w:p w:rsidR="00000000" w:rsidRPr="005E4088" w:rsidP="005E4088">
            <w:pPr>
              <w:pStyle w:val="ListBullet"/>
            </w:pPr>
            <w:r w:rsidRPr="005E4088">
              <w:t>the importance of consultation and communication at every stage of the risk management cycle</w:t>
            </w:r>
          </w:p>
          <w:p w:rsidR="00000000" w:rsidRPr="005E4088" w:rsidP="005E4088">
            <w:pPr>
              <w:pStyle w:val="ListBullet"/>
            </w:pPr>
            <w:r w:rsidRPr="005E4088">
              <w:t xml:space="preserve">risk management as a core activity of everyday work in the public sector </w:t>
            </w:r>
          </w:p>
          <w:p w:rsidR="00000000" w:rsidRPr="005E4088" w:rsidP="005E4088">
            <w:pPr>
              <w:pStyle w:val="ListBullet"/>
            </w:pPr>
            <w:r w:rsidRPr="005E4088">
              <w:t>the diversity of risks in the public sector</w:t>
            </w:r>
          </w:p>
          <w:p w:rsidR="00000000" w:rsidRPr="005E4088" w:rsidP="005E4088">
            <w:pPr>
              <w:pStyle w:val="ListBullet"/>
            </w:pPr>
            <w:r w:rsidRPr="005E4088">
              <w:t>equal employment opportunity, equity and dive</w:t>
            </w:r>
            <w:r w:rsidRPr="005E4088">
              <w:t>rsity principles</w:t>
            </w:r>
          </w:p>
          <w:p w:rsidR="00000000" w:rsidRPr="005E4088" w:rsidP="005E4088">
            <w:pPr>
              <w:pStyle w:val="ListBullet"/>
            </w:pPr>
            <w:r w:rsidRPr="005E4088">
              <w:t>public sector legislation such as occupational health and safety and environment in the context of risk management</w:t>
            </w:r>
          </w:p>
        </w:tc>
      </w:tr>
    </w:tbl>
    <w:p w:rsidR="00000000" w:rsidRPr="005E4088" w:rsidP="005E4088">
      <w:pPr>
        <w:pStyle w:val="BodyText"/>
      </w:pPr>
    </w:p>
    <w:p w:rsidR="00000000" w:rsidRPr="005E4088" w:rsidP="005E4088">
      <w:pPr>
        <w:pStyle w:val="AllowPageBreak"/>
      </w:pPr>
    </w:p>
    <w:p w:rsidR="00000000" w:rsidRPr="005E4088" w:rsidP="005E4088">
      <w:pPr>
        <w:pStyle w:val="Heading1"/>
      </w:pPr>
      <w:bookmarkStart w:id="10" w:name="O_493207"/>
      <w:bookmarkEnd w:id="10"/>
      <w:r w:rsidRPr="005E4088">
        <w:t>Evidence Guide</w:t>
      </w:r>
    </w:p>
    <w:tbl>
      <w:tblPr>
        <w:tblW w:w="9322" w:type="dxa"/>
        <w:tblLayout w:type="fixed"/>
        <w:tblCellMar>
          <w:left w:w="62" w:type="dxa"/>
          <w:right w:w="62" w:type="dxa"/>
        </w:tblCellMar>
        <w:tblLook w:val="0000"/>
      </w:tblPr>
      <w:tblGrid>
        <w:gridCol w:w="2660"/>
        <w:gridCol w:w="6662"/>
      </w:tblGrid>
      <w:tr w:rsidTr="00373495">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5E4088">
            <w:pPr>
              <w:pStyle w:val="BodyText"/>
              <w:rPr>
                <w:lang w:val="en-NZ"/>
              </w:rPr>
            </w:pPr>
            <w:r w:rsidRPr="005E4088">
              <w:t xml:space="preserve">The Evidence Guide specifies the evidence required to demonstrate achievement in the unit </w:t>
            </w:r>
            <w:r w:rsidRPr="005E4088">
              <w:t>of competency as a whole. It must be read in conjunction with the Unit descriptor, Performance Criteria, the Range Statement and the Assessment Guidelines for the Public Sector Training Package.</w:t>
            </w:r>
          </w:p>
        </w:tc>
      </w:tr>
      <w:tr w:rsidTr="00373495">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RPr="005E4088" w:rsidP="005E4088">
            <w:pPr>
              <w:pStyle w:val="BodyText"/>
            </w:pPr>
            <w:r w:rsidRPr="005E4088">
              <w:rPr>
                <w:rStyle w:val="SpecialBold"/>
              </w:rPr>
              <w:t>Units to be assessed together</w:t>
            </w:r>
            <w:r w:rsidRPr="005E4088">
              <w:t xml:space="preserve"> </w:t>
            </w:r>
          </w:p>
        </w:tc>
        <w:tc>
          <w:tcPr>
            <w:tcW w:w="6662" w:type="dxa"/>
            <w:tcBorders>
              <w:top w:val="nil"/>
              <w:left w:val="nil"/>
              <w:bottom w:val="nil"/>
              <w:right w:val="nil"/>
            </w:tcBorders>
            <w:tcMar>
              <w:top w:w="0" w:type="dxa"/>
              <w:left w:w="62" w:type="dxa"/>
              <w:bottom w:w="0" w:type="dxa"/>
              <w:right w:w="62" w:type="dxa"/>
            </w:tcMar>
          </w:tcPr>
          <w:p w:rsidR="00000000" w:rsidRPr="005E4088" w:rsidP="005E4088">
            <w:pPr>
              <w:pStyle w:val="ListBullet"/>
            </w:pPr>
            <w:r w:rsidRPr="005E4088">
              <w:rPr>
                <w:rStyle w:val="Emphasis"/>
              </w:rPr>
              <w:t>Pre</w:t>
            </w:r>
            <w:r w:rsidRPr="005E4088">
              <w:t>-</w:t>
            </w:r>
            <w:r w:rsidRPr="005E4088">
              <w:rPr>
                <w:rStyle w:val="Emphasis"/>
              </w:rPr>
              <w:t>requisite</w:t>
            </w:r>
            <w:r w:rsidRPr="005E4088">
              <w:t xml:space="preserve"> units that </w:t>
            </w:r>
            <w:r w:rsidRPr="005E4088">
              <w:rPr>
                <w:rStyle w:val="Underline"/>
              </w:rPr>
              <w:t>must</w:t>
            </w:r>
            <w:r w:rsidRPr="005E4088">
              <w:t xml:space="preserve"> be achieved </w:t>
            </w:r>
            <w:r w:rsidRPr="005E4088">
              <w:rPr>
                <w:rStyle w:val="Underline"/>
              </w:rPr>
              <w:t>prior</w:t>
            </w:r>
            <w:r w:rsidRPr="005E4088">
              <w:t xml:space="preserve"> to this unit:</w:t>
            </w:r>
            <w:r w:rsidRPr="005E4088">
              <w:rPr>
                <w:rStyle w:val="Emphasis"/>
              </w:rPr>
              <w:t>Nil</w:t>
            </w:r>
          </w:p>
          <w:p w:rsidR="00000000" w:rsidRPr="005E4088" w:rsidP="005E4088">
            <w:pPr>
              <w:pStyle w:val="ListBullet"/>
            </w:pPr>
            <w:r w:rsidRPr="005E4088">
              <w:rPr>
                <w:rStyle w:val="Emphasis"/>
              </w:rPr>
              <w:t>Co</w:t>
            </w:r>
            <w:r w:rsidRPr="005E4088">
              <w:t>-</w:t>
            </w:r>
            <w:r w:rsidRPr="005E4088">
              <w:rPr>
                <w:rStyle w:val="Emphasis"/>
              </w:rPr>
              <w:t>requisite</w:t>
            </w:r>
            <w:r w:rsidRPr="005E4088">
              <w:t xml:space="preserve"> units that </w:t>
            </w:r>
            <w:r w:rsidRPr="005E4088">
              <w:rPr>
                <w:rStyle w:val="Underline"/>
              </w:rPr>
              <w:t>must</w:t>
            </w:r>
            <w:r w:rsidRPr="005E4088">
              <w:t xml:space="preserve"> be assessed </w:t>
            </w:r>
            <w:r w:rsidRPr="005E4088">
              <w:rPr>
                <w:rStyle w:val="Underline"/>
              </w:rPr>
              <w:t>with</w:t>
            </w:r>
            <w:r w:rsidRPr="005E4088">
              <w:t xml:space="preserve"> this unit:</w:t>
            </w:r>
            <w:r w:rsidRPr="005E4088">
              <w:rPr>
                <w:rStyle w:val="Emphasis"/>
              </w:rPr>
              <w:t>Nil</w:t>
            </w:r>
          </w:p>
          <w:p w:rsidR="00000000" w:rsidRPr="005E4088" w:rsidP="005E4088">
            <w:pPr>
              <w:pStyle w:val="ListBullet"/>
            </w:pPr>
            <w:r w:rsidRPr="005E4088">
              <w:rPr>
                <w:rStyle w:val="Emphasis"/>
              </w:rPr>
              <w:t>Co</w:t>
            </w:r>
            <w:r w:rsidRPr="005E4088">
              <w:t>-</w:t>
            </w:r>
            <w:r w:rsidRPr="005E4088">
              <w:rPr>
                <w:rStyle w:val="Emphasis"/>
              </w:rPr>
              <w:t>assessed units</w:t>
            </w:r>
            <w:r w:rsidRPr="005E4088">
              <w:t xml:space="preserve"> that </w:t>
            </w:r>
            <w:r w:rsidRPr="005E4088">
              <w:rPr>
                <w:rStyle w:val="Underline"/>
              </w:rPr>
              <w:t>may</w:t>
            </w:r>
            <w:r w:rsidRPr="005E4088">
              <w:t xml:space="preserve"> be assessed with this unit to increase the efficiency and realism of the assessment process include, but are not limited to:</w:t>
            </w:r>
          </w:p>
          <w:p w:rsidR="00000000" w:rsidRPr="005E4088" w:rsidP="005E4088">
            <w:pPr>
              <w:pStyle w:val="ListBullet2"/>
            </w:pPr>
            <w:r w:rsidRPr="005E4088">
              <w:t>PSPETHC401A Uphold and support the values and principles of public service</w:t>
            </w:r>
          </w:p>
          <w:p w:rsidR="00000000" w:rsidRPr="005E4088" w:rsidP="005E4088">
            <w:pPr>
              <w:pStyle w:val="ListBullet2"/>
            </w:pPr>
            <w:r w:rsidRPr="005E4088">
              <w:t>PSPFIN401A Use public sector financial processes</w:t>
            </w:r>
          </w:p>
          <w:p w:rsidR="00000000" w:rsidRPr="005E4088" w:rsidP="005E4088">
            <w:pPr>
              <w:pStyle w:val="ListBullet2"/>
            </w:pPr>
            <w:r w:rsidRPr="005E4088">
              <w:t>PSPGOV402B Deliver and monitor service to clients</w:t>
            </w:r>
          </w:p>
          <w:p w:rsidR="00000000" w:rsidRPr="005E4088" w:rsidP="005E4088">
            <w:pPr>
              <w:pStyle w:val="ListBullet2"/>
            </w:pPr>
            <w:r w:rsidRPr="005E4088">
              <w:t>PSPGOV405B Provide input to change processes</w:t>
            </w:r>
          </w:p>
          <w:p w:rsidR="00000000" w:rsidRPr="005E4088" w:rsidP="005E4088">
            <w:pPr>
              <w:pStyle w:val="ListBullet2"/>
            </w:pPr>
            <w:r w:rsidRPr="005E4088">
              <w:t>PSPGOV406B Gather and analyse information</w:t>
            </w:r>
          </w:p>
          <w:p w:rsidR="00000000" w:rsidRPr="005E4088" w:rsidP="005E4088">
            <w:pPr>
              <w:pStyle w:val="ListBullet2"/>
            </w:pPr>
            <w:r w:rsidRPr="005E4088">
              <w:t xml:space="preserve">PSPGOV409A Provide support to Parliament </w:t>
            </w:r>
          </w:p>
          <w:p w:rsidR="00000000" w:rsidRPr="005E4088" w:rsidP="005E4088">
            <w:pPr>
              <w:pStyle w:val="ListBullet2"/>
            </w:pPr>
            <w:r w:rsidRPr="005E4088">
              <w:t>PSPGOV422A Apply government processes</w:t>
            </w:r>
          </w:p>
          <w:p w:rsidR="00000000" w:rsidRPr="005E4088" w:rsidP="005E4088">
            <w:pPr>
              <w:pStyle w:val="ListBullet2"/>
            </w:pPr>
            <w:r w:rsidRPr="005E4088">
              <w:t>PSPGOV419A Work with interpreters</w:t>
            </w:r>
          </w:p>
          <w:p w:rsidR="00000000" w:rsidRPr="005E4088" w:rsidP="005E4088">
            <w:pPr>
              <w:pStyle w:val="ListBullet2"/>
            </w:pPr>
            <w:r w:rsidRPr="005E4088">
              <w:t>PSPLAND402A Undertake native title assessments</w:t>
            </w:r>
          </w:p>
          <w:p w:rsidR="00000000" w:rsidRPr="005E4088" w:rsidP="005E4088">
            <w:pPr>
              <w:pStyle w:val="ListBullet2"/>
            </w:pPr>
            <w:r w:rsidRPr="005E4088">
              <w:t>PSPPM405A Administer simple projects</w:t>
            </w:r>
          </w:p>
          <w:p w:rsidR="00000000" w:rsidRPr="005E4088" w:rsidP="005E4088">
            <w:pPr>
              <w:pStyle w:val="ListBullet2"/>
            </w:pPr>
            <w:r w:rsidRPr="005E4088">
              <w:t>PSPPROC410A Admi</w:t>
            </w:r>
            <w:r w:rsidRPr="005E4088">
              <w:t>nister contracts</w:t>
            </w:r>
          </w:p>
          <w:p w:rsidR="00000000" w:rsidRPr="005E4088" w:rsidP="005E4088">
            <w:pPr>
              <w:pStyle w:val="ListBullet2"/>
            </w:pPr>
            <w:r w:rsidRPr="005E4088">
              <w:t>PSPREG406C Make arrests</w:t>
            </w:r>
          </w:p>
          <w:p w:rsidR="00000000" w:rsidP="005E4088">
            <w:pPr>
              <w:pStyle w:val="ListBullet2"/>
              <w:rPr>
                <w:lang w:val="en-NZ"/>
              </w:rPr>
            </w:pPr>
            <w:r w:rsidRPr="005E4088">
              <w:t>PSPSEC405A Handle security classified information</w:t>
            </w:r>
          </w:p>
        </w:tc>
      </w:tr>
      <w:tr w:rsidTr="00373495">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E4088">
            <w:pPr>
              <w:pStyle w:val="BodyText"/>
              <w:rPr>
                <w:lang w:val="en-NZ"/>
              </w:rPr>
            </w:pPr>
            <w:r w:rsidRPr="005E4088">
              <w:rPr>
                <w:rStyle w:val="SpecialBold"/>
              </w:rPr>
              <w:t>Overview of evidence requirements</w:t>
            </w:r>
          </w:p>
        </w:tc>
        <w:tc>
          <w:tcPr>
            <w:tcW w:w="6662" w:type="dxa"/>
            <w:tcBorders>
              <w:top w:val="nil"/>
              <w:left w:val="nil"/>
              <w:bottom w:val="nil"/>
              <w:right w:val="nil"/>
            </w:tcBorders>
            <w:tcMar>
              <w:top w:w="0" w:type="dxa"/>
              <w:left w:w="62" w:type="dxa"/>
              <w:bottom w:w="0" w:type="dxa"/>
              <w:right w:w="62" w:type="dxa"/>
            </w:tcMar>
          </w:tcPr>
          <w:p w:rsidR="00000000" w:rsidRPr="005E4088" w:rsidP="005E4088">
            <w:pPr>
              <w:pStyle w:val="BodyText"/>
            </w:pPr>
            <w:r w:rsidRPr="005E4088">
              <w:t>In addition to integrated demonstration of the elements and their related performance criteria, look for evidence that confirms:</w:t>
            </w:r>
          </w:p>
          <w:p w:rsidR="00000000" w:rsidRPr="005E4088" w:rsidP="005E4088">
            <w:pPr>
              <w:pStyle w:val="ListBullet"/>
            </w:pPr>
            <w:r w:rsidRPr="005E4088">
              <w:t xml:space="preserve">the knowledge requirements of this unit </w:t>
            </w:r>
          </w:p>
          <w:p w:rsidR="00000000" w:rsidRPr="005E4088" w:rsidP="005E4088">
            <w:pPr>
              <w:pStyle w:val="ListBullet"/>
            </w:pPr>
            <w:r w:rsidRPr="005E4088">
              <w:t>the skill requirements of this unit</w:t>
            </w:r>
          </w:p>
          <w:p w:rsidR="00000000" w:rsidRPr="005E4088" w:rsidP="005E4088">
            <w:pPr>
              <w:pStyle w:val="ListBullet"/>
            </w:pPr>
            <w:r w:rsidRPr="005E4088">
              <w:t xml:space="preserve">application of Employability Skills as they relate to this unit </w:t>
            </w:r>
          </w:p>
          <w:p w:rsidR="00000000" w:rsidP="005E4088">
            <w:pPr>
              <w:pStyle w:val="ListBullet"/>
              <w:rPr>
                <w:lang w:val="en-NZ"/>
              </w:rPr>
            </w:pPr>
            <w:r w:rsidRPr="005E4088">
              <w:t>identification and treatment of risks in a range of (3 or more) contexts (or occasions, over time)</w:t>
            </w:r>
          </w:p>
        </w:tc>
      </w:tr>
      <w:tr w:rsidTr="00373495">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E4088">
            <w:pPr>
              <w:pStyle w:val="BodyText"/>
              <w:rPr>
                <w:lang w:val="en-NZ"/>
              </w:rPr>
            </w:pPr>
            <w:r w:rsidRPr="005E4088">
              <w:rPr>
                <w:rStyle w:val="SpecialBold"/>
              </w:rPr>
              <w:t>Resources requ</w:t>
            </w:r>
            <w:r w:rsidRPr="005E4088">
              <w:rPr>
                <w:rStyle w:val="SpecialBold"/>
              </w:rPr>
              <w:t>ired to carry out assessment</w:t>
            </w:r>
          </w:p>
        </w:tc>
        <w:tc>
          <w:tcPr>
            <w:tcW w:w="6662" w:type="dxa"/>
            <w:tcBorders>
              <w:top w:val="nil"/>
              <w:left w:val="nil"/>
              <w:bottom w:val="nil"/>
              <w:right w:val="nil"/>
            </w:tcBorders>
            <w:tcMar>
              <w:top w:w="0" w:type="dxa"/>
              <w:left w:w="62" w:type="dxa"/>
              <w:bottom w:w="0" w:type="dxa"/>
              <w:right w:w="62" w:type="dxa"/>
            </w:tcMar>
          </w:tcPr>
          <w:p w:rsidR="00000000" w:rsidRPr="005E4088" w:rsidP="005E4088">
            <w:pPr>
              <w:pStyle w:val="BodyText"/>
            </w:pPr>
            <w:r w:rsidRPr="005E4088">
              <w:t>These resources include:</w:t>
            </w:r>
          </w:p>
          <w:p w:rsidR="00000000" w:rsidRPr="005E4088" w:rsidP="005E4088">
            <w:pPr>
              <w:pStyle w:val="ListBullet"/>
            </w:pPr>
            <w:r w:rsidRPr="005E4088">
              <w:t>legislation, policy, procedures and protocols relating to risk management</w:t>
            </w:r>
          </w:p>
          <w:p w:rsidR="00000000" w:rsidRPr="005E4088" w:rsidP="005E4088">
            <w:pPr>
              <w:pStyle w:val="ListBullet"/>
            </w:pPr>
            <w:r w:rsidRPr="005E4088">
              <w:t>AS/NZS ISO 31000:2009 Risk management - Principles and Guidelines</w:t>
            </w:r>
          </w:p>
          <w:p w:rsidR="00000000" w:rsidRPr="005E4088" w:rsidP="005E4088">
            <w:pPr>
              <w:pStyle w:val="ListBullet"/>
            </w:pPr>
            <w:r w:rsidRPr="005E4088">
              <w:t xml:space="preserve">HB 436:2004 (Guidelines to AS/NZS 4360:2004) Risk Management </w:t>
            </w:r>
            <w:r w:rsidRPr="005E4088">
              <w:t>Guidelines Companion to AS/NZS 4360:2004</w:t>
            </w:r>
          </w:p>
          <w:p w:rsidR="00000000" w:rsidRPr="005E4088" w:rsidP="005E4088">
            <w:pPr>
              <w:pStyle w:val="ListBullet"/>
            </w:pPr>
            <w:r w:rsidRPr="005E4088">
              <w:t xml:space="preserve">other national and international risk management standards </w:t>
            </w:r>
          </w:p>
          <w:p w:rsidR="00000000" w:rsidP="005E4088">
            <w:pPr>
              <w:pStyle w:val="ListBullet"/>
              <w:rPr>
                <w:lang w:val="en-NZ"/>
              </w:rPr>
            </w:pPr>
            <w:r w:rsidRPr="005E4088">
              <w:t>case studies and workplace scenarios to capture the range of risk management situations likely to be encountered</w:t>
            </w:r>
          </w:p>
        </w:tc>
      </w:tr>
      <w:tr w:rsidTr="00373495">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E4088">
            <w:pPr>
              <w:pStyle w:val="BodyText"/>
              <w:rPr>
                <w:lang w:val="en-NZ"/>
              </w:rPr>
            </w:pPr>
            <w:r w:rsidRPr="005E4088">
              <w:rPr>
                <w:rStyle w:val="SpecialBold"/>
              </w:rPr>
              <w:t>Where and how to assess evidence</w:t>
            </w:r>
          </w:p>
        </w:tc>
        <w:tc>
          <w:tcPr>
            <w:tcW w:w="6662" w:type="dxa"/>
            <w:tcBorders>
              <w:top w:val="nil"/>
              <w:left w:val="nil"/>
              <w:bottom w:val="nil"/>
              <w:right w:val="nil"/>
            </w:tcBorders>
            <w:tcMar>
              <w:top w:w="0" w:type="dxa"/>
              <w:left w:w="62" w:type="dxa"/>
              <w:bottom w:w="0" w:type="dxa"/>
              <w:right w:w="62" w:type="dxa"/>
            </w:tcMar>
          </w:tcPr>
          <w:p w:rsidR="00000000" w:rsidRPr="005E4088" w:rsidP="005E4088">
            <w:pPr>
              <w:pStyle w:val="BodyText"/>
            </w:pPr>
            <w:r w:rsidRPr="005E4088">
              <w:t>Valid as</w:t>
            </w:r>
            <w:r w:rsidRPr="005E4088">
              <w:t xml:space="preserve">sessment of this unit requires: </w:t>
            </w:r>
          </w:p>
          <w:p w:rsidR="00000000" w:rsidRPr="005E4088" w:rsidP="005E4088">
            <w:pPr>
              <w:pStyle w:val="ListBullet"/>
            </w:pPr>
            <w:r w:rsidRPr="005E4088">
              <w:t xml:space="preserve">a workplace environment or one that closely resembles normal work practice and </w:t>
            </w:r>
            <w:r w:rsidRPr="005E4088">
              <w:t>replicates the range of conditions likely to be encountered when identifying and treating risks, including coping with difficulties, irregularities and breakdowns in routine</w:t>
            </w:r>
          </w:p>
          <w:p w:rsidR="00000000" w:rsidRPr="005E4088" w:rsidP="005E4088">
            <w:pPr>
              <w:pStyle w:val="ListBullet"/>
            </w:pPr>
            <w:r w:rsidRPr="005E4088">
              <w:t>identification and treatment of risks in a range of (3 or more) contexts (or occas</w:t>
            </w:r>
            <w:r w:rsidRPr="005E4088">
              <w:t>ions, over time).</w:t>
            </w:r>
          </w:p>
          <w:p w:rsidR="00000000" w:rsidRPr="005E4088" w:rsidP="005E4088">
            <w:pPr>
              <w:pStyle w:val="BodyText"/>
            </w:pPr>
            <w:r w:rsidRPr="005E4088">
              <w:t>Assessment methods should reflect workplace demands, such as literacy, and the needs of particular groups, such as:</w:t>
            </w:r>
          </w:p>
          <w:p w:rsidR="00000000" w:rsidRPr="005E4088" w:rsidP="005E4088">
            <w:pPr>
              <w:pStyle w:val="ListBullet"/>
            </w:pPr>
            <w:r w:rsidRPr="005E4088">
              <w:t>people with disabilities</w:t>
            </w:r>
          </w:p>
          <w:p w:rsidR="00000000" w:rsidRPr="005E4088" w:rsidP="005E4088">
            <w:pPr>
              <w:pStyle w:val="ListBullet"/>
            </w:pPr>
            <w:r w:rsidRPr="005E4088">
              <w:t>people from culturally and linguistically diverse backgrounds</w:t>
            </w:r>
          </w:p>
          <w:p w:rsidR="00000000" w:rsidRPr="005E4088" w:rsidP="005E4088">
            <w:pPr>
              <w:pStyle w:val="ListBullet"/>
            </w:pPr>
            <w:r w:rsidRPr="005E4088">
              <w:t>Aboriginal and Torres Strait Islan</w:t>
            </w:r>
            <w:r w:rsidRPr="005E4088">
              <w:t>der people</w:t>
            </w:r>
          </w:p>
          <w:p w:rsidR="00000000" w:rsidRPr="005E4088" w:rsidP="005E4088">
            <w:pPr>
              <w:pStyle w:val="ListBullet"/>
            </w:pPr>
            <w:r w:rsidRPr="005E4088">
              <w:t>women</w:t>
            </w:r>
          </w:p>
          <w:p w:rsidR="00000000" w:rsidRPr="005E4088" w:rsidP="005E4088">
            <w:pPr>
              <w:pStyle w:val="ListBullet"/>
            </w:pPr>
            <w:r w:rsidRPr="005E4088">
              <w:t>young people</w:t>
            </w:r>
          </w:p>
          <w:p w:rsidR="00000000" w:rsidRPr="005E4088" w:rsidP="005E4088">
            <w:pPr>
              <w:pStyle w:val="ListBullet"/>
            </w:pPr>
            <w:r w:rsidRPr="005E4088">
              <w:t>older people</w:t>
            </w:r>
          </w:p>
          <w:p w:rsidR="00000000" w:rsidRPr="005E4088" w:rsidP="005E4088">
            <w:pPr>
              <w:pStyle w:val="ListBullet"/>
            </w:pPr>
            <w:r w:rsidRPr="005E4088">
              <w:t>people in rural and remote locations.</w:t>
            </w:r>
          </w:p>
          <w:p w:rsidR="00000000" w:rsidRPr="005E4088" w:rsidP="005E4088">
            <w:pPr>
              <w:pStyle w:val="BodyText"/>
            </w:pPr>
            <w:r w:rsidRPr="005E4088">
              <w:t xml:space="preserve">Assessment methods suitable for valid and reliable assessment of this competency may include, but are not limited to, a combination of 2 or more of: </w:t>
            </w:r>
          </w:p>
          <w:p w:rsidR="00000000" w:rsidRPr="005E4088" w:rsidP="005E4088">
            <w:pPr>
              <w:pStyle w:val="ListBullet"/>
            </w:pPr>
            <w:r w:rsidRPr="005E4088">
              <w:t>case studies</w:t>
            </w:r>
          </w:p>
          <w:p w:rsidR="00000000" w:rsidRPr="005E4088" w:rsidP="005E4088">
            <w:pPr>
              <w:pStyle w:val="ListBullet"/>
            </w:pPr>
            <w:r w:rsidRPr="005E4088">
              <w:t xml:space="preserve">portfolios </w:t>
            </w:r>
          </w:p>
          <w:p w:rsidR="00000000" w:rsidRPr="005E4088" w:rsidP="005E4088">
            <w:pPr>
              <w:pStyle w:val="ListBullet"/>
            </w:pPr>
            <w:r w:rsidRPr="005E4088">
              <w:t>projects</w:t>
            </w:r>
          </w:p>
          <w:p w:rsidR="00000000" w:rsidRPr="005E4088" w:rsidP="005E4088">
            <w:pPr>
              <w:pStyle w:val="ListBullet"/>
            </w:pPr>
            <w:r w:rsidRPr="005E4088">
              <w:t>questioning</w:t>
            </w:r>
          </w:p>
          <w:p w:rsidR="00000000" w:rsidRPr="005E4088" w:rsidP="005E4088">
            <w:pPr>
              <w:pStyle w:val="ListBullet"/>
            </w:pPr>
            <w:r w:rsidRPr="005E4088">
              <w:t>scenarios</w:t>
            </w:r>
          </w:p>
          <w:p w:rsidR="00000000" w:rsidP="005E4088">
            <w:pPr>
              <w:pStyle w:val="ListBullet"/>
              <w:rPr>
                <w:lang w:val="en-NZ"/>
              </w:rPr>
            </w:pPr>
            <w:r w:rsidRPr="005E4088">
              <w:t>authenticated evidence from the workplace and/or training courses</w:t>
            </w:r>
          </w:p>
        </w:tc>
      </w:tr>
      <w:tr w:rsidTr="00373495">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E4088">
            <w:pPr>
              <w:pStyle w:val="BodyText"/>
              <w:rPr>
                <w:lang w:val="en-NZ"/>
              </w:rPr>
            </w:pPr>
            <w:r w:rsidRPr="005E4088">
              <w:rPr>
                <w:rStyle w:val="SpecialBold"/>
              </w:rPr>
              <w:t>For consistency of assessment</w:t>
            </w:r>
          </w:p>
        </w:tc>
        <w:tc>
          <w:tcPr>
            <w:tcW w:w="6662" w:type="dxa"/>
            <w:tcBorders>
              <w:top w:val="nil"/>
              <w:left w:val="nil"/>
              <w:bottom w:val="nil"/>
              <w:right w:val="nil"/>
            </w:tcBorders>
            <w:tcMar>
              <w:top w:w="0" w:type="dxa"/>
              <w:left w:w="62" w:type="dxa"/>
              <w:bottom w:w="0" w:type="dxa"/>
              <w:right w:w="62" w:type="dxa"/>
            </w:tcMar>
          </w:tcPr>
          <w:p w:rsidR="00000000" w:rsidRPr="005E4088" w:rsidP="005E4088">
            <w:pPr>
              <w:pStyle w:val="BodyText"/>
            </w:pPr>
            <w:r w:rsidRPr="005E4088">
              <w:t>Evidence must be gathered over time in a range of contexts to ensure the person can achieve the unit outcome and apply the competency in different situations or environments</w:t>
            </w:r>
          </w:p>
        </w:tc>
      </w:tr>
    </w:tbl>
    <w:p w:rsidR="00000000" w:rsidRPr="005E4088" w:rsidP="005E4088">
      <w:pPr>
        <w:pStyle w:val="BodyText"/>
      </w:pPr>
    </w:p>
    <w:p w:rsidR="00000000" w:rsidRPr="005E4088" w:rsidP="005E4088">
      <w:pPr>
        <w:pStyle w:val="AllowPageBreak"/>
      </w:pPr>
    </w:p>
    <w:p w:rsidR="00000000" w:rsidRPr="005E4088" w:rsidP="005E4088">
      <w:pPr>
        <w:pStyle w:val="Heading1"/>
      </w:pPr>
      <w:bookmarkStart w:id="11" w:name="O_493208"/>
      <w:bookmarkEnd w:id="11"/>
      <w:r w:rsidRPr="005E4088">
        <w:t>Range Statement</w:t>
      </w:r>
    </w:p>
    <w:tbl>
      <w:tblPr>
        <w:tblW w:w="9322" w:type="dxa"/>
        <w:tblLayout w:type="fixed"/>
        <w:tblCellMar>
          <w:left w:w="62" w:type="dxa"/>
          <w:right w:w="62" w:type="dxa"/>
        </w:tblCellMar>
        <w:tblLook w:val="0000"/>
      </w:tblPr>
      <w:tblGrid>
        <w:gridCol w:w="2660"/>
        <w:gridCol w:w="6662"/>
      </w:tblGrid>
      <w:tr w:rsidTr="00373495">
        <w:tblPrEx>
          <w:tblW w:w="9322" w:type="dxa"/>
          <w:tblLayout w:type="fixed"/>
          <w:tblCellMar>
            <w:left w:w="62" w:type="dxa"/>
            <w:right w:w="62" w:type="dxa"/>
          </w:tblCellMar>
          <w:tblLook w:val="0000"/>
        </w:tblPrEx>
        <w:tc>
          <w:tcPr>
            <w:tcW w:w="93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4088">
            <w:pPr>
              <w:pStyle w:val="BodyText"/>
              <w:rPr>
                <w:lang w:val="en-NZ"/>
              </w:rPr>
            </w:pPr>
            <w:r w:rsidRPr="005E4088">
              <w:t xml:space="preserve">The Range Statement provides information about </w:t>
            </w:r>
            <w:r w:rsidRPr="005E4088">
              <w:t>the context in which the unit of competency is carried out. The variables cater for differences between States and Territories and the Commonwealth, and between organisations and workplaces. They allow for different work requirements, work practices and kn</w:t>
            </w:r>
            <w:r w:rsidRPr="005E4088">
              <w:t xml:space="preserve">owledge. The Range Statement also provides a focus for assessment. It relates to the unit as a whole. Text in </w:t>
            </w:r>
            <w:r w:rsidRPr="005E4088">
              <w:rPr>
                <w:rStyle w:val="BoldandItalics"/>
              </w:rPr>
              <w:t xml:space="preserve">bold italics </w:t>
            </w:r>
            <w:r w:rsidRPr="005E4088">
              <w:t>in the Performance Criteria is explained here.</w:t>
            </w:r>
          </w:p>
        </w:tc>
      </w:tr>
      <w:tr w:rsidTr="00373495">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4088">
            <w:pPr>
              <w:pStyle w:val="BodyText"/>
              <w:rPr>
                <w:lang w:val="en-NZ"/>
              </w:rPr>
            </w:pPr>
            <w:r w:rsidRPr="005E4088">
              <w:rPr>
                <w:rStyle w:val="BoldandItalics"/>
              </w:rPr>
              <w:t xml:space="preserve">Organisational context </w:t>
            </w:r>
            <w:r w:rsidRPr="005E4088">
              <w:t>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4088" w:rsidP="005E4088">
            <w:pPr>
              <w:pStyle w:val="ListBullet"/>
            </w:pPr>
            <w:r w:rsidRPr="005E4088">
              <w:t xml:space="preserve">the organisation, how it is organised, and its </w:t>
            </w:r>
            <w:r w:rsidRPr="005E4088">
              <w:t>capabilities</w:t>
            </w:r>
          </w:p>
          <w:p w:rsidR="00000000" w:rsidRPr="005E4088" w:rsidP="005E4088">
            <w:pPr>
              <w:pStyle w:val="ListBullet"/>
            </w:pPr>
            <w:r w:rsidRPr="005E4088">
              <w:t>the organisation's functions:</w:t>
            </w:r>
          </w:p>
          <w:p w:rsidR="00000000" w:rsidRPr="005E4088" w:rsidP="005E4088">
            <w:pPr>
              <w:pStyle w:val="ListBullet2"/>
            </w:pPr>
            <w:r w:rsidRPr="005E4088">
              <w:t>political</w:t>
            </w:r>
          </w:p>
          <w:p w:rsidR="00000000" w:rsidRPr="005E4088" w:rsidP="005E4088">
            <w:pPr>
              <w:pStyle w:val="ListBullet2"/>
            </w:pPr>
            <w:r w:rsidRPr="005E4088">
              <w:t>operational</w:t>
            </w:r>
          </w:p>
          <w:p w:rsidR="00000000" w:rsidRPr="005E4088" w:rsidP="005E4088">
            <w:pPr>
              <w:pStyle w:val="ListBullet2"/>
            </w:pPr>
            <w:r w:rsidRPr="005E4088">
              <w:t>financial</w:t>
            </w:r>
          </w:p>
          <w:p w:rsidR="00000000" w:rsidRPr="005E4088" w:rsidP="005E4088">
            <w:pPr>
              <w:pStyle w:val="ListBullet2"/>
            </w:pPr>
            <w:r w:rsidRPr="005E4088">
              <w:t>social</w:t>
            </w:r>
          </w:p>
          <w:p w:rsidR="00000000" w:rsidRPr="005E4088" w:rsidP="005E4088">
            <w:pPr>
              <w:pStyle w:val="ListBullet2"/>
            </w:pPr>
            <w:r w:rsidRPr="005E4088">
              <w:t>legal</w:t>
            </w:r>
          </w:p>
          <w:p w:rsidR="00000000" w:rsidRPr="005E4088" w:rsidP="005E4088">
            <w:pPr>
              <w:pStyle w:val="ListBullet2"/>
            </w:pPr>
            <w:r w:rsidRPr="005E4088">
              <w:t>commercial</w:t>
            </w:r>
          </w:p>
          <w:p w:rsidR="00000000" w:rsidRPr="005E4088" w:rsidP="005E4088">
            <w:pPr>
              <w:pStyle w:val="ListBullet"/>
            </w:pPr>
            <w:r w:rsidRPr="005E4088">
              <w:t>the various stakeholders and clients</w:t>
            </w:r>
          </w:p>
          <w:p w:rsidR="00000000" w:rsidRPr="005E4088" w:rsidP="005E4088">
            <w:pPr>
              <w:pStyle w:val="ListBullet"/>
            </w:pPr>
            <w:r w:rsidRPr="005E4088">
              <w:t>any official resources, including physical areas and assets, that are vital to the operation of the organisation</w:t>
            </w:r>
          </w:p>
          <w:p w:rsidR="00000000" w:rsidRPr="005E4088" w:rsidP="005E4088">
            <w:pPr>
              <w:pStyle w:val="ListBullet"/>
            </w:pPr>
            <w:r w:rsidRPr="005E4088">
              <w:t>key operational elements and services of the organisation</w:t>
            </w:r>
          </w:p>
          <w:p w:rsidR="00000000" w:rsidRPr="005E4088" w:rsidP="005E4088">
            <w:pPr>
              <w:pStyle w:val="ListBullet"/>
            </w:pPr>
            <w:r w:rsidRPr="005E4088">
              <w:t>any major projects</w:t>
            </w:r>
          </w:p>
          <w:p w:rsidR="00000000" w:rsidP="005E4088">
            <w:pPr>
              <w:pStyle w:val="ListBullet"/>
              <w:rPr>
                <w:lang w:val="en-NZ"/>
              </w:rPr>
            </w:pPr>
            <w:r w:rsidRPr="005E4088">
              <w:t>the relationship between the organisation and the environment in which it operates</w:t>
            </w:r>
          </w:p>
        </w:tc>
      </w:tr>
      <w:tr w:rsidTr="00373495">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4088">
            <w:pPr>
              <w:pStyle w:val="BodyText"/>
              <w:rPr>
                <w:lang w:val="en-NZ"/>
              </w:rPr>
            </w:pPr>
            <w:r w:rsidRPr="005E4088">
              <w:rPr>
                <w:rStyle w:val="BoldandItalics"/>
              </w:rPr>
              <w:t xml:space="preserve">Environmental factors </w:t>
            </w:r>
            <w:r w:rsidRPr="005E4088">
              <w:t>may be: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4088" w:rsidP="005E4088">
            <w:pPr>
              <w:pStyle w:val="ListBullet"/>
            </w:pPr>
            <w:r w:rsidRPr="005E4088">
              <w:t>social</w:t>
            </w:r>
          </w:p>
          <w:p w:rsidR="00000000" w:rsidRPr="005E4088" w:rsidP="005E4088">
            <w:pPr>
              <w:pStyle w:val="ListBullet"/>
            </w:pPr>
            <w:r w:rsidRPr="005E4088">
              <w:t>economic</w:t>
            </w:r>
          </w:p>
          <w:p w:rsidR="00000000" w:rsidRPr="005E4088" w:rsidP="005E4088">
            <w:pPr>
              <w:pStyle w:val="ListBullet"/>
            </w:pPr>
            <w:r w:rsidRPr="005E4088">
              <w:t>legal</w:t>
            </w:r>
          </w:p>
          <w:p w:rsidR="00000000" w:rsidRPr="005E4088" w:rsidP="005E4088">
            <w:pPr>
              <w:pStyle w:val="ListBullet"/>
            </w:pPr>
            <w:r w:rsidRPr="005E4088">
              <w:t>technological</w:t>
            </w:r>
          </w:p>
          <w:p w:rsidR="00000000" w:rsidP="005E4088">
            <w:pPr>
              <w:pStyle w:val="ListBullet"/>
              <w:rPr>
                <w:lang w:val="en-NZ"/>
              </w:rPr>
            </w:pPr>
            <w:r w:rsidRPr="005E4088">
              <w:t>environmental</w:t>
            </w:r>
          </w:p>
        </w:tc>
      </w:tr>
      <w:tr w:rsidTr="00373495">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4088">
            <w:pPr>
              <w:pStyle w:val="BodyText"/>
              <w:rPr>
                <w:lang w:val="en-NZ"/>
              </w:rPr>
            </w:pPr>
            <w:r w:rsidRPr="005E4088">
              <w:rPr>
                <w:rStyle w:val="BoldandItalics"/>
              </w:rPr>
              <w:t xml:space="preserve">Stakeholders </w:t>
            </w:r>
            <w:r w:rsidRPr="005E4088">
              <w:t>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4088" w:rsidP="005E4088">
            <w:pPr>
              <w:pStyle w:val="ListBullet"/>
            </w:pPr>
            <w:r w:rsidRPr="005E4088">
              <w:t>employees</w:t>
            </w:r>
          </w:p>
          <w:p w:rsidR="00000000" w:rsidRPr="005E4088" w:rsidP="005E4088">
            <w:pPr>
              <w:pStyle w:val="ListBullet"/>
            </w:pPr>
            <w:r w:rsidRPr="005E4088">
              <w:t>managers</w:t>
            </w:r>
          </w:p>
          <w:p w:rsidR="00000000" w:rsidRPr="005E4088" w:rsidP="005E4088">
            <w:pPr>
              <w:pStyle w:val="ListBullet"/>
            </w:pPr>
            <w:r w:rsidRPr="005E4088">
              <w:t>volunteers</w:t>
            </w:r>
          </w:p>
          <w:p w:rsidR="00000000" w:rsidRPr="005E4088" w:rsidP="005E4088">
            <w:pPr>
              <w:pStyle w:val="ListBullet"/>
            </w:pPr>
            <w:r w:rsidRPr="005E4088">
              <w:t>unions</w:t>
            </w:r>
          </w:p>
          <w:p w:rsidR="00000000" w:rsidRPr="005E4088" w:rsidP="005E4088">
            <w:pPr>
              <w:pStyle w:val="ListBullet"/>
            </w:pPr>
            <w:r w:rsidRPr="005E4088">
              <w:t>financial managers</w:t>
            </w:r>
          </w:p>
          <w:p w:rsidR="00000000" w:rsidRPr="005E4088" w:rsidP="005E4088">
            <w:pPr>
              <w:pStyle w:val="ListBullet"/>
            </w:pPr>
            <w:r w:rsidRPr="005E4088">
              <w:t>self-insurers</w:t>
            </w:r>
          </w:p>
          <w:p w:rsidR="00000000" w:rsidRPr="005E4088" w:rsidP="005E4088">
            <w:pPr>
              <w:pStyle w:val="ListBullet"/>
            </w:pPr>
            <w:r w:rsidRPr="005E4088">
              <w:t>clients</w:t>
            </w:r>
          </w:p>
          <w:p w:rsidR="00000000" w:rsidRPr="005E4088" w:rsidP="005E4088">
            <w:pPr>
              <w:pStyle w:val="ListBullet"/>
            </w:pPr>
            <w:r w:rsidRPr="005E4088">
              <w:t>suppliers</w:t>
            </w:r>
          </w:p>
          <w:p w:rsidR="00000000" w:rsidRPr="005E4088" w:rsidP="005E4088">
            <w:pPr>
              <w:pStyle w:val="ListBullet"/>
            </w:pPr>
            <w:r w:rsidRPr="005E4088">
              <w:t>contractors</w:t>
            </w:r>
          </w:p>
          <w:p w:rsidR="00000000" w:rsidRPr="005E4088" w:rsidP="005E4088">
            <w:pPr>
              <w:pStyle w:val="ListBullet"/>
            </w:pPr>
            <w:r w:rsidRPr="005E4088">
              <w:t>service providers</w:t>
            </w:r>
          </w:p>
          <w:p w:rsidR="00000000" w:rsidRPr="005E4088" w:rsidP="005E4088">
            <w:pPr>
              <w:pStyle w:val="ListBullet"/>
            </w:pPr>
            <w:r w:rsidRPr="005E4088">
              <w:t>community organisations</w:t>
            </w:r>
          </w:p>
          <w:p w:rsidR="00000000" w:rsidP="005E4088">
            <w:pPr>
              <w:pStyle w:val="ListBullet"/>
              <w:rPr>
                <w:lang w:val="en-NZ"/>
              </w:rPr>
            </w:pPr>
            <w:r w:rsidRPr="005E4088">
              <w:t>the public</w:t>
            </w:r>
          </w:p>
        </w:tc>
      </w:tr>
      <w:tr w:rsidTr="00373495">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4088">
            <w:pPr>
              <w:pStyle w:val="BodyText"/>
              <w:rPr>
                <w:lang w:val="en-NZ"/>
              </w:rPr>
            </w:pPr>
            <w:r w:rsidRPr="005E4088">
              <w:rPr>
                <w:rStyle w:val="BoldandItalics"/>
              </w:rPr>
              <w:t xml:space="preserve">Risk evaluation criteria </w:t>
            </w:r>
            <w:r w:rsidRPr="005E4088">
              <w:t>are: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4088" w:rsidP="005E4088">
            <w:pPr>
              <w:pStyle w:val="ListBullet"/>
            </w:pPr>
            <w:r w:rsidRPr="005E4088">
              <w:t>used to rank risks and decide whether they are acceptable or not</w:t>
            </w:r>
          </w:p>
          <w:p w:rsidR="00000000" w:rsidRPr="005E4088" w:rsidP="005E4088">
            <w:pPr>
              <w:pStyle w:val="ListBullet"/>
            </w:pPr>
            <w:r w:rsidRPr="005E4088">
              <w:t>affected by:</w:t>
            </w:r>
          </w:p>
          <w:p w:rsidR="00000000" w:rsidRPr="005E4088" w:rsidP="005E4088">
            <w:pPr>
              <w:pStyle w:val="ListBullet2"/>
            </w:pPr>
            <w:r w:rsidRPr="005E4088">
              <w:t>legal requirements</w:t>
            </w:r>
          </w:p>
          <w:p w:rsidR="00000000" w:rsidRPr="005E4088" w:rsidP="005E4088">
            <w:pPr>
              <w:pStyle w:val="ListBullet2"/>
            </w:pPr>
            <w:r w:rsidRPr="005E4088">
              <w:t>perceptions of internal/external stakeholders</w:t>
            </w:r>
          </w:p>
          <w:p w:rsidR="00000000" w:rsidP="005E4088">
            <w:pPr>
              <w:pStyle w:val="ListBullet2"/>
              <w:rPr>
                <w:lang w:val="en-NZ"/>
              </w:rPr>
            </w:pPr>
            <w:r w:rsidRPr="005E4088">
              <w:t>cost-benefit analysis, for example, cost of risk management being less than financial cost if the risk occurred</w:t>
            </w:r>
          </w:p>
        </w:tc>
      </w:tr>
      <w:tr w:rsidTr="00373495">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4088">
            <w:pPr>
              <w:pStyle w:val="BodyText"/>
              <w:rPr>
                <w:lang w:val="en-NZ"/>
              </w:rPr>
            </w:pPr>
            <w:r w:rsidRPr="005E4088">
              <w:rPr>
                <w:rStyle w:val="BoldandItalics"/>
              </w:rPr>
              <w:t>Legislation</w:t>
            </w:r>
            <w:r w:rsidRPr="005E4088">
              <w:t xml:space="preserve">, </w:t>
            </w:r>
            <w:r w:rsidRPr="005E4088">
              <w:rPr>
                <w:rStyle w:val="BoldandItalics"/>
              </w:rPr>
              <w:t>policy and procedures</w:t>
            </w:r>
            <w:r w:rsidRPr="005E4088">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4088" w:rsidP="005E4088">
            <w:pPr>
              <w:pStyle w:val="ListBullet"/>
            </w:pPr>
            <w:r w:rsidRPr="005E4088">
              <w:t>Commonwealth and State/Territory legislation relating to risk management</w:t>
            </w:r>
          </w:p>
          <w:p w:rsidR="00000000" w:rsidRPr="005E4088" w:rsidP="005E4088">
            <w:pPr>
              <w:pStyle w:val="ListBullet"/>
            </w:pPr>
            <w:r w:rsidRPr="005E4088">
              <w:t>national and international codes of practice and standards, such as SIRCA 8001:2003</w:t>
            </w:r>
          </w:p>
          <w:p w:rsidR="00000000" w:rsidRPr="005E4088" w:rsidP="005E4088">
            <w:pPr>
              <w:pStyle w:val="ListBullet"/>
            </w:pPr>
            <w:r w:rsidRPr="005E4088">
              <w:t xml:space="preserve">the organisation's risk management policies and practices </w:t>
            </w:r>
          </w:p>
          <w:p w:rsidR="00000000" w:rsidRPr="005E4088" w:rsidP="005E4088">
            <w:pPr>
              <w:pStyle w:val="ListBullet"/>
            </w:pPr>
            <w:r w:rsidRPr="005E4088">
              <w:t>codes of conduct/codes of ethics</w:t>
            </w:r>
          </w:p>
          <w:p w:rsidR="00000000" w:rsidRPr="005E4088" w:rsidP="005E4088">
            <w:pPr>
              <w:pStyle w:val="ListBullet"/>
            </w:pPr>
            <w:r w:rsidRPr="005E4088">
              <w:t>AS/NZS ISO 31000:2009 Risk management - Principles and Guidelines</w:t>
            </w:r>
          </w:p>
          <w:p w:rsidR="00000000" w:rsidRPr="005E4088" w:rsidP="005E4088">
            <w:pPr>
              <w:pStyle w:val="ListBullet"/>
            </w:pPr>
            <w:r w:rsidRPr="005E4088">
              <w:t>HB 436:2004 (Guidelines to AS/NZS 4360:2004) Risk Management Guidelines Companion to AS/NZS 4360:2</w:t>
            </w:r>
            <w:r w:rsidRPr="005E4088">
              <w:t>004</w:t>
            </w:r>
          </w:p>
          <w:p w:rsidR="00000000" w:rsidRPr="005E4088" w:rsidP="005E4088">
            <w:pPr>
              <w:pStyle w:val="ListBullet"/>
            </w:pPr>
            <w:r w:rsidRPr="005E4088">
              <w:t>ISO Guide 73:2009 Risk Management, Vocabulary</w:t>
            </w:r>
          </w:p>
          <w:p w:rsidR="00000000" w:rsidRPr="005E4088" w:rsidP="005E4088">
            <w:pPr>
              <w:pStyle w:val="ListBullet"/>
            </w:pPr>
            <w:r w:rsidRPr="005E4088">
              <w:t>professional standards for risk management, for example certified practising risk manager (CPRM)</w:t>
            </w:r>
          </w:p>
          <w:p w:rsidR="00000000" w:rsidP="005E4088">
            <w:pPr>
              <w:pStyle w:val="ListBullet"/>
              <w:rPr>
                <w:lang w:val="en-NZ"/>
              </w:rPr>
            </w:pPr>
            <w:r w:rsidRPr="005E4088">
              <w:t>jurisdictional policies, guidelines and web sites, for example www.riskmanagement.qld.gov.au</w:t>
            </w:r>
          </w:p>
        </w:tc>
      </w:tr>
      <w:tr w:rsidTr="00373495">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4088">
            <w:pPr>
              <w:pStyle w:val="BodyText"/>
              <w:rPr>
                <w:lang w:val="en-NZ"/>
              </w:rPr>
            </w:pPr>
            <w:r w:rsidRPr="005E4088">
              <w:rPr>
                <w:rStyle w:val="BoldandItalics"/>
              </w:rPr>
              <w:t>Risk management</w:t>
            </w:r>
            <w:r w:rsidRPr="005E4088">
              <w:rPr>
                <w:rStyle w:val="BoldandItalics"/>
              </w:rPr>
              <w: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4088" w:rsidP="005E4088">
            <w:pPr>
              <w:pStyle w:val="ListBullet"/>
            </w:pPr>
            <w:r w:rsidRPr="005E4088">
              <w:t>is a logical and systematic process of identifying, analysing, evaluating, treating and monitoring risks related to any strategy, plan, process, program or procedure that will enable the organisation to minimise losses and maximise opportunities.</w:t>
            </w:r>
          </w:p>
          <w:p w:rsidR="00000000" w:rsidRPr="005E4088" w:rsidP="005E4088">
            <w:pPr>
              <w:pStyle w:val="ListBullet"/>
            </w:pPr>
            <w:r w:rsidRPr="005E4088">
              <w:t>may be</w:t>
            </w:r>
            <w:r w:rsidRPr="005E4088">
              <w:t xml:space="preserve"> considered in relation to an organisation's:</w:t>
            </w:r>
          </w:p>
          <w:p w:rsidR="00000000" w:rsidRPr="005E4088" w:rsidP="005E4088">
            <w:pPr>
              <w:pStyle w:val="ListBullet2"/>
            </w:pPr>
            <w:r w:rsidRPr="005E4088">
              <w:t>people</w:t>
            </w:r>
          </w:p>
          <w:p w:rsidR="00000000" w:rsidRPr="005E4088" w:rsidP="005E4088">
            <w:pPr>
              <w:pStyle w:val="ListBullet2"/>
            </w:pPr>
            <w:r w:rsidRPr="005E4088">
              <w:t>assets and physical environment</w:t>
            </w:r>
          </w:p>
          <w:p w:rsidR="00000000" w:rsidRPr="005E4088" w:rsidP="005E4088">
            <w:pPr>
              <w:pStyle w:val="ListBullet2"/>
            </w:pPr>
            <w:r w:rsidRPr="005E4088">
              <w:t>reputation and image</w:t>
            </w:r>
          </w:p>
          <w:p w:rsidR="00000000" w:rsidRPr="005E4088" w:rsidP="005E4088">
            <w:pPr>
              <w:pStyle w:val="ListBullet2"/>
            </w:pPr>
            <w:r w:rsidRPr="005E4088">
              <w:t>legal issues</w:t>
            </w:r>
          </w:p>
          <w:p w:rsidR="00000000" w:rsidRPr="005E4088" w:rsidP="005E4088">
            <w:pPr>
              <w:pStyle w:val="ListBullet2"/>
            </w:pPr>
            <w:r w:rsidRPr="005E4088">
              <w:t>business continuity</w:t>
            </w:r>
          </w:p>
          <w:p w:rsidR="00000000" w:rsidRPr="005E4088" w:rsidP="005E4088">
            <w:pPr>
              <w:pStyle w:val="ListBullet2"/>
            </w:pPr>
            <w:r w:rsidRPr="005E4088">
              <w:t>finances</w:t>
            </w:r>
          </w:p>
          <w:p w:rsidR="00000000" w:rsidRPr="005E4088" w:rsidP="005E4088">
            <w:pPr>
              <w:pStyle w:val="ListBullet"/>
            </w:pPr>
            <w:r w:rsidRPr="005E4088">
              <w:t>may include written procedures to ensure staff know:</w:t>
            </w:r>
          </w:p>
          <w:p w:rsidR="00000000" w:rsidRPr="005E4088" w:rsidP="005E4088">
            <w:pPr>
              <w:pStyle w:val="ListBullet2"/>
            </w:pPr>
            <w:r w:rsidRPr="005E4088">
              <w:t>what</w:t>
            </w:r>
          </w:p>
          <w:p w:rsidR="00000000" w:rsidRPr="005E4088" w:rsidP="005E4088">
            <w:pPr>
              <w:pStyle w:val="ListBullet2"/>
            </w:pPr>
            <w:r w:rsidRPr="005E4088">
              <w:t>how</w:t>
            </w:r>
          </w:p>
          <w:p w:rsidR="00000000" w:rsidRPr="005E4088" w:rsidP="005E4088">
            <w:pPr>
              <w:pStyle w:val="ListBullet2"/>
            </w:pPr>
            <w:r w:rsidRPr="005E4088">
              <w:t xml:space="preserve">when, and </w:t>
            </w:r>
          </w:p>
          <w:p w:rsidR="00000000" w:rsidP="005E4088">
            <w:pPr>
              <w:pStyle w:val="ListBullet2"/>
              <w:rPr>
                <w:lang w:val="en-NZ"/>
              </w:rPr>
            </w:pPr>
            <w:r w:rsidRPr="005E4088">
              <w:t>by whom, action is to be taken to treat risks in the organisation</w:t>
            </w:r>
          </w:p>
        </w:tc>
      </w:tr>
      <w:tr w:rsidTr="00373495">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4088">
            <w:pPr>
              <w:pStyle w:val="BodyText"/>
              <w:rPr>
                <w:lang w:val="en-NZ"/>
              </w:rPr>
            </w:pPr>
            <w:r w:rsidRPr="005E4088">
              <w:rPr>
                <w:rStyle w:val="BoldandItalics"/>
              </w:rPr>
              <w:t xml:space="preserve">Methods for identifying risks </w:t>
            </w:r>
            <w:r w:rsidRPr="005E4088">
              <w:t>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4088" w:rsidP="005E4088">
            <w:pPr>
              <w:pStyle w:val="ListBullet"/>
            </w:pPr>
            <w:r w:rsidRPr="005E4088">
              <w:t>analysis of past records</w:t>
            </w:r>
          </w:p>
          <w:p w:rsidR="00000000" w:rsidRPr="005E4088" w:rsidP="005E4088">
            <w:pPr>
              <w:pStyle w:val="ListBullet"/>
            </w:pPr>
            <w:r w:rsidRPr="005E4088">
              <w:t>personal, local or overseas experience</w:t>
            </w:r>
          </w:p>
          <w:p w:rsidR="00000000" w:rsidRPr="005E4088" w:rsidP="005E4088">
            <w:pPr>
              <w:pStyle w:val="ListBullet"/>
            </w:pPr>
            <w:r w:rsidRPr="005E4088">
              <w:t>interviews/discussions with stakeholders</w:t>
            </w:r>
          </w:p>
          <w:p w:rsidR="00000000" w:rsidRPr="005E4088" w:rsidP="005E4088">
            <w:pPr>
              <w:pStyle w:val="ListBullet"/>
            </w:pPr>
            <w:r w:rsidRPr="005E4088">
              <w:t>surveys/questionnaires</w:t>
            </w:r>
          </w:p>
          <w:p w:rsidR="00000000" w:rsidRPr="005E4088" w:rsidP="005E4088">
            <w:pPr>
              <w:pStyle w:val="ListBullet"/>
            </w:pPr>
            <w:r w:rsidRPr="005E4088">
              <w:t>audits and physical inspections</w:t>
            </w:r>
          </w:p>
          <w:p w:rsidR="00000000" w:rsidRPr="005E4088" w:rsidP="005E4088">
            <w:pPr>
              <w:pStyle w:val="ListBullet"/>
            </w:pPr>
            <w:r w:rsidRPr="005E4088">
              <w:t>observation of activity</w:t>
            </w:r>
          </w:p>
          <w:p w:rsidR="00000000" w:rsidRPr="005E4088" w:rsidP="005E4088">
            <w:pPr>
              <w:pStyle w:val="ListBullet"/>
            </w:pPr>
            <w:r w:rsidRPr="005E4088">
              <w:t>analysis of scenarios</w:t>
            </w:r>
          </w:p>
          <w:p w:rsidR="00000000" w:rsidRPr="005E4088" w:rsidP="005E4088">
            <w:pPr>
              <w:pStyle w:val="ListBullet"/>
            </w:pPr>
            <w:r w:rsidRPr="005E4088">
              <w:t>research of external sources</w:t>
            </w:r>
          </w:p>
          <w:p w:rsidR="00000000" w:rsidP="005E4088">
            <w:pPr>
              <w:pStyle w:val="ListBullet"/>
              <w:rPr>
                <w:lang w:val="en-NZ"/>
              </w:rPr>
            </w:pPr>
            <w:r w:rsidRPr="005E4088">
              <w:t>using industry experts/consultants</w:t>
            </w:r>
          </w:p>
        </w:tc>
      </w:tr>
      <w:tr w:rsidTr="00373495">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4088">
            <w:pPr>
              <w:pStyle w:val="BodyText"/>
              <w:rPr>
                <w:lang w:val="en-NZ"/>
              </w:rPr>
            </w:pPr>
            <w:r w:rsidRPr="005E4088">
              <w:rPr>
                <w:rStyle w:val="BoldandItalics"/>
              </w:rPr>
              <w:t xml:space="preserve">Risks </w:t>
            </w:r>
            <w:r w:rsidRPr="005E4088">
              <w:t>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4088" w:rsidP="005E4088">
            <w:pPr>
              <w:pStyle w:val="ListBullet"/>
            </w:pPr>
            <w:r w:rsidRPr="005E4088">
              <w:t>physical injury or death</w:t>
            </w:r>
          </w:p>
          <w:p w:rsidR="00000000" w:rsidRPr="005E4088" w:rsidP="005E4088">
            <w:pPr>
              <w:pStyle w:val="ListBullet"/>
            </w:pPr>
            <w:r w:rsidRPr="005E4088">
              <w:t>failure of machinery or equipment</w:t>
            </w:r>
          </w:p>
          <w:p w:rsidR="00000000" w:rsidRPr="005E4088" w:rsidP="005E4088">
            <w:pPr>
              <w:pStyle w:val="ListBullet"/>
            </w:pPr>
            <w:r w:rsidRPr="005E4088">
              <w:t>breaches of security</w:t>
            </w:r>
          </w:p>
          <w:p w:rsidR="00000000" w:rsidRPr="005E4088" w:rsidP="005E4088">
            <w:pPr>
              <w:pStyle w:val="ListBullet"/>
            </w:pPr>
            <w:r w:rsidRPr="005E4088">
              <w:t>fraud</w:t>
            </w:r>
          </w:p>
          <w:p w:rsidR="00000000" w:rsidRPr="005E4088" w:rsidP="005E4088">
            <w:pPr>
              <w:pStyle w:val="ListBullet"/>
            </w:pPr>
            <w:r w:rsidRPr="005E4088">
              <w:t>litigation</w:t>
            </w:r>
          </w:p>
          <w:p w:rsidR="00000000" w:rsidRPr="005E4088" w:rsidP="005E4088">
            <w:pPr>
              <w:pStyle w:val="ListBullet"/>
            </w:pPr>
            <w:r w:rsidRPr="005E4088">
              <w:t>client dissatisfaction</w:t>
            </w:r>
          </w:p>
          <w:p w:rsidR="00000000" w:rsidP="005E4088">
            <w:pPr>
              <w:pStyle w:val="ListBullet"/>
              <w:rPr>
                <w:lang w:val="en-NZ"/>
              </w:rPr>
            </w:pPr>
            <w:r w:rsidRPr="005E4088">
              <w:t>unfavourable publicity</w:t>
            </w:r>
          </w:p>
        </w:tc>
      </w:tr>
      <w:tr w:rsidTr="00373495">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4088">
            <w:pPr>
              <w:pStyle w:val="BodyText"/>
              <w:rPr>
                <w:lang w:val="en-NZ"/>
              </w:rPr>
            </w:pPr>
            <w:r w:rsidRPr="005E4088">
              <w:rPr>
                <w:rStyle w:val="BoldandItalics"/>
              </w:rPr>
              <w:t xml:space="preserve">Risks </w:t>
            </w:r>
            <w:r w:rsidRPr="005E4088">
              <w:t>may be: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4088" w:rsidP="005E4088">
            <w:pPr>
              <w:pStyle w:val="ListBullet"/>
            </w:pPr>
            <w:r w:rsidRPr="005E4088">
              <w:t>internal</w:t>
            </w:r>
          </w:p>
          <w:p w:rsidR="00000000" w:rsidRPr="005E4088" w:rsidP="005E4088">
            <w:pPr>
              <w:pStyle w:val="ListBullet"/>
            </w:pPr>
            <w:r w:rsidRPr="005E4088">
              <w:t>external</w:t>
            </w:r>
          </w:p>
          <w:p w:rsidR="00000000" w:rsidRPr="005E4088" w:rsidP="005E4088">
            <w:pPr>
              <w:pStyle w:val="ListBullet"/>
            </w:pPr>
            <w:r w:rsidRPr="005E4088">
              <w:t>random</w:t>
            </w:r>
          </w:p>
          <w:p w:rsidR="00000000" w:rsidRPr="005E4088" w:rsidP="005E4088">
            <w:pPr>
              <w:pStyle w:val="ListBullet"/>
            </w:pPr>
            <w:r w:rsidRPr="005E4088">
              <w:t>real</w:t>
            </w:r>
          </w:p>
          <w:p w:rsidR="00000000" w:rsidP="005E4088">
            <w:pPr>
              <w:pStyle w:val="ListBullet"/>
              <w:rPr>
                <w:lang w:val="en-NZ"/>
              </w:rPr>
            </w:pPr>
            <w:r w:rsidRPr="005E4088">
              <w:t>perceived</w:t>
            </w:r>
          </w:p>
        </w:tc>
      </w:tr>
      <w:tr w:rsidTr="00373495">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4088">
            <w:pPr>
              <w:pStyle w:val="BodyText"/>
              <w:rPr>
                <w:lang w:val="en-NZ"/>
              </w:rPr>
            </w:pPr>
            <w:r w:rsidRPr="005E4088">
              <w:rPr>
                <w:rStyle w:val="BoldandItalics"/>
              </w:rPr>
              <w:t xml:space="preserve">Sources of risk </w:t>
            </w:r>
            <w:r w:rsidRPr="005E4088">
              <w:t>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4088" w:rsidP="005E4088">
            <w:pPr>
              <w:pStyle w:val="ListBullet"/>
            </w:pPr>
            <w:r w:rsidRPr="005E4088">
              <w:t>human behaviour</w:t>
            </w:r>
          </w:p>
          <w:p w:rsidR="00000000" w:rsidRPr="005E4088" w:rsidP="005E4088">
            <w:pPr>
              <w:pStyle w:val="ListBullet"/>
            </w:pPr>
            <w:r w:rsidRPr="005E4088">
              <w:t>technology/technical issues</w:t>
            </w:r>
          </w:p>
          <w:p w:rsidR="00000000" w:rsidRPr="005E4088" w:rsidP="005E4088">
            <w:pPr>
              <w:pStyle w:val="ListBullet"/>
            </w:pPr>
            <w:r w:rsidRPr="005E4088">
              <w:t>occupational health and safety</w:t>
            </w:r>
          </w:p>
          <w:p w:rsidR="00000000" w:rsidRPr="005E4088" w:rsidP="005E4088">
            <w:pPr>
              <w:pStyle w:val="ListBullet"/>
            </w:pPr>
            <w:r w:rsidRPr="005E4088">
              <w:t>legal</w:t>
            </w:r>
          </w:p>
          <w:p w:rsidR="00000000" w:rsidRPr="005E4088" w:rsidP="005E4088">
            <w:pPr>
              <w:pStyle w:val="ListBullet"/>
            </w:pPr>
            <w:r w:rsidRPr="005E4088">
              <w:t>political</w:t>
            </w:r>
          </w:p>
          <w:p w:rsidR="00000000" w:rsidRPr="005E4088" w:rsidP="005E4088">
            <w:pPr>
              <w:pStyle w:val="ListBullet"/>
            </w:pPr>
            <w:r w:rsidRPr="005E4088">
              <w:t>property/equipment</w:t>
            </w:r>
          </w:p>
          <w:p w:rsidR="00000000" w:rsidRPr="005E4088" w:rsidP="005E4088">
            <w:pPr>
              <w:pStyle w:val="ListBullet"/>
            </w:pPr>
            <w:r w:rsidRPr="005E4088">
              <w:t>environmental</w:t>
            </w:r>
          </w:p>
          <w:p w:rsidR="00000000" w:rsidRPr="005E4088" w:rsidP="005E4088">
            <w:pPr>
              <w:pStyle w:val="ListBullet"/>
            </w:pPr>
            <w:r w:rsidRPr="005E4088">
              <w:t>financial/market</w:t>
            </w:r>
          </w:p>
          <w:p w:rsidR="00000000" w:rsidP="005E4088">
            <w:pPr>
              <w:pStyle w:val="ListBullet"/>
              <w:rPr>
                <w:lang w:val="en-NZ"/>
              </w:rPr>
            </w:pPr>
            <w:r w:rsidRPr="005E4088">
              <w:t>natural events</w:t>
            </w:r>
          </w:p>
        </w:tc>
      </w:tr>
      <w:tr w:rsidTr="00373495">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4088">
            <w:pPr>
              <w:pStyle w:val="BodyText"/>
              <w:rPr>
                <w:lang w:val="en-NZ"/>
              </w:rPr>
            </w:pPr>
            <w:r w:rsidRPr="005E4088">
              <w:rPr>
                <w:rStyle w:val="BoldandItalics"/>
              </w:rPr>
              <w:t xml:space="preserve">Risk events </w:t>
            </w:r>
            <w:r w:rsidRPr="005E4088">
              <w:t>are: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4088">
            <w:pPr>
              <w:pStyle w:val="ListBullet"/>
              <w:rPr>
                <w:lang w:val="en-NZ"/>
              </w:rPr>
            </w:pPr>
            <w:r w:rsidRPr="005E4088">
              <w:t>what can happen, as opposed to the source (how a risk may arise) and the impact (what is the implication if it happens)</w:t>
            </w:r>
          </w:p>
        </w:tc>
      </w:tr>
      <w:tr w:rsidTr="00373495">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4088">
            <w:pPr>
              <w:pStyle w:val="BodyText"/>
              <w:rPr>
                <w:lang w:val="en-NZ"/>
              </w:rPr>
            </w:pPr>
            <w:r w:rsidRPr="005E4088">
              <w:rPr>
                <w:rStyle w:val="BoldandItalics"/>
              </w:rPr>
              <w:t xml:space="preserve">Probability of identified risk </w:t>
            </w:r>
            <w:r w:rsidRPr="005E4088">
              <w:t>may be: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4088" w:rsidP="005E4088">
            <w:pPr>
              <w:pStyle w:val="ListBullet"/>
            </w:pPr>
            <w:r w:rsidRPr="005E4088">
              <w:t>almost certain</w:t>
            </w:r>
          </w:p>
          <w:p w:rsidR="00000000" w:rsidRPr="005E4088" w:rsidP="005E4088">
            <w:pPr>
              <w:pStyle w:val="ListBullet"/>
            </w:pPr>
            <w:r w:rsidRPr="005E4088">
              <w:t>likely</w:t>
            </w:r>
          </w:p>
          <w:p w:rsidR="00000000" w:rsidRPr="005E4088" w:rsidP="005E4088">
            <w:pPr>
              <w:pStyle w:val="ListBullet"/>
            </w:pPr>
            <w:r w:rsidRPr="005E4088">
              <w:t>possible</w:t>
            </w:r>
          </w:p>
          <w:p w:rsidR="00000000" w:rsidRPr="005E4088" w:rsidP="005E4088">
            <w:pPr>
              <w:pStyle w:val="ListBullet"/>
            </w:pPr>
            <w:r w:rsidRPr="005E4088">
              <w:t>unlikely</w:t>
            </w:r>
          </w:p>
          <w:p w:rsidR="00000000" w:rsidP="005E4088">
            <w:pPr>
              <w:pStyle w:val="ListBullet"/>
              <w:rPr>
                <w:lang w:val="en-NZ"/>
              </w:rPr>
            </w:pPr>
            <w:r w:rsidRPr="005E4088">
              <w:t>rare</w:t>
            </w:r>
          </w:p>
        </w:tc>
      </w:tr>
      <w:tr w:rsidTr="00373495">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4088">
            <w:pPr>
              <w:pStyle w:val="BodyText"/>
              <w:rPr>
                <w:lang w:val="en-NZ"/>
              </w:rPr>
            </w:pPr>
            <w:r w:rsidRPr="005E4088">
              <w:rPr>
                <w:rStyle w:val="BoldandItalics"/>
              </w:rPr>
              <w:t>Consequences of identified risk</w:t>
            </w:r>
            <w:r w:rsidRPr="005E4088">
              <w:t xml:space="preserve"> may be: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4088" w:rsidP="005E4088">
            <w:pPr>
              <w:pStyle w:val="ListBullet"/>
            </w:pPr>
            <w:r w:rsidRPr="005E4088">
              <w:t>insignificant</w:t>
            </w:r>
          </w:p>
          <w:p w:rsidR="00000000" w:rsidRPr="005E4088" w:rsidP="005E4088">
            <w:pPr>
              <w:pStyle w:val="ListBullet"/>
            </w:pPr>
            <w:r w:rsidRPr="005E4088">
              <w:t>minor</w:t>
            </w:r>
          </w:p>
          <w:p w:rsidR="00000000" w:rsidRPr="005E4088" w:rsidP="005E4088">
            <w:pPr>
              <w:pStyle w:val="ListBullet"/>
            </w:pPr>
            <w:r w:rsidRPr="005E4088">
              <w:t>moderate</w:t>
            </w:r>
          </w:p>
          <w:p w:rsidR="00000000" w:rsidRPr="005E4088" w:rsidP="005E4088">
            <w:pPr>
              <w:pStyle w:val="ListBullet"/>
            </w:pPr>
            <w:r w:rsidRPr="005E4088">
              <w:t>major</w:t>
            </w:r>
          </w:p>
          <w:p w:rsidR="00000000" w:rsidP="005E4088">
            <w:pPr>
              <w:pStyle w:val="ListBullet"/>
              <w:rPr>
                <w:lang w:val="en-NZ"/>
              </w:rPr>
            </w:pPr>
            <w:r w:rsidRPr="005E4088">
              <w:t>catastrophic</w:t>
            </w:r>
          </w:p>
        </w:tc>
      </w:tr>
      <w:tr w:rsidTr="00373495">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4088">
            <w:pPr>
              <w:pStyle w:val="BodyText"/>
              <w:rPr>
                <w:lang w:val="en-NZ"/>
              </w:rPr>
            </w:pPr>
            <w:r w:rsidRPr="005E4088">
              <w:rPr>
                <w:rStyle w:val="BoldandItalics"/>
              </w:rPr>
              <w:t xml:space="preserve">Control measures </w:t>
            </w:r>
            <w:r w:rsidRPr="005E4088">
              <w:t>may: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4088" w:rsidP="005E4088">
            <w:pPr>
              <w:pStyle w:val="ListBullet"/>
            </w:pPr>
            <w:r w:rsidRPr="005E4088">
              <w:t>reduce the probability of the risk occurring, the consequences of the risk, or both</w:t>
            </w:r>
          </w:p>
          <w:p w:rsidR="00000000" w:rsidRPr="005E4088" w:rsidP="005E4088">
            <w:pPr>
              <w:pStyle w:val="ListBullet"/>
            </w:pPr>
            <w:r w:rsidRPr="005E4088">
              <w:t>include:</w:t>
            </w:r>
          </w:p>
          <w:p w:rsidR="00000000" w:rsidRPr="005E4088" w:rsidP="005E4088">
            <w:pPr>
              <w:pStyle w:val="ListBullet2"/>
            </w:pPr>
            <w:r w:rsidRPr="005E4088">
              <w:t xml:space="preserve">training </w:t>
            </w:r>
          </w:p>
          <w:p w:rsidR="00000000" w:rsidRPr="005E4088" w:rsidP="005E4088">
            <w:pPr>
              <w:pStyle w:val="ListBullet2"/>
            </w:pPr>
            <w:r w:rsidRPr="005E4088">
              <w:t>supervision</w:t>
            </w:r>
          </w:p>
          <w:p w:rsidR="00000000" w:rsidRPr="005E4088" w:rsidP="005E4088">
            <w:pPr>
              <w:pStyle w:val="ListBullet2"/>
            </w:pPr>
            <w:r w:rsidRPr="005E4088">
              <w:t>minimising/restricting exposure</w:t>
            </w:r>
          </w:p>
          <w:p w:rsidR="00000000" w:rsidRPr="005E4088" w:rsidP="005E4088">
            <w:pPr>
              <w:pStyle w:val="ListBullet2"/>
            </w:pPr>
            <w:r w:rsidRPr="005E4088">
              <w:t>physical barriers</w:t>
            </w:r>
          </w:p>
          <w:p w:rsidR="00000000" w:rsidP="005E4088">
            <w:pPr>
              <w:pStyle w:val="ListBullet"/>
              <w:rPr>
                <w:lang w:val="en-NZ"/>
              </w:rPr>
            </w:pPr>
            <w:r w:rsidRPr="005E4088">
              <w:t>relocation</w:t>
            </w:r>
          </w:p>
        </w:tc>
      </w:tr>
      <w:tr w:rsidTr="00373495">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4088">
            <w:pPr>
              <w:pStyle w:val="BodyText"/>
              <w:rPr>
                <w:lang w:val="en-NZ"/>
              </w:rPr>
            </w:pPr>
            <w:r w:rsidRPr="005E4088">
              <w:rPr>
                <w:rStyle w:val="BoldandItalics"/>
              </w:rPr>
              <w:t>Level of risk</w:t>
            </w:r>
            <w:r w:rsidRPr="005E4088">
              <w:t xml:space="preserve"> may be: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4088" w:rsidP="005E4088">
            <w:pPr>
              <w:pStyle w:val="ListBullet"/>
            </w:pPr>
            <w:r w:rsidRPr="005E4088">
              <w:t>low - treated with routine procedures</w:t>
            </w:r>
          </w:p>
          <w:p w:rsidR="00000000" w:rsidRPr="005E4088" w:rsidP="005E4088">
            <w:pPr>
              <w:pStyle w:val="ListBullet"/>
            </w:pPr>
            <w:r w:rsidRPr="005E4088">
              <w:t>moderate - with specific responsibility allocated for the risk, and monitoring and response procedures implemented</w:t>
            </w:r>
          </w:p>
          <w:p w:rsidR="00000000" w:rsidRPr="005E4088" w:rsidP="005E4088">
            <w:pPr>
              <w:pStyle w:val="ListBullet"/>
            </w:pPr>
            <w:r w:rsidRPr="005E4088">
              <w:t>high - requiring action, as it has potential to be damaging to the organisation</w:t>
            </w:r>
          </w:p>
          <w:p w:rsidR="00000000" w:rsidP="005E4088">
            <w:pPr>
              <w:pStyle w:val="ListBullet"/>
              <w:rPr>
                <w:lang w:val="en-NZ"/>
              </w:rPr>
            </w:pPr>
            <w:r w:rsidRPr="005E4088">
              <w:t>extreme - requiring immediate action, as the potential could be devastating to the organisation</w:t>
            </w:r>
          </w:p>
        </w:tc>
      </w:tr>
      <w:tr w:rsidTr="00373495">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4088">
            <w:pPr>
              <w:pStyle w:val="BodyText"/>
              <w:rPr>
                <w:lang w:val="en-NZ"/>
              </w:rPr>
            </w:pPr>
            <w:r w:rsidRPr="005E4088">
              <w:rPr>
                <w:rStyle w:val="BoldandItalics"/>
              </w:rPr>
              <w:t>Documentation of analysis</w:t>
            </w:r>
            <w:r w:rsidRPr="005E4088">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4088">
            <w:pPr>
              <w:pStyle w:val="ListBullet"/>
              <w:rPr>
                <w:lang w:val="en-NZ"/>
              </w:rPr>
            </w:pPr>
            <w:r w:rsidRPr="005E4088">
              <w:t>table showing all risks, any existing c</w:t>
            </w:r>
            <w:r w:rsidRPr="005E4088">
              <w:t>ontrols, probability of occurring, consequences and subsequent level of risk</w:t>
            </w:r>
          </w:p>
        </w:tc>
      </w:tr>
      <w:tr w:rsidTr="00373495">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4088">
            <w:pPr>
              <w:pStyle w:val="BodyText"/>
              <w:rPr>
                <w:lang w:val="en-NZ"/>
              </w:rPr>
            </w:pPr>
            <w:r w:rsidRPr="005E4088">
              <w:rPr>
                <w:rStyle w:val="BoldandItalics"/>
              </w:rPr>
              <w:t>Acceptable risks</w:t>
            </w:r>
            <w:r w:rsidRPr="005E4088">
              <w:t xml:space="preserve"> are: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4088" w:rsidP="005E4088">
            <w:pPr>
              <w:pStyle w:val="ListBullet"/>
            </w:pPr>
            <w:r w:rsidRPr="005E4088">
              <w:t>those which an organisation has determined have the least potential for harm</w:t>
            </w:r>
          </w:p>
          <w:p w:rsidR="00000000" w:rsidP="005E4088">
            <w:pPr>
              <w:pStyle w:val="ListBullet"/>
              <w:rPr>
                <w:lang w:val="en-NZ"/>
              </w:rPr>
            </w:pPr>
            <w:r w:rsidRPr="005E4088">
              <w:t>not necessarily insignificant</w:t>
            </w:r>
          </w:p>
        </w:tc>
      </w:tr>
      <w:tr w:rsidTr="00373495">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4088">
            <w:pPr>
              <w:pStyle w:val="BodyText"/>
              <w:rPr>
                <w:lang w:val="en-NZ"/>
              </w:rPr>
            </w:pPr>
            <w:r w:rsidRPr="005E4088">
              <w:rPr>
                <w:rStyle w:val="BoldandItalics"/>
              </w:rPr>
              <w:t xml:space="preserve">Risks may be acceptable </w:t>
            </w:r>
            <w:r w:rsidRPr="005E4088">
              <w:t>because: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4088" w:rsidP="005E4088">
            <w:pPr>
              <w:pStyle w:val="ListBullet"/>
            </w:pPr>
            <w:r w:rsidRPr="005E4088">
              <w:t>the risk leve</w:t>
            </w:r>
            <w:r w:rsidRPr="005E4088">
              <w:t>l is so low that it does not warrant spending time and money to treat it</w:t>
            </w:r>
          </w:p>
          <w:p w:rsidR="00000000" w:rsidRPr="005E4088" w:rsidP="005E4088">
            <w:pPr>
              <w:pStyle w:val="ListBullet"/>
            </w:pPr>
            <w:r w:rsidRPr="005E4088">
              <w:t>the risk is low and the benefits outweigh the cost of treating it</w:t>
            </w:r>
          </w:p>
          <w:p w:rsidR="00000000" w:rsidP="005E4088">
            <w:pPr>
              <w:pStyle w:val="ListBullet"/>
              <w:rPr>
                <w:lang w:val="en-NZ"/>
              </w:rPr>
            </w:pPr>
            <w:r w:rsidRPr="005E4088">
              <w:t>the opportunities presented are much greater than the threat</w:t>
            </w:r>
          </w:p>
        </w:tc>
      </w:tr>
      <w:tr w:rsidTr="00373495">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4088">
            <w:pPr>
              <w:pStyle w:val="BodyText"/>
              <w:rPr>
                <w:lang w:val="en-NZ"/>
              </w:rPr>
            </w:pPr>
            <w:r w:rsidRPr="005E4088">
              <w:rPr>
                <w:rStyle w:val="BoldandItalics"/>
              </w:rPr>
              <w:t xml:space="preserve">Unacceptable risks </w:t>
            </w:r>
            <w:r w:rsidRPr="005E4088">
              <w:t>are: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4088">
            <w:pPr>
              <w:pStyle w:val="ListBullet"/>
              <w:rPr>
                <w:lang w:val="en-NZ"/>
              </w:rPr>
            </w:pPr>
            <w:r w:rsidRPr="005E4088">
              <w:t>those which an organisation has determined have the most potential for harm</w:t>
            </w:r>
          </w:p>
        </w:tc>
      </w:tr>
      <w:tr w:rsidTr="00373495">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4088">
            <w:pPr>
              <w:pStyle w:val="BodyText"/>
              <w:rPr>
                <w:lang w:val="en-NZ"/>
              </w:rPr>
            </w:pPr>
            <w:r w:rsidRPr="005E4088">
              <w:rPr>
                <w:rStyle w:val="BoldandItalics"/>
              </w:rPr>
              <w:t xml:space="preserve">Options for treating risks </w:t>
            </w:r>
            <w:r w:rsidRPr="005E4088">
              <w:t>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4088" w:rsidP="005E4088">
            <w:pPr>
              <w:pStyle w:val="ListBullet"/>
            </w:pPr>
            <w:r w:rsidRPr="005E4088">
              <w:t>avoiding the risk, for example, by terminating the activity or conducting it in another way (these actions may have different risks attach</w:t>
            </w:r>
            <w:r w:rsidRPr="005E4088">
              <w:t>ed)</w:t>
            </w:r>
          </w:p>
          <w:p w:rsidR="00000000" w:rsidRPr="005E4088" w:rsidP="005E4088">
            <w:pPr>
              <w:pStyle w:val="ListBullet"/>
            </w:pPr>
            <w:r w:rsidRPr="005E4088">
              <w:t>controlling the risk, by reducing the probability of the risk occurring, the consequences of the risk, or both</w:t>
            </w:r>
          </w:p>
          <w:p w:rsidR="00000000" w:rsidRPr="005E4088" w:rsidP="005E4088">
            <w:pPr>
              <w:pStyle w:val="ListBullet"/>
            </w:pPr>
            <w:r w:rsidRPr="005E4088">
              <w:t>transferring the risk, for example, by arranging insurance, contracting some or all of the activity to another organisation or person, etc</w:t>
            </w:r>
          </w:p>
          <w:p w:rsidR="00000000" w:rsidP="005E4088">
            <w:pPr>
              <w:pStyle w:val="ListBullet"/>
              <w:rPr>
                <w:lang w:val="en-NZ"/>
              </w:rPr>
            </w:pPr>
            <w:r w:rsidRPr="005E4088">
              <w:t>re</w:t>
            </w:r>
            <w:r w:rsidRPr="005E4088">
              <w:t>taining the risk, and making contingency plans/funds allocation for covering any loss or other negative effect from the risk</w:t>
            </w:r>
          </w:p>
        </w:tc>
      </w:tr>
      <w:tr w:rsidTr="00373495">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4088">
            <w:pPr>
              <w:pStyle w:val="BodyText"/>
              <w:rPr>
                <w:lang w:val="en-NZ"/>
              </w:rPr>
            </w:pPr>
            <w:r w:rsidRPr="005E4088">
              <w:rPr>
                <w:rStyle w:val="BoldandItalics"/>
              </w:rPr>
              <w:t xml:space="preserve">Risk treatment plan </w:t>
            </w:r>
            <w:r w:rsidRPr="005E4088">
              <w:t>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4088" w:rsidP="005E4088">
            <w:pPr>
              <w:pStyle w:val="ListBullet"/>
            </w:pPr>
            <w:r w:rsidRPr="005E4088">
              <w:t>sources of risk and risk events</w:t>
            </w:r>
          </w:p>
          <w:p w:rsidR="00000000" w:rsidRPr="005E4088" w:rsidP="005E4088">
            <w:pPr>
              <w:pStyle w:val="ListBullet"/>
            </w:pPr>
            <w:r w:rsidRPr="005E4088">
              <w:t>analysis of risks - probability, consequences and risk levels</w:t>
            </w:r>
          </w:p>
          <w:p w:rsidR="00000000" w:rsidRPr="005E4088" w:rsidP="005E4088">
            <w:pPr>
              <w:pStyle w:val="ListBullet"/>
            </w:pPr>
            <w:r w:rsidRPr="005E4088">
              <w:t>pr</w:t>
            </w:r>
            <w:r w:rsidRPr="005E4088">
              <w:t>ioritised list of unacceptable risks</w:t>
            </w:r>
          </w:p>
          <w:p w:rsidR="00000000" w:rsidRPr="005E4088" w:rsidP="005E4088">
            <w:pPr>
              <w:pStyle w:val="ListBullet"/>
            </w:pPr>
            <w:r w:rsidRPr="005E4088">
              <w:t>treatment options selected</w:t>
            </w:r>
          </w:p>
          <w:p w:rsidR="00000000" w:rsidRPr="005E4088" w:rsidP="005E4088">
            <w:pPr>
              <w:pStyle w:val="ListBullet"/>
            </w:pPr>
            <w:r w:rsidRPr="005E4088">
              <w:t>person/s responsible for implementing treatment options</w:t>
            </w:r>
          </w:p>
          <w:p w:rsidR="00000000" w:rsidRPr="005E4088" w:rsidP="005E4088">
            <w:pPr>
              <w:pStyle w:val="ListBullet"/>
            </w:pPr>
            <w:r w:rsidRPr="005E4088">
              <w:t>resources required</w:t>
            </w:r>
          </w:p>
          <w:p w:rsidR="00000000" w:rsidRPr="005E4088" w:rsidP="005E4088">
            <w:pPr>
              <w:pStyle w:val="ListBullet"/>
            </w:pPr>
            <w:r w:rsidRPr="005E4088">
              <w:t>performance measures</w:t>
            </w:r>
          </w:p>
          <w:p w:rsidR="00000000" w:rsidRPr="005E4088" w:rsidP="005E4088">
            <w:pPr>
              <w:pStyle w:val="ListBullet"/>
            </w:pPr>
            <w:r w:rsidRPr="005E4088">
              <w:t>timeframe for implementation</w:t>
            </w:r>
          </w:p>
          <w:p w:rsidR="00000000" w:rsidP="005E4088">
            <w:pPr>
              <w:pStyle w:val="ListBullet"/>
              <w:rPr>
                <w:lang w:val="en-NZ"/>
              </w:rPr>
            </w:pPr>
            <w:r w:rsidRPr="005E4088">
              <w:t>timetable for review of plan</w:t>
            </w:r>
          </w:p>
        </w:tc>
      </w:tr>
      <w:tr w:rsidTr="00373495">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4088">
            <w:pPr>
              <w:pStyle w:val="BodyText"/>
              <w:rPr>
                <w:lang w:val="en-NZ"/>
              </w:rPr>
            </w:pPr>
            <w:r w:rsidRPr="005E4088">
              <w:rPr>
                <w:rStyle w:val="BoldandItalics"/>
              </w:rPr>
              <w:t>Resources</w:t>
            </w:r>
            <w:r w:rsidRPr="005E4088">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4088" w:rsidP="005E4088">
            <w:pPr>
              <w:pStyle w:val="ListBullet"/>
            </w:pPr>
            <w:r w:rsidRPr="005E4088">
              <w:t>physical - equipment, motor vehicles, furniture</w:t>
            </w:r>
          </w:p>
          <w:p w:rsidR="00000000" w:rsidRPr="005E4088" w:rsidP="005E4088">
            <w:pPr>
              <w:pStyle w:val="ListBullet"/>
            </w:pPr>
            <w:r w:rsidRPr="005E4088">
              <w:t>human - management, employees, volunteers</w:t>
            </w:r>
          </w:p>
          <w:p w:rsidR="00000000" w:rsidRPr="005E4088" w:rsidP="005E4088">
            <w:pPr>
              <w:pStyle w:val="ListBullet"/>
            </w:pPr>
            <w:r w:rsidRPr="005E4088">
              <w:t>financial - funding, budget allocation, sponsorship</w:t>
            </w:r>
          </w:p>
          <w:p w:rsidR="00000000" w:rsidRPr="005E4088" w:rsidP="005E4088">
            <w:pPr>
              <w:pStyle w:val="ListBullet"/>
            </w:pPr>
            <w:r w:rsidRPr="005E4088">
              <w:t>resources that are part of the risk treatment, not just implementation of the treatment plan</w:t>
            </w:r>
          </w:p>
          <w:p w:rsidR="00000000" w:rsidRPr="005E4088" w:rsidP="005E4088">
            <w:pPr>
              <w:pStyle w:val="ListBullet"/>
            </w:pPr>
            <w:r w:rsidRPr="005E4088">
              <w:t>training and briefing</w:t>
            </w:r>
            <w:r w:rsidRPr="005E4088">
              <w:t xml:space="preserve"> sessions</w:t>
            </w:r>
          </w:p>
          <w:p w:rsidR="00000000" w:rsidP="005E4088">
            <w:pPr>
              <w:pStyle w:val="ListBullet"/>
              <w:rPr>
                <w:lang w:val="en-NZ"/>
              </w:rPr>
            </w:pPr>
            <w:r w:rsidRPr="005E4088">
              <w:t>changes to the organisation's operating structure</w:t>
            </w:r>
          </w:p>
        </w:tc>
      </w:tr>
      <w:tr w:rsidTr="00373495">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4088">
            <w:pPr>
              <w:pStyle w:val="BodyText"/>
              <w:rPr>
                <w:lang w:val="en-NZ"/>
              </w:rPr>
            </w:pPr>
            <w:r w:rsidRPr="005E4088">
              <w:rPr>
                <w:rStyle w:val="BoldandItalics"/>
              </w:rPr>
              <w:t xml:space="preserve">Changes </w:t>
            </w:r>
            <w:r w:rsidRPr="005E4088">
              <w:t>may mean that: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4088" w:rsidP="005E4088">
            <w:pPr>
              <w:pStyle w:val="ListBullet"/>
            </w:pPr>
            <w:r w:rsidRPr="005E4088">
              <w:t>new risks are created</w:t>
            </w:r>
          </w:p>
          <w:p w:rsidR="00000000" w:rsidRPr="005E4088" w:rsidP="005E4088">
            <w:pPr>
              <w:pStyle w:val="ListBullet"/>
            </w:pPr>
            <w:r w:rsidRPr="005E4088">
              <w:t>existing risks are increased or decreased</w:t>
            </w:r>
          </w:p>
          <w:p w:rsidR="00000000" w:rsidRPr="005E4088" w:rsidP="005E4088">
            <w:pPr>
              <w:pStyle w:val="ListBullet"/>
            </w:pPr>
            <w:r w:rsidRPr="005E4088">
              <w:t>risks no longer exist</w:t>
            </w:r>
          </w:p>
          <w:p w:rsidR="00000000" w:rsidRPr="005E4088" w:rsidP="005E4088">
            <w:pPr>
              <w:pStyle w:val="ListBullet"/>
            </w:pPr>
            <w:r w:rsidRPr="005E4088">
              <w:t>the priority order of risks changes</w:t>
            </w:r>
          </w:p>
          <w:p w:rsidR="00000000" w:rsidRPr="005E4088" w:rsidP="005E4088">
            <w:pPr>
              <w:pStyle w:val="ListBullet"/>
            </w:pPr>
            <w:r w:rsidRPr="005E4088">
              <w:t>risk treatment strategies are no longer effective</w:t>
            </w:r>
          </w:p>
        </w:tc>
      </w:tr>
    </w:tbl>
    <w:p w:rsidR="00373495" w:rsidP="005E4088">
      <w:pPr>
        <w:pStyle w:val="BodyText"/>
      </w:pPr>
    </w:p>
    <w:p w:rsidR="00373495" w:rsidP="005E4088">
      <w:pPr>
        <w:pStyle w:val="BodyText"/>
      </w:pPr>
    </w:p>
    <w:p w:rsidR="00000000" w:rsidRPr="005E4088" w:rsidP="005E4088">
      <w:pPr>
        <w:pStyle w:val="Heading1"/>
      </w:pPr>
      <w:bookmarkStart w:id="12" w:name="O_493206"/>
      <w:bookmarkEnd w:id="12"/>
      <w:r w:rsidRPr="005E4088">
        <w:t>Unit Sector(s)</w:t>
      </w:r>
    </w:p>
    <w:p w:rsidR="00000000" w:rsidRPr="005E4088" w:rsidP="005E4088">
      <w:pPr>
        <w:pStyle w:val="BodyText"/>
      </w:pPr>
      <w:r w:rsidRPr="005E4088">
        <w:t>Not applicable.</w:t>
      </w:r>
    </w:p>
    <w:p w:rsidR="00000000" w:rsidRPr="005E4088" w:rsidP="005E4088">
      <w:pPr>
        <w:pStyle w:val="AllowPageBreak"/>
      </w:pPr>
    </w:p>
    <w:p w:rsidR="00000000" w:rsidRPr="005E4088" w:rsidP="005E4088">
      <w:pPr>
        <w:pStyle w:val="Heading1"/>
      </w:pPr>
      <w:bookmarkStart w:id="13" w:name="O_493216"/>
      <w:bookmarkEnd w:id="13"/>
      <w:r w:rsidRPr="005E4088">
        <w:t>Competency field</w:t>
      </w:r>
    </w:p>
    <w:p w:rsidR="00000000" w:rsidRPr="005E4088" w:rsidP="005E4088">
      <w:pPr>
        <w:pStyle w:val="BodyText"/>
      </w:pPr>
      <w:r w:rsidRPr="005E4088">
        <w:t>Working in Government.</w:t>
      </w:r>
    </w:p>
    <w:p w:rsidR="00000000" w:rsidRPr="005E4088" w:rsidP="005E4088"/>
    <w:sectPr w:rsidSect="005E408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408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73495" w:rsidP="00373495">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408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3495" w:rsidP="005E4088">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373495" w:rsidP="005E408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373495" w:rsidP="005E408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408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4088" w:rsidRPr="00373495" w:rsidP="0037349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408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3495" w:rsidRPr="002D2AF8" w:rsidP="005E4088">
    <w:pPr>
      <w:pStyle w:val="Header"/>
      <w:framePr w:wrap="around"/>
    </w:pPr>
    <w:r>
      <w:fldChar w:fldCharType="begin"/>
    </w:r>
    <w:r>
      <w:instrText xml:space="preserve"> TITLE   \* MERGEFORMAT </w:instrText>
    </w:r>
    <w:r>
      <w:fldChar w:fldCharType="separate"/>
    </w:r>
    <w:r>
      <w:t>PSPGOV417A Identify and treat risks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November 2012</w:t>
    </w:r>
    <w:r>
      <w:fldChar w:fldCharType="end"/>
    </w:r>
  </w:p>
  <w:p w:rsidR="00373495" w:rsidP="005E408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0D05DD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6E8052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11084D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408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E4088"/>
    <w:pPr>
      <w:spacing w:before="360" w:after="60"/>
      <w:outlineLvl w:val="0"/>
    </w:pPr>
    <w:rPr>
      <w:sz w:val="32"/>
    </w:rPr>
  </w:style>
  <w:style w:type="paragraph" w:styleId="Heading2">
    <w:name w:val="heading 2"/>
    <w:basedOn w:val="HeadingBase"/>
    <w:next w:val="BodyText"/>
    <w:link w:val="Heading2Char"/>
    <w:qFormat/>
    <w:rsid w:val="005E4088"/>
    <w:pPr>
      <w:keepLines/>
      <w:spacing w:before="240" w:after="120"/>
      <w:outlineLvl w:val="1"/>
    </w:pPr>
    <w:rPr>
      <w:sz w:val="28"/>
      <w:szCs w:val="40"/>
    </w:rPr>
  </w:style>
  <w:style w:type="paragraph" w:styleId="Heading3">
    <w:name w:val="heading 3"/>
    <w:basedOn w:val="HeadingBase"/>
    <w:next w:val="BodyText"/>
    <w:link w:val="Heading3Char"/>
    <w:qFormat/>
    <w:rsid w:val="005E4088"/>
    <w:pPr>
      <w:spacing w:before="180" w:after="120"/>
      <w:outlineLvl w:val="2"/>
    </w:pPr>
    <w:rPr>
      <w:spacing w:val="-10"/>
      <w:kern w:val="32"/>
    </w:rPr>
  </w:style>
  <w:style w:type="paragraph" w:styleId="Heading4">
    <w:name w:val="heading 4"/>
    <w:basedOn w:val="HeadingBase"/>
    <w:next w:val="BodyText"/>
    <w:link w:val="Heading4Char"/>
    <w:qFormat/>
    <w:rsid w:val="005E4088"/>
    <w:pPr>
      <w:spacing w:before="160" w:after="120"/>
      <w:outlineLvl w:val="3"/>
    </w:pPr>
    <w:rPr>
      <w:sz w:val="22"/>
    </w:rPr>
  </w:style>
  <w:style w:type="paragraph" w:styleId="Heading5">
    <w:name w:val="heading 5"/>
    <w:basedOn w:val="HeadingBase"/>
    <w:next w:val="Normal"/>
    <w:link w:val="Heading5Char"/>
    <w:qFormat/>
    <w:rsid w:val="005E4088"/>
    <w:pPr>
      <w:spacing w:before="80"/>
      <w:outlineLvl w:val="4"/>
    </w:pPr>
    <w:rPr>
      <w:color w:val="918585"/>
      <w:sz w:val="20"/>
    </w:rPr>
  </w:style>
  <w:style w:type="paragraph" w:styleId="Heading6">
    <w:name w:val="heading 6"/>
    <w:basedOn w:val="HeadingBase"/>
    <w:next w:val="Normal"/>
    <w:link w:val="Heading6Char"/>
    <w:qFormat/>
    <w:rsid w:val="005E4088"/>
    <w:pPr>
      <w:spacing w:before="60"/>
      <w:outlineLvl w:val="5"/>
    </w:pPr>
    <w:rPr>
      <w:color w:val="918585"/>
      <w:sz w:val="20"/>
    </w:rPr>
  </w:style>
  <w:style w:type="paragraph" w:styleId="Heading7">
    <w:name w:val="heading 7"/>
    <w:basedOn w:val="Normal"/>
    <w:next w:val="Normal"/>
    <w:link w:val="Heading7Char"/>
    <w:qFormat/>
    <w:rsid w:val="005E4088"/>
    <w:pPr>
      <w:ind w:left="720"/>
      <w:outlineLvl w:val="6"/>
    </w:pPr>
    <w:rPr>
      <w:i/>
    </w:rPr>
  </w:style>
  <w:style w:type="paragraph" w:styleId="Heading8">
    <w:name w:val="heading 8"/>
    <w:basedOn w:val="Normal"/>
    <w:next w:val="Normal"/>
    <w:link w:val="Heading8Char"/>
    <w:qFormat/>
    <w:rsid w:val="005E4088"/>
    <w:pPr>
      <w:ind w:left="720"/>
      <w:outlineLvl w:val="7"/>
    </w:pPr>
    <w:rPr>
      <w:i/>
    </w:rPr>
  </w:style>
  <w:style w:type="paragraph" w:styleId="Heading9">
    <w:name w:val="heading 9"/>
    <w:basedOn w:val="Normal"/>
    <w:next w:val="Normal"/>
    <w:link w:val="Heading9Char"/>
    <w:qFormat/>
    <w:rsid w:val="005E4088"/>
    <w:pPr>
      <w:ind w:left="720"/>
      <w:outlineLvl w:val="8"/>
    </w:pPr>
    <w:rPr>
      <w:i/>
    </w:rPr>
  </w:style>
  <w:style w:type="character" w:default="1" w:styleId="DefaultParagraphFont">
    <w:name w:val="Default Paragraph Font"/>
    <w:uiPriority w:val="1"/>
    <w:unhideWhenUsed/>
    <w:rsid w:val="005E408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E4088"/>
  </w:style>
  <w:style w:type="character" w:customStyle="1" w:styleId="Heading1Char">
    <w:name w:val="Heading 1 Char"/>
    <w:basedOn w:val="DefaultParagraphFont"/>
    <w:link w:val="Heading1"/>
    <w:rsid w:val="005E4088"/>
    <w:rPr>
      <w:rFonts w:ascii="Times New Roman" w:eastAsia="Times New Roman" w:hAnsi="Times New Roman" w:cs="Times New Roman"/>
      <w:b/>
      <w:sz w:val="32"/>
      <w:szCs w:val="20"/>
      <w:lang w:eastAsia="en-US"/>
    </w:rPr>
  </w:style>
  <w:style w:type="paragraph" w:styleId="BodyText">
    <w:name w:val="Body Text"/>
    <w:basedOn w:val="Normal"/>
    <w:link w:val="BodyTextChar"/>
    <w:rsid w:val="005E408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E4088"/>
    <w:rPr>
      <w:rFonts w:ascii="Times New Roman" w:eastAsia="Times New Roman" w:hAnsi="Times New Roman" w:cs="Times New Roman"/>
      <w:sz w:val="24"/>
      <w:lang w:eastAsia="en-US"/>
    </w:rPr>
  </w:style>
  <w:style w:type="paragraph" w:styleId="Footer">
    <w:name w:val="footer"/>
    <w:basedOn w:val="Normal"/>
    <w:link w:val="FooterChar"/>
    <w:rsid w:val="005E408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E4088"/>
    <w:rPr>
      <w:rFonts w:ascii="Times New Roman" w:eastAsia="Times New Roman" w:hAnsi="Times New Roman" w:cs="Times New Roman"/>
      <w:sz w:val="16"/>
      <w:lang w:eastAsia="en-US"/>
    </w:rPr>
  </w:style>
  <w:style w:type="paragraph" w:styleId="List">
    <w:name w:val="List"/>
    <w:basedOn w:val="BodyText"/>
    <w:next w:val="BodyText"/>
    <w:rsid w:val="005E4088"/>
    <w:pPr>
      <w:tabs>
        <w:tab w:val="left" w:pos="340"/>
      </w:tabs>
      <w:spacing w:before="60" w:after="60"/>
      <w:ind w:left="340" w:hanging="340"/>
    </w:pPr>
  </w:style>
  <w:style w:type="paragraph" w:styleId="ListBullet">
    <w:name w:val="List Bullet"/>
    <w:basedOn w:val="List"/>
    <w:rsid w:val="005E4088"/>
    <w:pPr>
      <w:numPr>
        <w:numId w:val="13"/>
      </w:numPr>
      <w:tabs>
        <w:tab w:val="clear" w:pos="340"/>
      </w:tabs>
      <w:spacing w:before="40" w:after="40"/>
    </w:pPr>
  </w:style>
  <w:style w:type="character" w:customStyle="1" w:styleId="SpecialBold">
    <w:name w:val="Special Bold"/>
    <w:basedOn w:val="DefaultParagraphFont"/>
    <w:rsid w:val="005E4088"/>
    <w:rPr>
      <w:b/>
      <w:spacing w:val="0"/>
    </w:rPr>
  </w:style>
  <w:style w:type="paragraph" w:styleId="ListBullet2">
    <w:name w:val="List Bullet 2"/>
    <w:basedOn w:val="List2"/>
    <w:rsid w:val="005E4088"/>
    <w:pPr>
      <w:numPr>
        <w:numId w:val="14"/>
      </w:numPr>
      <w:tabs>
        <w:tab w:val="clear" w:pos="680"/>
      </w:tabs>
    </w:pPr>
  </w:style>
  <w:style w:type="character" w:styleId="Emphasis">
    <w:name w:val="Emphasis"/>
    <w:basedOn w:val="DefaultParagraphFont"/>
    <w:qFormat/>
    <w:rsid w:val="005E4088"/>
    <w:rPr>
      <w:i/>
    </w:rPr>
  </w:style>
  <w:style w:type="paragraph" w:customStyle="1" w:styleId="SuperHeading">
    <w:name w:val="SuperHeading"/>
    <w:basedOn w:val="Normal"/>
    <w:rsid w:val="005E4088"/>
    <w:pPr>
      <w:spacing w:before="240" w:after="120"/>
      <w:outlineLvl w:val="0"/>
    </w:pPr>
    <w:rPr>
      <w:rFonts w:ascii="Times New Roman" w:hAnsi="Times New Roman"/>
      <w:b/>
      <w:sz w:val="28"/>
    </w:rPr>
  </w:style>
  <w:style w:type="paragraph" w:customStyle="1" w:styleId="AllowPageBreak">
    <w:name w:val="AllowPageBreak"/>
    <w:rsid w:val="005E408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Underline">
    <w:name w:val="Underline"/>
    <w:basedOn w:val="DefaultParagraphFont"/>
    <w:qFormat/>
    <w:rsid w:val="005E4088"/>
    <w:rPr>
      <w:u w:val="single"/>
    </w:rPr>
  </w:style>
  <w:style w:type="character" w:customStyle="1" w:styleId="BoldandItalics">
    <w:name w:val="Bold and Italics"/>
    <w:qFormat/>
    <w:rsid w:val="005E4088"/>
    <w:rPr>
      <w:b/>
      <w:i/>
      <w:u w:val="none"/>
    </w:rPr>
  </w:style>
  <w:style w:type="character" w:customStyle="1" w:styleId="Heading2Char">
    <w:name w:val="Heading 2 Char"/>
    <w:basedOn w:val="DefaultParagraphFont"/>
    <w:link w:val="Heading2"/>
    <w:rsid w:val="005E408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E408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E408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E408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E408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E408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E408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E4088"/>
    <w:rPr>
      <w:rFonts w:ascii="Courier New" w:eastAsia="Times New Roman" w:hAnsi="Courier New" w:cs="Times New Roman"/>
      <w:i/>
      <w:szCs w:val="20"/>
      <w:lang w:eastAsia="en-US"/>
    </w:rPr>
  </w:style>
  <w:style w:type="paragraph" w:customStyle="1" w:styleId="HeadingBase">
    <w:name w:val="Heading Base"/>
    <w:rsid w:val="005E408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E4088"/>
    <w:pPr>
      <w:tabs>
        <w:tab w:val="right" w:leader="dot" w:pos="9072"/>
      </w:tabs>
      <w:ind w:left="567"/>
    </w:pPr>
    <w:rPr>
      <w:szCs w:val="22"/>
    </w:rPr>
  </w:style>
  <w:style w:type="paragraph" w:customStyle="1" w:styleId="TOCBase">
    <w:name w:val="TOC Base"/>
    <w:rsid w:val="005E408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E4088"/>
    <w:pPr>
      <w:tabs>
        <w:tab w:val="right" w:leader="dot" w:pos="9072"/>
      </w:tabs>
      <w:spacing w:before="40" w:after="40"/>
      <w:ind w:left="284"/>
    </w:pPr>
    <w:rPr>
      <w:rFonts w:ascii="Times New Roman" w:hAnsi="Times New Roman"/>
    </w:rPr>
  </w:style>
  <w:style w:type="paragraph" w:styleId="TOC1">
    <w:name w:val="toc 1"/>
    <w:basedOn w:val="TOCBase"/>
    <w:next w:val="Normal"/>
    <w:rsid w:val="005E408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E4088"/>
    <w:pPr>
      <w:spacing w:before="5040"/>
      <w:jc w:val="center"/>
    </w:pPr>
    <w:rPr>
      <w:sz w:val="48"/>
      <w:szCs w:val="72"/>
      <w:lang w:val="en-US"/>
    </w:rPr>
  </w:style>
  <w:style w:type="character" w:customStyle="1" w:styleId="TitleChar">
    <w:name w:val="Title Char"/>
    <w:basedOn w:val="DefaultParagraphFont"/>
    <w:link w:val="Title"/>
    <w:rsid w:val="005E408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E4088"/>
    <w:pPr>
      <w:tabs>
        <w:tab w:val="left" w:pos="3600"/>
        <w:tab w:val="left" w:pos="3958"/>
      </w:tabs>
    </w:pPr>
  </w:style>
  <w:style w:type="paragraph" w:customStyle="1" w:styleId="Note">
    <w:name w:val="Note"/>
    <w:basedOn w:val="BodyText"/>
    <w:rsid w:val="005E408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E4088"/>
    <w:pPr>
      <w:framePr w:wrap="auto" w:hAnchor="text" w:y="6049"/>
    </w:pPr>
    <w:rPr>
      <w:color w:val="000000"/>
      <w:sz w:val="40"/>
    </w:rPr>
  </w:style>
  <w:style w:type="paragraph" w:customStyle="1" w:styleId="TOCTitle">
    <w:name w:val="TOCTitle"/>
    <w:basedOn w:val="Heading1"/>
    <w:rsid w:val="005E4088"/>
    <w:pPr>
      <w:spacing w:after="240"/>
      <w:jc w:val="center"/>
      <w:outlineLvl w:val="9"/>
    </w:pPr>
    <w:rPr>
      <w:caps/>
    </w:rPr>
  </w:style>
  <w:style w:type="paragraph" w:customStyle="1" w:styleId="Version">
    <w:name w:val="Version"/>
    <w:rsid w:val="005E408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E4088"/>
    <w:pPr>
      <w:keepNext w:val="0"/>
      <w:tabs>
        <w:tab w:val="right" w:pos="4176"/>
      </w:tabs>
      <w:ind w:left="198" w:hanging="198"/>
    </w:pPr>
    <w:rPr>
      <w:rFonts w:ascii="Garamond" w:hAnsi="Garamond"/>
    </w:rPr>
  </w:style>
  <w:style w:type="paragraph" w:styleId="IndexHeading">
    <w:name w:val="index heading"/>
    <w:basedOn w:val="Normal"/>
    <w:next w:val="Index1"/>
    <w:semiHidden/>
    <w:rsid w:val="005E4088"/>
    <w:pPr>
      <w:spacing w:before="120" w:after="120"/>
    </w:pPr>
    <w:rPr>
      <w:rFonts w:ascii="Arial" w:hAnsi="Arial"/>
      <w:b/>
      <w:color w:val="918585"/>
      <w:sz w:val="24"/>
    </w:rPr>
  </w:style>
  <w:style w:type="paragraph" w:styleId="Header">
    <w:name w:val="header"/>
    <w:basedOn w:val="Normal"/>
    <w:link w:val="HeaderChar"/>
    <w:rsid w:val="005E408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E4088"/>
    <w:rPr>
      <w:rFonts w:ascii="Times New Roman" w:eastAsia="Times New Roman" w:hAnsi="Times New Roman" w:cs="Times New Roman"/>
      <w:sz w:val="16"/>
      <w:szCs w:val="20"/>
      <w:lang w:val="en-GB" w:eastAsia="en-US"/>
    </w:rPr>
  </w:style>
  <w:style w:type="paragraph" w:customStyle="1" w:styleId="Chapter">
    <w:name w:val="Chapter"/>
    <w:basedOn w:val="Normal"/>
    <w:rsid w:val="005E4088"/>
    <w:pPr>
      <w:spacing w:before="240"/>
    </w:pPr>
    <w:rPr>
      <w:rFonts w:ascii="Times New Roman" w:hAnsi="Times New Roman"/>
      <w:smallCaps/>
      <w:spacing w:val="80"/>
      <w:sz w:val="28"/>
    </w:rPr>
  </w:style>
  <w:style w:type="paragraph" w:customStyle="1" w:styleId="InChapter">
    <w:name w:val="InChapter"/>
    <w:basedOn w:val="Heading3"/>
    <w:rsid w:val="005E4088"/>
    <w:pPr>
      <w:spacing w:after="240"/>
      <w:outlineLvl w:val="9"/>
    </w:pPr>
    <w:rPr>
      <w:noProof/>
    </w:rPr>
  </w:style>
  <w:style w:type="paragraph" w:styleId="Index2">
    <w:name w:val="index 2"/>
    <w:basedOn w:val="Normal"/>
    <w:next w:val="Normal"/>
    <w:semiHidden/>
    <w:rsid w:val="005E4088"/>
    <w:pPr>
      <w:tabs>
        <w:tab w:val="right" w:pos="4176"/>
      </w:tabs>
      <w:ind w:left="568" w:hanging="284"/>
    </w:pPr>
    <w:rPr>
      <w:rFonts w:ascii="Garamond" w:hAnsi="Garamond"/>
    </w:rPr>
  </w:style>
  <w:style w:type="paragraph" w:customStyle="1" w:styleId="Byline">
    <w:name w:val="Byline"/>
    <w:rsid w:val="005E408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E4088"/>
    <w:pPr>
      <w:tabs>
        <w:tab w:val="clear" w:pos="3600"/>
        <w:tab w:val="clear" w:pos="3958"/>
      </w:tabs>
      <w:jc w:val="right"/>
    </w:pPr>
  </w:style>
  <w:style w:type="paragraph" w:styleId="Caption">
    <w:name w:val="caption"/>
    <w:basedOn w:val="BodyText"/>
    <w:next w:val="Normal"/>
    <w:qFormat/>
    <w:rsid w:val="005E4088"/>
    <w:pPr>
      <w:framePr w:w="2268" w:hSpace="181" w:vSpace="181" w:wrap="around" w:vAnchor="text" w:hAnchor="page" w:x="1135" w:y="285" w:anchorLock="1"/>
    </w:pPr>
    <w:rPr>
      <w:i/>
    </w:rPr>
  </w:style>
  <w:style w:type="paragraph" w:customStyle="1" w:styleId="MiniTOCTitle">
    <w:name w:val="MiniTOCTitle"/>
    <w:basedOn w:val="Heading4"/>
    <w:rsid w:val="005E4088"/>
    <w:pPr>
      <w:spacing w:before="240"/>
      <w:outlineLvl w:val="9"/>
    </w:pPr>
    <w:rPr>
      <w:noProof/>
      <w:sz w:val="24"/>
    </w:rPr>
  </w:style>
  <w:style w:type="paragraph" w:customStyle="1" w:styleId="MiniTOCItem">
    <w:name w:val="MiniTOCItem"/>
    <w:basedOn w:val="ListBullet"/>
    <w:rsid w:val="005E4088"/>
    <w:pPr>
      <w:numPr>
        <w:numId w:val="0"/>
      </w:numPr>
      <w:tabs>
        <w:tab w:val="right" w:leader="dot" w:pos="6521"/>
      </w:tabs>
      <w:spacing w:before="0" w:after="0"/>
    </w:pPr>
  </w:style>
  <w:style w:type="paragraph" w:customStyle="1" w:styleId="TOFTitle">
    <w:name w:val="TOFTitle"/>
    <w:basedOn w:val="TOCTitle"/>
    <w:rsid w:val="005E4088"/>
  </w:style>
  <w:style w:type="paragraph" w:styleId="TableofFigures">
    <w:name w:val="table of figures"/>
    <w:basedOn w:val="Normal"/>
    <w:next w:val="Normal"/>
    <w:semiHidden/>
    <w:rsid w:val="005E4088"/>
    <w:pPr>
      <w:tabs>
        <w:tab w:val="right" w:leader="dot" w:pos="9072"/>
      </w:tabs>
      <w:ind w:left="970" w:hanging="403"/>
    </w:pPr>
    <w:rPr>
      <w:rFonts w:ascii="Times New Roman" w:hAnsi="Times New Roman"/>
      <w:b/>
    </w:rPr>
  </w:style>
  <w:style w:type="paragraph" w:styleId="ListNumber">
    <w:name w:val="List Number"/>
    <w:basedOn w:val="List"/>
    <w:rsid w:val="005E4088"/>
    <w:pPr>
      <w:numPr>
        <w:numId w:val="11"/>
      </w:numPr>
    </w:pPr>
  </w:style>
  <w:style w:type="character" w:customStyle="1" w:styleId="WingdingSymbols">
    <w:name w:val="Wingding Symbols"/>
    <w:rsid w:val="005E4088"/>
    <w:rPr>
      <w:rFonts w:ascii="Wingdings" w:hAnsi="Wingdings"/>
    </w:rPr>
  </w:style>
  <w:style w:type="paragraph" w:customStyle="1" w:styleId="TableHeading">
    <w:name w:val="Table Heading"/>
    <w:basedOn w:val="HeadingBase"/>
    <w:rsid w:val="005E4088"/>
    <w:pPr>
      <w:keepLines/>
      <w:pBdr>
        <w:bottom w:val="single" w:sz="6" w:space="1" w:color="918585"/>
      </w:pBdr>
      <w:spacing w:before="240"/>
    </w:pPr>
  </w:style>
  <w:style w:type="character" w:customStyle="1" w:styleId="HotSpot">
    <w:name w:val="HotSpot"/>
    <w:rsid w:val="005E4088"/>
    <w:rPr>
      <w:color w:val="0033CC"/>
      <w:u w:val="none"/>
    </w:rPr>
  </w:style>
  <w:style w:type="paragraph" w:customStyle="1" w:styleId="BodyTextRight">
    <w:name w:val="Body Text Right"/>
    <w:basedOn w:val="BodyText"/>
    <w:rsid w:val="005E4088"/>
    <w:pPr>
      <w:spacing w:before="0" w:after="0"/>
      <w:jc w:val="right"/>
    </w:pPr>
  </w:style>
  <w:style w:type="paragraph" w:styleId="Index3">
    <w:name w:val="index 3"/>
    <w:basedOn w:val="ListNumber2"/>
    <w:next w:val="Normal"/>
    <w:semiHidden/>
    <w:rsid w:val="005E4088"/>
    <w:pPr>
      <w:numPr>
        <w:numId w:val="0"/>
      </w:numPr>
      <w:tabs>
        <w:tab w:val="right" w:leader="dot" w:pos="4176"/>
      </w:tabs>
    </w:pPr>
  </w:style>
  <w:style w:type="paragraph" w:styleId="ListNumber2">
    <w:name w:val="List Number 2"/>
    <w:basedOn w:val="List2"/>
    <w:rsid w:val="005E4088"/>
    <w:pPr>
      <w:numPr>
        <w:numId w:val="10"/>
      </w:numPr>
      <w:tabs>
        <w:tab w:val="clear" w:pos="1060"/>
      </w:tabs>
    </w:pPr>
  </w:style>
  <w:style w:type="paragraph" w:customStyle="1" w:styleId="MarginNote">
    <w:name w:val="Margin Note"/>
    <w:basedOn w:val="BodyText"/>
    <w:rsid w:val="005E408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E408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E408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E4088"/>
    <w:rPr>
      <w:sz w:val="32"/>
    </w:rPr>
  </w:style>
  <w:style w:type="paragraph" w:customStyle="1" w:styleId="HeadingProcedure">
    <w:name w:val="Heading Procedure"/>
    <w:basedOn w:val="HeadingBase"/>
    <w:next w:val="Normal"/>
    <w:rsid w:val="005E4088"/>
    <w:pPr>
      <w:tabs>
        <w:tab w:val="left" w:pos="0"/>
      </w:tabs>
      <w:spacing w:before="120" w:after="60"/>
    </w:pPr>
    <w:rPr>
      <w:i/>
      <w:color w:val="918585"/>
      <w:sz w:val="22"/>
    </w:rPr>
  </w:style>
  <w:style w:type="paragraph" w:customStyle="1" w:styleId="TableBodyText">
    <w:name w:val="Table Body Text"/>
    <w:basedOn w:val="BodyText"/>
    <w:rsid w:val="005E4088"/>
    <w:pPr>
      <w:spacing w:before="60" w:after="60"/>
    </w:pPr>
  </w:style>
  <w:style w:type="paragraph" w:styleId="ListContinue">
    <w:name w:val="List Continue"/>
    <w:basedOn w:val="List"/>
    <w:rsid w:val="005E4088"/>
    <w:pPr>
      <w:ind w:firstLine="0"/>
    </w:pPr>
  </w:style>
  <w:style w:type="paragraph" w:customStyle="1" w:styleId="ListNote">
    <w:name w:val="List Note"/>
    <w:basedOn w:val="List"/>
    <w:rsid w:val="005E4088"/>
    <w:pPr>
      <w:pBdr>
        <w:top w:val="single" w:sz="6" w:space="2" w:color="918585"/>
        <w:bottom w:val="single" w:sz="6" w:space="2" w:color="918585"/>
      </w:pBdr>
      <w:tabs>
        <w:tab w:val="left" w:pos="1021"/>
      </w:tabs>
      <w:ind w:firstLine="0"/>
    </w:pPr>
  </w:style>
  <w:style w:type="paragraph" w:customStyle="1" w:styleId="Warning">
    <w:name w:val="Warning"/>
    <w:basedOn w:val="BodyText"/>
    <w:rsid w:val="005E4088"/>
    <w:pPr>
      <w:shd w:val="clear" w:color="auto" w:fill="D9D9D9"/>
      <w:tabs>
        <w:tab w:val="left" w:pos="992"/>
      </w:tabs>
      <w:ind w:left="119" w:right="119"/>
    </w:pPr>
    <w:rPr>
      <w:sz w:val="20"/>
    </w:rPr>
  </w:style>
  <w:style w:type="paragraph" w:customStyle="1" w:styleId="MarginIcons">
    <w:name w:val="Margin Icons"/>
    <w:basedOn w:val="BodyText"/>
    <w:rsid w:val="005E408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E4088"/>
    <w:rPr>
      <w:rFonts w:ascii="Courier New" w:hAnsi="Courier New"/>
    </w:rPr>
  </w:style>
  <w:style w:type="paragraph" w:customStyle="1" w:styleId="NoteBullet">
    <w:name w:val="Note Bullet"/>
    <w:basedOn w:val="Note"/>
    <w:rsid w:val="005E4088"/>
    <w:pPr>
      <w:tabs>
        <w:tab w:val="clear" w:pos="680"/>
      </w:tabs>
      <w:spacing w:before="60" w:after="60"/>
    </w:pPr>
  </w:style>
  <w:style w:type="paragraph" w:customStyle="1" w:styleId="SubHeading2">
    <w:name w:val="SubHeading2"/>
    <w:basedOn w:val="HeadingBase"/>
    <w:rsid w:val="005E4088"/>
    <w:pPr>
      <w:spacing w:before="240" w:after="60"/>
    </w:pPr>
    <w:rPr>
      <w:sz w:val="20"/>
    </w:rPr>
  </w:style>
  <w:style w:type="paragraph" w:customStyle="1" w:styleId="SubHeading1">
    <w:name w:val="SubHeading1"/>
    <w:basedOn w:val="HeadingBase"/>
    <w:rsid w:val="005E4088"/>
    <w:pPr>
      <w:spacing w:before="240" w:after="60"/>
    </w:pPr>
    <w:rPr>
      <w:color w:val="918585"/>
      <w:sz w:val="22"/>
    </w:rPr>
  </w:style>
  <w:style w:type="paragraph" w:customStyle="1" w:styleId="SideHeading">
    <w:name w:val="Side Heading"/>
    <w:basedOn w:val="HeadingBase"/>
    <w:rsid w:val="005E408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E4088"/>
    <w:pPr>
      <w:numPr>
        <w:numId w:val="12"/>
      </w:numPr>
    </w:pPr>
  </w:style>
  <w:style w:type="paragraph" w:styleId="PlainText">
    <w:name w:val="Plain Text"/>
    <w:basedOn w:val="Normal"/>
    <w:link w:val="PlainTextChar"/>
    <w:rsid w:val="005E4088"/>
    <w:rPr>
      <w:sz w:val="20"/>
    </w:rPr>
  </w:style>
  <w:style w:type="character" w:customStyle="1" w:styleId="PlainTextChar">
    <w:name w:val="Plain Text Char"/>
    <w:basedOn w:val="DefaultParagraphFont"/>
    <w:link w:val="PlainText"/>
    <w:rsid w:val="005E4088"/>
    <w:rPr>
      <w:rFonts w:ascii="Courier New" w:eastAsia="Times New Roman" w:hAnsi="Courier New" w:cs="Times New Roman"/>
      <w:sz w:val="20"/>
      <w:szCs w:val="20"/>
      <w:lang w:eastAsia="en-US"/>
    </w:rPr>
  </w:style>
  <w:style w:type="character" w:customStyle="1" w:styleId="MenuOption">
    <w:name w:val="Menu Option"/>
    <w:basedOn w:val="DefaultParagraphFont"/>
    <w:rsid w:val="005E4088"/>
    <w:rPr>
      <w:b/>
      <w:smallCaps/>
    </w:rPr>
  </w:style>
  <w:style w:type="paragraph" w:customStyle="1" w:styleId="TableListNumber">
    <w:name w:val="Table List Number"/>
    <w:basedOn w:val="ListNumber"/>
    <w:rsid w:val="005E4088"/>
    <w:pPr>
      <w:numPr>
        <w:numId w:val="0"/>
      </w:numPr>
    </w:pPr>
  </w:style>
  <w:style w:type="paragraph" w:styleId="TOC4">
    <w:name w:val="toc 4"/>
    <w:basedOn w:val="TOCBase"/>
    <w:next w:val="Normal"/>
    <w:semiHidden/>
    <w:rsid w:val="005E4088"/>
    <w:pPr>
      <w:tabs>
        <w:tab w:val="right" w:leader="dot" w:pos="9071"/>
      </w:tabs>
      <w:ind w:left="1701"/>
    </w:pPr>
  </w:style>
  <w:style w:type="paragraph" w:customStyle="1" w:styleId="ListAlpha">
    <w:name w:val="List Alpha"/>
    <w:basedOn w:val="List"/>
    <w:rsid w:val="005E4088"/>
    <w:pPr>
      <w:numPr>
        <w:numId w:val="9"/>
      </w:numPr>
    </w:pPr>
  </w:style>
  <w:style w:type="paragraph" w:customStyle="1" w:styleId="ListAlpha2">
    <w:name w:val="List Alpha 2"/>
    <w:basedOn w:val="List2"/>
    <w:rsid w:val="005E4088"/>
    <w:pPr>
      <w:numPr>
        <w:numId w:val="8"/>
      </w:numPr>
    </w:pPr>
  </w:style>
  <w:style w:type="paragraph" w:styleId="List2">
    <w:name w:val="List 2"/>
    <w:basedOn w:val="BodyText"/>
    <w:rsid w:val="005E4088"/>
    <w:pPr>
      <w:tabs>
        <w:tab w:val="left" w:pos="680"/>
      </w:tabs>
      <w:spacing w:before="60" w:after="60"/>
      <w:ind w:left="680" w:hanging="340"/>
    </w:pPr>
  </w:style>
  <w:style w:type="paragraph" w:styleId="List3">
    <w:name w:val="List 3"/>
    <w:basedOn w:val="BodyText"/>
    <w:rsid w:val="005E4088"/>
    <w:pPr>
      <w:tabs>
        <w:tab w:val="left" w:pos="1021"/>
      </w:tabs>
      <w:spacing w:before="60" w:after="60"/>
      <w:ind w:left="1020" w:hanging="340"/>
    </w:pPr>
  </w:style>
  <w:style w:type="paragraph" w:styleId="List4">
    <w:name w:val="List 4"/>
    <w:basedOn w:val="BodyText"/>
    <w:rsid w:val="005E4088"/>
    <w:pPr>
      <w:tabs>
        <w:tab w:val="left" w:pos="1361"/>
      </w:tabs>
      <w:spacing w:before="60" w:after="60"/>
      <w:ind w:left="1361" w:hanging="340"/>
    </w:pPr>
  </w:style>
  <w:style w:type="paragraph" w:styleId="List5">
    <w:name w:val="List 5"/>
    <w:basedOn w:val="BodyText"/>
    <w:rsid w:val="005E4088"/>
    <w:pPr>
      <w:tabs>
        <w:tab w:val="left" w:pos="1701"/>
      </w:tabs>
      <w:spacing w:before="60" w:after="60"/>
      <w:ind w:left="1701" w:hanging="340"/>
    </w:pPr>
  </w:style>
  <w:style w:type="paragraph" w:styleId="ListBullet3">
    <w:name w:val="List Bullet 3"/>
    <w:basedOn w:val="List3"/>
    <w:rsid w:val="005E4088"/>
    <w:pPr>
      <w:numPr>
        <w:numId w:val="15"/>
      </w:numPr>
      <w:tabs>
        <w:tab w:val="clear" w:pos="1021"/>
      </w:tabs>
      <w:ind w:left="1037" w:hanging="357"/>
    </w:pPr>
  </w:style>
  <w:style w:type="paragraph" w:styleId="ListBullet4">
    <w:name w:val="List Bullet 4"/>
    <w:basedOn w:val="List4"/>
    <w:rsid w:val="005E4088"/>
    <w:pPr>
      <w:numPr>
        <w:numId w:val="3"/>
      </w:numPr>
    </w:pPr>
  </w:style>
  <w:style w:type="paragraph" w:styleId="ListBullet5">
    <w:name w:val="List Bullet 5"/>
    <w:basedOn w:val="List5"/>
    <w:rsid w:val="005E4088"/>
    <w:pPr>
      <w:numPr>
        <w:numId w:val="4"/>
      </w:numPr>
    </w:pPr>
  </w:style>
  <w:style w:type="paragraph" w:styleId="ListContinue2">
    <w:name w:val="List Continue 2"/>
    <w:basedOn w:val="List2"/>
    <w:rsid w:val="005E4088"/>
    <w:pPr>
      <w:ind w:firstLine="0"/>
    </w:pPr>
  </w:style>
  <w:style w:type="paragraph" w:styleId="ListContinue3">
    <w:name w:val="List Continue 3"/>
    <w:basedOn w:val="List3"/>
    <w:rsid w:val="005E4088"/>
    <w:pPr>
      <w:ind w:left="1021" w:firstLine="0"/>
    </w:pPr>
  </w:style>
  <w:style w:type="paragraph" w:styleId="ListContinue4">
    <w:name w:val="List Continue 4"/>
    <w:basedOn w:val="List4"/>
    <w:rsid w:val="005E4088"/>
    <w:pPr>
      <w:ind w:firstLine="0"/>
    </w:pPr>
  </w:style>
  <w:style w:type="paragraph" w:styleId="ListContinue5">
    <w:name w:val="List Continue 5"/>
    <w:basedOn w:val="List5"/>
    <w:rsid w:val="005E4088"/>
    <w:pPr>
      <w:ind w:firstLine="0"/>
    </w:pPr>
  </w:style>
  <w:style w:type="paragraph" w:styleId="ListNumber3">
    <w:name w:val="List Number 3"/>
    <w:basedOn w:val="List3"/>
    <w:rsid w:val="005E4088"/>
    <w:pPr>
      <w:numPr>
        <w:numId w:val="5"/>
      </w:numPr>
    </w:pPr>
  </w:style>
  <w:style w:type="paragraph" w:styleId="ListNumber4">
    <w:name w:val="List Number 4"/>
    <w:basedOn w:val="List4"/>
    <w:rsid w:val="005E4088"/>
    <w:pPr>
      <w:numPr>
        <w:numId w:val="6"/>
      </w:numPr>
    </w:pPr>
  </w:style>
  <w:style w:type="paragraph" w:styleId="ListNumber5">
    <w:name w:val="List Number 5"/>
    <w:basedOn w:val="List5"/>
    <w:rsid w:val="005E4088"/>
    <w:pPr>
      <w:numPr>
        <w:numId w:val="7"/>
      </w:numPr>
    </w:pPr>
  </w:style>
  <w:style w:type="paragraph" w:styleId="BlockText">
    <w:name w:val="Block Text"/>
    <w:basedOn w:val="Normal"/>
    <w:rsid w:val="005E4088"/>
    <w:pPr>
      <w:spacing w:after="120"/>
      <w:ind w:left="1440" w:right="1440"/>
    </w:pPr>
  </w:style>
  <w:style w:type="character" w:customStyle="1" w:styleId="Subscript">
    <w:name w:val="Subscript"/>
    <w:basedOn w:val="DefaultParagraphFont"/>
    <w:rsid w:val="005E4088"/>
    <w:rPr>
      <w:sz w:val="16"/>
      <w:vertAlign w:val="subscript"/>
    </w:rPr>
  </w:style>
  <w:style w:type="character" w:customStyle="1" w:styleId="Superscript">
    <w:name w:val="Superscript"/>
    <w:basedOn w:val="DefaultParagraphFont"/>
    <w:rsid w:val="005E4088"/>
    <w:rPr>
      <w:sz w:val="16"/>
      <w:vertAlign w:val="superscript"/>
    </w:rPr>
  </w:style>
  <w:style w:type="character" w:customStyle="1" w:styleId="Symbols">
    <w:name w:val="Symbols"/>
    <w:basedOn w:val="DefaultParagraphFont"/>
    <w:rsid w:val="005E4088"/>
    <w:rPr>
      <w:rFonts w:ascii="Symbol" w:hAnsi="Symbol"/>
    </w:rPr>
  </w:style>
  <w:style w:type="character" w:customStyle="1" w:styleId="MenuOptions">
    <w:name w:val="Menu Options"/>
    <w:basedOn w:val="DefaultParagraphFont"/>
    <w:rsid w:val="005E4088"/>
    <w:rPr>
      <w:rFonts w:ascii="Arial Narrow" w:hAnsi="Arial Narrow"/>
      <w:smallCaps/>
    </w:rPr>
  </w:style>
  <w:style w:type="character" w:customStyle="1" w:styleId="Buttons">
    <w:name w:val="Buttons"/>
    <w:basedOn w:val="DefaultParagraphFont"/>
    <w:rsid w:val="005E4088"/>
    <w:rPr>
      <w:b/>
    </w:rPr>
  </w:style>
  <w:style w:type="character" w:customStyle="1" w:styleId="Underlined">
    <w:name w:val="Underlined"/>
    <w:basedOn w:val="DefaultParagraphFont"/>
    <w:rsid w:val="005E4088"/>
    <w:rPr>
      <w:u w:val="single"/>
    </w:rPr>
  </w:style>
  <w:style w:type="paragraph" w:customStyle="1" w:styleId="TableBodyTextRight">
    <w:name w:val="Table Body Text Right"/>
    <w:basedOn w:val="TableBodyText"/>
    <w:rsid w:val="005E4088"/>
    <w:pPr>
      <w:widowControl w:val="0"/>
      <w:autoSpaceDE w:val="0"/>
      <w:autoSpaceDN w:val="0"/>
      <w:adjustRightInd w:val="0"/>
      <w:jc w:val="right"/>
    </w:pPr>
    <w:rPr>
      <w:rFonts w:cs="Arial"/>
      <w:szCs w:val="18"/>
    </w:rPr>
  </w:style>
  <w:style w:type="paragraph" w:customStyle="1" w:styleId="CopyrightText">
    <w:name w:val="Copyright Text"/>
    <w:basedOn w:val="BodyText"/>
    <w:rsid w:val="005E4088"/>
    <w:rPr>
      <w:sz w:val="18"/>
    </w:rPr>
  </w:style>
  <w:style w:type="paragraph" w:customStyle="1" w:styleId="BodySmallRight">
    <w:name w:val="Body Small Right"/>
    <w:basedOn w:val="BodyTextRight"/>
    <w:rsid w:val="005E4088"/>
    <w:rPr>
      <w:sz w:val="18"/>
      <w:szCs w:val="18"/>
    </w:rPr>
  </w:style>
  <w:style w:type="paragraph" w:customStyle="1" w:styleId="MarginEdition">
    <w:name w:val="Margin Edition"/>
    <w:basedOn w:val="MarginNote"/>
    <w:rsid w:val="005E4088"/>
    <w:pPr>
      <w:spacing w:before="0" w:after="0"/>
    </w:pPr>
    <w:rPr>
      <w:rFonts w:ascii="Times New Roman" w:hAnsi="Times New Roman"/>
      <w:color w:val="999999"/>
    </w:rPr>
  </w:style>
  <w:style w:type="paragraph" w:customStyle="1" w:styleId="Spacer">
    <w:name w:val="Spacer"/>
    <w:basedOn w:val="Normal"/>
    <w:rsid w:val="005E4088"/>
    <w:rPr>
      <w:sz w:val="2"/>
      <w:szCs w:val="2"/>
    </w:rPr>
  </w:style>
  <w:style w:type="character" w:customStyle="1" w:styleId="Small">
    <w:name w:val="Small"/>
    <w:basedOn w:val="DefaultParagraphFont"/>
    <w:rsid w:val="005E4088"/>
    <w:rPr>
      <w:sz w:val="16"/>
    </w:rPr>
  </w:style>
  <w:style w:type="paragraph" w:customStyle="1" w:styleId="WideTable">
    <w:name w:val="Wide Table"/>
    <w:basedOn w:val="Normal"/>
    <w:rsid w:val="005E4088"/>
    <w:pPr>
      <w:ind w:left="-1418"/>
    </w:pPr>
    <w:rPr>
      <w:sz w:val="2"/>
      <w:szCs w:val="2"/>
    </w:rPr>
  </w:style>
  <w:style w:type="character" w:styleId="PageNumber">
    <w:name w:val="page number"/>
    <w:basedOn w:val="DefaultParagraphFont"/>
    <w:rsid w:val="005E4088"/>
  </w:style>
  <w:style w:type="paragraph" w:styleId="Quote">
    <w:name w:val="Quote"/>
    <w:basedOn w:val="Heading1"/>
    <w:link w:val="QuoteChar"/>
    <w:qFormat/>
    <w:rsid w:val="005E4088"/>
    <w:rPr>
      <w:b w:val="0"/>
      <w:sz w:val="72"/>
      <w:szCs w:val="72"/>
      <w:lang w:val="en-NZ"/>
    </w:rPr>
  </w:style>
  <w:style w:type="character" w:customStyle="1" w:styleId="QuoteChar">
    <w:name w:val="Quote Char"/>
    <w:basedOn w:val="DefaultParagraphFont"/>
    <w:link w:val="Quote"/>
    <w:rsid w:val="005E408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E4088"/>
    <w:pPr>
      <w:pageBreakBefore/>
    </w:pPr>
  </w:style>
  <w:style w:type="paragraph" w:customStyle="1" w:styleId="Border">
    <w:name w:val="Border"/>
    <w:basedOn w:val="Normal"/>
    <w:qFormat/>
    <w:rsid w:val="005E408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E4088"/>
    <w:rPr>
      <w:b/>
      <w:bCs/>
      <w:i/>
      <w:iCs/>
      <w:color w:val="auto"/>
    </w:rPr>
  </w:style>
  <w:style w:type="paragraph" w:styleId="IntenseQuote">
    <w:name w:val="Intense Quote"/>
    <w:basedOn w:val="Normal"/>
    <w:next w:val="Normal"/>
    <w:link w:val="IntenseQuoteChar"/>
    <w:uiPriority w:val="30"/>
    <w:qFormat/>
    <w:rsid w:val="005E408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E408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E4088"/>
    <w:rPr>
      <w:smallCaps/>
      <w:color w:val="auto"/>
      <w:u w:val="single"/>
    </w:rPr>
  </w:style>
  <w:style w:type="character" w:styleId="IntenseReference">
    <w:name w:val="Intense Reference"/>
    <w:basedOn w:val="DefaultParagraphFont"/>
    <w:uiPriority w:val="32"/>
    <w:qFormat/>
    <w:rsid w:val="005E4088"/>
    <w:rPr>
      <w:b/>
      <w:bCs/>
      <w:smallCaps/>
      <w:color w:val="auto"/>
      <w:spacing w:val="5"/>
      <w:u w:val="single"/>
    </w:rPr>
  </w:style>
  <w:style w:type="paragraph" w:customStyle="1" w:styleId="2ColumnHeading">
    <w:name w:val="2Column Heading"/>
    <w:basedOn w:val="BodyText"/>
    <w:qFormat/>
    <w:rsid w:val="005E4088"/>
    <w:pPr>
      <w:spacing w:after="60"/>
      <w:ind w:left="-2268"/>
    </w:pPr>
    <w:rPr>
      <w:b/>
    </w:rPr>
  </w:style>
  <w:style w:type="paragraph" w:customStyle="1" w:styleId="Heading1TOC">
    <w:name w:val="Heading1 TOC"/>
    <w:basedOn w:val="Normal"/>
    <w:qFormat/>
    <w:rsid w:val="005E4088"/>
    <w:pPr>
      <w:spacing w:before="240" w:after="120"/>
    </w:pPr>
    <w:rPr>
      <w:rFonts w:ascii="Times New Roman" w:hAnsi="Times New Roman"/>
      <w:b/>
      <w:sz w:val="32"/>
    </w:rPr>
  </w:style>
  <w:style w:type="paragraph" w:customStyle="1" w:styleId="Heading2TOC">
    <w:name w:val="Heading2 TOC"/>
    <w:basedOn w:val="Normal"/>
    <w:qFormat/>
    <w:rsid w:val="005E4088"/>
    <w:pPr>
      <w:spacing w:before="240" w:after="60"/>
    </w:pPr>
    <w:rPr>
      <w:rFonts w:ascii="Times New Roman" w:hAnsi="Times New Roman"/>
      <w:b/>
      <w:sz w:val="28"/>
    </w:rPr>
  </w:style>
  <w:style w:type="paragraph" w:styleId="BalloonText">
    <w:name w:val="Balloon Text"/>
    <w:basedOn w:val="Normal"/>
    <w:link w:val="BalloonTextChar"/>
    <w:rsid w:val="005E4088"/>
    <w:rPr>
      <w:rFonts w:ascii="Tahoma" w:hAnsi="Tahoma" w:cs="Tahoma"/>
      <w:sz w:val="16"/>
      <w:szCs w:val="16"/>
    </w:rPr>
  </w:style>
  <w:style w:type="character" w:customStyle="1" w:styleId="BalloonTextChar">
    <w:name w:val="Balloon Text Char"/>
    <w:basedOn w:val="DefaultParagraphFont"/>
    <w:link w:val="BalloonText"/>
    <w:rsid w:val="005E408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E408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E408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E4088"/>
    <w:rPr>
      <w:b/>
      <w:color w:val="660033"/>
      <w:spacing w:val="0"/>
    </w:rPr>
  </w:style>
  <w:style w:type="paragraph" w:customStyle="1" w:styleId="Nameditemlist">
    <w:name w:val="Named item list"/>
    <w:basedOn w:val="BodyText"/>
    <w:qFormat/>
    <w:rsid w:val="005E408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2496</Words>
  <Characters>15309</Characters>
  <Application>Microsoft Office Word</Application>
  <DocSecurity>0</DocSecurity>
  <Lines>490</Lines>
  <Paragraphs>321</Paragraphs>
  <ScaleCrop>false</ScaleCrop>
  <Company>Author-it Software Corporation Ltd.</Company>
  <LinksUpToDate>false</LinksUpToDate>
  <CharactersWithSpaces>17711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PSPGOV417A Identify and treat risks</dc:title>
  <dc:subject>Approved</dc:subject>
  <dc:creator>Government Skills Australia</dc:creator>
  <cp:keywords>Revision Number: 3</cp:keywords>
  <dc:description>Copyright © 1996-2007 Author-it Software Corporation Ltd., all rights reserved.</dc:description>
  <cp:lastModifiedBy>TPCMS</cp:lastModifiedBy>
  <cp:revision>3</cp:revision>
  <dcterms:created xsi:type="dcterms:W3CDTF">2012-11-01T17:03:00Z</dcterms:created>
  <dcterms:modified xsi:type="dcterms:W3CDTF">2012-11-01T17:03:00Z</dcterms:modified>
</cp:coreProperties>
</file>