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0AB" w:rsidP="00DC10AB">
      <w:pPr>
        <w:pStyle w:val="Title"/>
      </w:pPr>
      <w:bookmarkStart w:id="0" w:name="_GoBack"/>
      <w:bookmarkEnd w:id="0"/>
      <w:r>
        <w:fldChar w:fldCharType="begin"/>
      </w:r>
      <w:r>
        <w:instrText xml:space="preserve"> TITLE   \* MERGEFORMAT </w:instrText>
      </w:r>
      <w:r>
        <w:fldChar w:fldCharType="separate"/>
      </w:r>
      <w:r>
        <w:t>PSPGOV415A Provide workplace coaching</w:t>
      </w:r>
      <w:r>
        <w:fldChar w:fldCharType="end"/>
      </w:r>
    </w:p>
    <w:p w:rsidR="00DC10AB" w:rsidP="00DC10AB">
      <w:pPr>
        <w:pStyle w:val="Version"/>
        <w:sectPr w:rsidSect="006F6C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F6C5B" w:rsidP="006F6C5B">
      <w:pPr>
        <w:pStyle w:val="SuperHeading"/>
      </w:pPr>
      <w:r w:rsidRPr="006F6C5B">
        <w:t>PSPGOV415A Provide workplace coaching</w:t>
      </w:r>
    </w:p>
    <w:p w:rsidR="00000000" w:rsidRPr="006F6C5B" w:rsidP="006F6C5B">
      <w:pPr>
        <w:pStyle w:val="SuperHeading"/>
      </w:pPr>
    </w:p>
    <w:p w:rsidR="00000000" w:rsidRPr="006F6C5B" w:rsidP="006F6C5B">
      <w:pPr>
        <w:pStyle w:val="Heading1"/>
      </w:pPr>
      <w:bookmarkStart w:id="1" w:name="O_493182"/>
      <w:bookmarkEnd w:id="1"/>
      <w:r w:rsidRPr="006F6C5B">
        <w:t>Modification History</w:t>
      </w:r>
    </w:p>
    <w:tbl>
      <w:tblPr>
        <w:tblW w:w="0" w:type="auto"/>
        <w:tblLayout w:type="fixed"/>
        <w:tblCellMar>
          <w:left w:w="62" w:type="dxa"/>
          <w:right w:w="62" w:type="dxa"/>
        </w:tblCellMar>
        <w:tblLook w:val="0000"/>
      </w:tblPr>
      <w:tblGrid>
        <w:gridCol w:w="3052"/>
        <w:gridCol w:w="3052"/>
        <w:gridCol w:w="3052"/>
      </w:tblGrid>
      <w:tr w:rsidTr="00DC10A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BodyText"/>
            </w:pPr>
            <w:r w:rsidRPr="006F6C5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BodyText"/>
            </w:pPr>
            <w:r w:rsidRPr="006F6C5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rPr>
                <w:rStyle w:val="SpecialBold"/>
              </w:rPr>
              <w:t>Comments</w:t>
            </w:r>
          </w:p>
        </w:tc>
      </w:tr>
      <w:tr w:rsidTr="00DC10A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t xml:space="preserve">Unit descriptor edited. </w:t>
            </w:r>
          </w:p>
        </w:tc>
      </w:tr>
      <w:tr w:rsidTr="00DC10A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t>Layout adjusted. No changes to content.</w:t>
            </w:r>
          </w:p>
        </w:tc>
      </w:tr>
      <w:tr w:rsidTr="00DC10A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BodyText"/>
            </w:pPr>
            <w:r w:rsidRPr="006F6C5B">
              <w:t>Primary release.</w:t>
            </w:r>
          </w:p>
        </w:tc>
      </w:tr>
    </w:tbl>
    <w:p w:rsidR="00DC10AB" w:rsidP="006F6C5B">
      <w:pPr>
        <w:pStyle w:val="BodyText"/>
      </w:pPr>
    </w:p>
    <w:p w:rsidR="00DC10AB" w:rsidP="006F6C5B">
      <w:pPr>
        <w:pStyle w:val="BodyText"/>
      </w:pPr>
    </w:p>
    <w:p w:rsidR="00000000" w:rsidRPr="006F6C5B" w:rsidP="006F6C5B">
      <w:pPr>
        <w:pStyle w:val="AllowPageBreak"/>
      </w:pPr>
    </w:p>
    <w:p w:rsidR="00000000" w:rsidRPr="006F6C5B" w:rsidP="006F6C5B">
      <w:pPr>
        <w:pStyle w:val="Heading1"/>
      </w:pPr>
      <w:bookmarkStart w:id="2" w:name="O_493176"/>
      <w:bookmarkEnd w:id="2"/>
      <w:r w:rsidRPr="006F6C5B">
        <w:t>Unit Descriptor</w:t>
      </w:r>
    </w:p>
    <w:p w:rsidR="00000000" w:rsidRPr="006F6C5B" w:rsidP="006F6C5B">
      <w:pPr>
        <w:pStyle w:val="BodyText"/>
      </w:pPr>
      <w:r w:rsidRPr="006F6C5B">
        <w:t>This unit covers the provis</w:t>
      </w:r>
      <w:r w:rsidRPr="006F6C5B">
        <w:t>ion of on-the-job coaching to colleagues. This unit has no parity with National Workplace Trainer standards, but reflects the situation in many workplaces where formal and informal on-the-job coaching is extremely common. It includes preparation for coachi</w:t>
      </w:r>
      <w:r w:rsidRPr="006F6C5B">
        <w:t>ng, and provision of and follow-up of coaching.</w:t>
      </w:r>
    </w:p>
    <w:p w:rsidR="00000000" w:rsidRPr="006F6C5B" w:rsidP="006F6C5B">
      <w:pPr>
        <w:pStyle w:val="BodyText"/>
      </w:pPr>
      <w:r w:rsidRPr="006F6C5B">
        <w:t>In practice, the provision of workplace coaching may overlap with other generalist or specialist public sector work activities such as acting ethically, complying with legislation, applying government process</w:t>
      </w:r>
      <w:r w:rsidRPr="006F6C5B">
        <w:t>es, gathering and analysing information, using resources, promoting diversity, conducting awareness sessions, etc.</w:t>
      </w:r>
    </w:p>
    <w:p w:rsidR="00000000" w:rsidRPr="006F6C5B" w:rsidP="006F6C5B">
      <w:pPr>
        <w:pStyle w:val="BodyText"/>
      </w:pPr>
      <w:r w:rsidRPr="006F6C5B">
        <w:t xml:space="preserve">This unit is one of 4 units of competency in the </w:t>
      </w:r>
      <w:r w:rsidRPr="006F6C5B">
        <w:rPr>
          <w:rStyle w:val="Emphasis"/>
        </w:rPr>
        <w:t>Working in Government</w:t>
      </w:r>
      <w:r w:rsidRPr="006F6C5B">
        <w:t xml:space="preserve"> Competency Field that deal with coaching/mentoring. Related units are:</w:t>
      </w:r>
    </w:p>
    <w:p w:rsidR="00000000" w:rsidRPr="006F6C5B" w:rsidP="006F6C5B">
      <w:pPr>
        <w:pStyle w:val="ListBullet"/>
      </w:pPr>
      <w:r w:rsidRPr="006F6C5B">
        <w:t>PSPGOV311A Work with a coach or mentor</w:t>
      </w:r>
    </w:p>
    <w:p w:rsidR="00000000" w:rsidRPr="006F6C5B" w:rsidP="006F6C5B">
      <w:pPr>
        <w:pStyle w:val="ListBullet"/>
      </w:pPr>
      <w:r w:rsidRPr="006F6C5B">
        <w:t>PSPGOV414A Provide workplace mentoring</w:t>
      </w:r>
    </w:p>
    <w:p w:rsidR="00000000" w:rsidRPr="006F6C5B" w:rsidP="006F6C5B">
      <w:pPr>
        <w:pStyle w:val="ListBullet"/>
      </w:pPr>
      <w:r w:rsidRPr="006F6C5B">
        <w:t>PSPGOV506A Support workplace coaching and mentoring</w:t>
      </w:r>
    </w:p>
    <w:p w:rsidR="00000000" w:rsidRPr="006F6C5B" w:rsidP="006F6C5B">
      <w:pPr>
        <w:pStyle w:val="ListBullet"/>
      </w:pPr>
    </w:p>
    <w:p w:rsidR="00000000" w:rsidRPr="006F6C5B" w:rsidP="006F6C5B">
      <w:pPr>
        <w:pStyle w:val="ListBullet"/>
      </w:pPr>
      <w:r w:rsidRPr="006F6C5B">
        <w:t>No licensing, legislative, regulatory or certification requirements apply to this unit at the time of publication</w:t>
      </w:r>
    </w:p>
    <w:p w:rsidR="00000000" w:rsidRPr="006F6C5B" w:rsidP="006F6C5B">
      <w:pPr>
        <w:pStyle w:val="AllowPageBreak"/>
      </w:pPr>
    </w:p>
    <w:p w:rsidR="00000000" w:rsidRPr="006F6C5B" w:rsidP="006F6C5B">
      <w:pPr>
        <w:pStyle w:val="Heading1"/>
      </w:pPr>
      <w:bookmarkStart w:id="3" w:name="O_493187"/>
      <w:bookmarkEnd w:id="3"/>
      <w:r w:rsidRPr="006F6C5B">
        <w:t>Application of the Unit</w:t>
      </w:r>
    </w:p>
    <w:p w:rsidR="00000000" w:rsidRPr="006F6C5B" w:rsidP="006F6C5B">
      <w:pPr>
        <w:pStyle w:val="BodyText"/>
      </w:pPr>
      <w:r w:rsidRPr="006F6C5B">
        <w:t>Not applicable.</w:t>
      </w:r>
    </w:p>
    <w:p w:rsidR="00000000" w:rsidRPr="006F6C5B" w:rsidP="006F6C5B">
      <w:pPr>
        <w:pStyle w:val="AllowPageBreak"/>
      </w:pPr>
    </w:p>
    <w:p w:rsidR="00000000" w:rsidRPr="006F6C5B" w:rsidP="006F6C5B">
      <w:pPr>
        <w:pStyle w:val="Heading1"/>
      </w:pPr>
      <w:bookmarkStart w:id="4" w:name="O_493175"/>
      <w:bookmarkEnd w:id="4"/>
      <w:r w:rsidRPr="006F6C5B">
        <w:t>Licensing/Regulatory Information</w:t>
      </w:r>
    </w:p>
    <w:p w:rsidR="00000000" w:rsidRPr="006F6C5B" w:rsidP="006F6C5B">
      <w:pPr>
        <w:pStyle w:val="BodyText"/>
      </w:pPr>
      <w:r w:rsidRPr="006F6C5B">
        <w:t>Not applicable.</w:t>
      </w:r>
    </w:p>
    <w:p w:rsidR="00000000" w:rsidRPr="006F6C5B" w:rsidP="006F6C5B">
      <w:pPr>
        <w:pStyle w:val="AllowPageBreak"/>
      </w:pPr>
    </w:p>
    <w:p w:rsidR="00000000" w:rsidRPr="006F6C5B" w:rsidP="006F6C5B">
      <w:pPr>
        <w:pStyle w:val="Heading1"/>
      </w:pPr>
      <w:bookmarkStart w:id="5" w:name="O_493174"/>
      <w:bookmarkEnd w:id="5"/>
      <w:r w:rsidRPr="006F6C5B">
        <w:t>Pre-Requisites</w:t>
      </w:r>
    </w:p>
    <w:p w:rsidR="00000000" w:rsidRPr="006F6C5B" w:rsidP="006F6C5B">
      <w:pPr>
        <w:pStyle w:val="BodyText"/>
      </w:pPr>
      <w:r w:rsidRPr="006F6C5B">
        <w:t>Not applicable.</w:t>
      </w:r>
    </w:p>
    <w:p w:rsidR="00000000" w:rsidRPr="006F6C5B" w:rsidP="006F6C5B">
      <w:pPr>
        <w:pStyle w:val="AllowPageBreak"/>
      </w:pPr>
    </w:p>
    <w:p w:rsidR="00000000" w:rsidRPr="006F6C5B" w:rsidP="006F6C5B">
      <w:pPr>
        <w:pStyle w:val="Heading1"/>
      </w:pPr>
      <w:bookmarkStart w:id="6" w:name="O_493183"/>
      <w:bookmarkEnd w:id="6"/>
      <w:r w:rsidRPr="006F6C5B">
        <w:t>Employability Skills Information</w:t>
      </w:r>
    </w:p>
    <w:p w:rsidR="00000000" w:rsidRPr="006F6C5B" w:rsidP="006F6C5B">
      <w:pPr>
        <w:pStyle w:val="BodyText"/>
      </w:pPr>
      <w:r w:rsidRPr="006F6C5B">
        <w:t>This unit contains employability skills.</w:t>
      </w:r>
    </w:p>
    <w:p w:rsidR="00000000" w:rsidRPr="006F6C5B" w:rsidP="006F6C5B">
      <w:pPr>
        <w:pStyle w:val="AllowPageBreak"/>
      </w:pPr>
    </w:p>
    <w:p w:rsidR="00000000" w:rsidRPr="006F6C5B" w:rsidP="006F6C5B">
      <w:pPr>
        <w:pStyle w:val="Heading1"/>
      </w:pPr>
      <w:bookmarkStart w:id="7" w:name="O_493184"/>
      <w:bookmarkEnd w:id="7"/>
      <w:r w:rsidRPr="006F6C5B">
        <w:t>Elements and Performance Criteria Pre-Content</w:t>
      </w:r>
    </w:p>
    <w:tbl>
      <w:tblPr>
        <w:tblW w:w="9322" w:type="dxa"/>
        <w:tblLayout w:type="fixed"/>
        <w:tblCellMar>
          <w:left w:w="62" w:type="dxa"/>
          <w:right w:w="62" w:type="dxa"/>
        </w:tblCellMar>
        <w:tblLook w:val="0000"/>
      </w:tblPr>
      <w:tblGrid>
        <w:gridCol w:w="2660"/>
        <w:gridCol w:w="6662"/>
      </w:tblGrid>
      <w:tr w:rsidTr="00DC10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6C5B">
            <w:pPr>
              <w:pStyle w:val="BodyText"/>
              <w:rPr>
                <w:lang w:val="en-NZ"/>
              </w:rPr>
            </w:pPr>
            <w:r w:rsidRPr="006F6C5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F6C5B" w:rsidP="006F6C5B">
            <w:pPr>
              <w:pStyle w:val="BodyText"/>
            </w:pPr>
            <w:r w:rsidRPr="006F6C5B">
              <w:t xml:space="preserve">Together, performance criteria specify the requirements for competent performance. Text in </w:t>
            </w:r>
            <w:r w:rsidRPr="006F6C5B">
              <w:rPr>
                <w:rStyle w:val="BoldandItalics"/>
              </w:rPr>
              <w:t xml:space="preserve">bold italics </w:t>
            </w:r>
            <w:r w:rsidRPr="006F6C5B">
              <w:t>is explained in the Range S</w:t>
            </w:r>
            <w:r w:rsidRPr="006F6C5B">
              <w:t>tatement following.</w:t>
            </w:r>
          </w:p>
        </w:tc>
      </w:tr>
    </w:tbl>
    <w:p w:rsidR="00000000" w:rsidRPr="006F6C5B" w:rsidP="006F6C5B">
      <w:pPr>
        <w:pStyle w:val="BodyText"/>
      </w:pPr>
    </w:p>
    <w:p w:rsidR="00000000" w:rsidRPr="006F6C5B" w:rsidP="006F6C5B">
      <w:pPr>
        <w:pStyle w:val="AllowPageBreak"/>
      </w:pPr>
    </w:p>
    <w:p w:rsidR="00000000" w:rsidRPr="006F6C5B" w:rsidP="006F6C5B">
      <w:pPr>
        <w:pStyle w:val="Heading1"/>
      </w:pPr>
      <w:bookmarkStart w:id="8" w:name="O_493185"/>
      <w:bookmarkEnd w:id="8"/>
      <w:r w:rsidRPr="006F6C5B">
        <w:t>Elements and Performance Criteria</w:t>
      </w:r>
    </w:p>
    <w:tbl>
      <w:tblPr>
        <w:tblW w:w="9322" w:type="dxa"/>
        <w:tblLayout w:type="fixed"/>
        <w:tblCellMar>
          <w:left w:w="62" w:type="dxa"/>
          <w:right w:w="62" w:type="dxa"/>
        </w:tblCellMar>
        <w:tblLook w:val="0000"/>
      </w:tblPr>
      <w:tblGrid>
        <w:gridCol w:w="2660"/>
        <w:gridCol w:w="6662"/>
      </w:tblGrid>
      <w:tr w:rsidTr="00DC10A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F6C5B" w:rsidP="006F6C5B">
            <w:pPr>
              <w:pStyle w:val="BodyText"/>
            </w:pPr>
            <w:r w:rsidRPr="006F6C5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F6C5B">
            <w:pPr>
              <w:pStyle w:val="BodyText"/>
              <w:rPr>
                <w:lang w:val="en-NZ"/>
              </w:rPr>
            </w:pPr>
            <w:r w:rsidRPr="006F6C5B">
              <w:rPr>
                <w:rStyle w:val="SpecialBold"/>
              </w:rPr>
              <w:t>PERFORMANCE CRITERIA</w:t>
            </w:r>
          </w:p>
        </w:tc>
      </w:tr>
      <w:tr w:rsidTr="00DC10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6C5B">
            <w:pPr>
              <w:pStyle w:val="List"/>
              <w:rPr>
                <w:lang w:val="en-NZ"/>
              </w:rPr>
            </w:pPr>
            <w:r w:rsidRPr="006F6C5B">
              <w:rPr>
                <w:rStyle w:val="SpecialBold"/>
              </w:rPr>
              <w:t>1</w:t>
            </w:r>
            <w:r w:rsidRPr="006F6C5B">
              <w:t xml:space="preserve">. </w:t>
            </w:r>
            <w:r w:rsidRPr="006F6C5B">
              <w:tab/>
            </w:r>
            <w:r w:rsidRPr="006F6C5B">
              <w:rPr>
                <w:rStyle w:val="SpecialBold"/>
              </w:rPr>
              <w:t>Prepare for coaching</w:t>
            </w:r>
            <w:r w:rsidRPr="006F6C5B">
              <w:t xml:space="preserve"> </w:t>
            </w:r>
          </w:p>
        </w:tc>
        <w:tc>
          <w:tcPr>
            <w:tcW w:w="6662" w:type="dxa"/>
            <w:tcBorders>
              <w:top w:val="nil"/>
              <w:left w:val="nil"/>
              <w:bottom w:val="nil"/>
              <w:right w:val="nil"/>
            </w:tcBorders>
            <w:tcMar>
              <w:top w:w="0" w:type="dxa"/>
              <w:left w:w="62" w:type="dxa"/>
              <w:bottom w:w="0" w:type="dxa"/>
              <w:right w:w="62" w:type="dxa"/>
            </w:tcMar>
          </w:tcPr>
          <w:p w:rsidR="00000000" w:rsidRPr="006F6C5B" w:rsidP="006F6C5B">
            <w:pPr>
              <w:pStyle w:val="List"/>
            </w:pPr>
            <w:r w:rsidRPr="006F6C5B">
              <w:t>1.1</w:t>
            </w:r>
            <w:r w:rsidRPr="006F6C5B">
              <w:tab/>
              <w:t xml:space="preserve">The need for </w:t>
            </w:r>
            <w:r w:rsidRPr="006F6C5B">
              <w:rPr>
                <w:rStyle w:val="BoldandItalics"/>
              </w:rPr>
              <w:t xml:space="preserve">coaching </w:t>
            </w:r>
            <w:r w:rsidRPr="006F6C5B">
              <w:t xml:space="preserve">is confirmed based on a range of </w:t>
            </w:r>
            <w:r w:rsidRPr="006F6C5B">
              <w:rPr>
                <w:rStyle w:val="BoldandItalics"/>
              </w:rPr>
              <w:t>factors</w:t>
            </w:r>
            <w:r w:rsidRPr="006F6C5B">
              <w:rPr>
                <w:rStyle w:val="Emphasis"/>
              </w:rPr>
              <w:t>.</w:t>
            </w:r>
          </w:p>
          <w:p w:rsidR="00000000" w:rsidRPr="006F6C5B" w:rsidP="006F6C5B">
            <w:pPr>
              <w:pStyle w:val="List"/>
            </w:pPr>
            <w:r w:rsidRPr="006F6C5B">
              <w:t>1.2</w:t>
            </w:r>
            <w:r w:rsidRPr="006F6C5B">
              <w:tab/>
            </w:r>
            <w:r w:rsidRPr="006F6C5B">
              <w:t>Specific coaching needs are identified through discussion with/about the colleague to be coached.</w:t>
            </w:r>
          </w:p>
          <w:p w:rsidR="00000000" w:rsidRPr="006F6C5B" w:rsidP="006F6C5B">
            <w:pPr>
              <w:pStyle w:val="List"/>
            </w:pPr>
            <w:r w:rsidRPr="006F6C5B">
              <w:t>1.3</w:t>
            </w:r>
            <w:r w:rsidRPr="006F6C5B">
              <w:tab/>
              <w:t>Self-assessment of own competencies and coaching style is undertaken and compatibility with colleague's needs and learning style confirmed.</w:t>
            </w:r>
          </w:p>
          <w:p w:rsidR="00000000" w:rsidRPr="006F6C5B" w:rsidP="006F6C5B">
            <w:pPr>
              <w:pStyle w:val="List"/>
            </w:pPr>
            <w:r w:rsidRPr="006F6C5B">
              <w:t>1.4</w:t>
            </w:r>
            <w:r w:rsidRPr="006F6C5B">
              <w:tab/>
              <w:t>Approval f</w:t>
            </w:r>
            <w:r w:rsidRPr="006F6C5B">
              <w:t>or coaching arrangement is obtained in accordance with organisational policy and procedures.</w:t>
            </w:r>
          </w:p>
          <w:p w:rsidR="00000000" w:rsidP="006F6C5B">
            <w:pPr>
              <w:pStyle w:val="List"/>
              <w:rPr>
                <w:lang w:val="en-NZ"/>
              </w:rPr>
            </w:pPr>
            <w:r w:rsidRPr="006F6C5B">
              <w:t>1.5</w:t>
            </w:r>
            <w:r w:rsidRPr="006F6C5B">
              <w:tab/>
            </w:r>
            <w:r w:rsidRPr="006F6C5B">
              <w:rPr>
                <w:rStyle w:val="BoldandItalics"/>
              </w:rPr>
              <w:t>Coaching agreement</w:t>
            </w:r>
            <w:r w:rsidRPr="006F6C5B">
              <w:t xml:space="preserve"> is negotiated with the colleague in accordance with organisational policy and procedures.</w:t>
            </w:r>
          </w:p>
        </w:tc>
      </w:tr>
      <w:tr w:rsidTr="00DC10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6C5B">
            <w:pPr>
              <w:pStyle w:val="List"/>
              <w:rPr>
                <w:lang w:val="en-NZ"/>
              </w:rPr>
            </w:pPr>
            <w:r w:rsidRPr="006F6C5B">
              <w:rPr>
                <w:rStyle w:val="SpecialBold"/>
              </w:rPr>
              <w:t>2</w:t>
            </w:r>
            <w:r w:rsidRPr="006F6C5B">
              <w:t xml:space="preserve">. </w:t>
            </w:r>
            <w:r w:rsidRPr="006F6C5B">
              <w:tab/>
            </w:r>
            <w:r w:rsidRPr="006F6C5B">
              <w:rPr>
                <w:rStyle w:val="SpecialBold"/>
              </w:rPr>
              <w:t>Provide coaching</w:t>
            </w:r>
            <w:r w:rsidRPr="006F6C5B">
              <w:t xml:space="preserve"> </w:t>
            </w:r>
          </w:p>
        </w:tc>
        <w:tc>
          <w:tcPr>
            <w:tcW w:w="6662" w:type="dxa"/>
            <w:tcBorders>
              <w:top w:val="nil"/>
              <w:left w:val="nil"/>
              <w:bottom w:val="nil"/>
              <w:right w:val="nil"/>
            </w:tcBorders>
            <w:tcMar>
              <w:top w:w="0" w:type="dxa"/>
              <w:left w:w="62" w:type="dxa"/>
              <w:bottom w:w="0" w:type="dxa"/>
              <w:right w:w="62" w:type="dxa"/>
            </w:tcMar>
          </w:tcPr>
          <w:p w:rsidR="00000000" w:rsidRPr="006F6C5B" w:rsidP="006F6C5B">
            <w:pPr>
              <w:pStyle w:val="List"/>
            </w:pPr>
            <w:r w:rsidRPr="006F6C5B">
              <w:t>2.1</w:t>
            </w:r>
            <w:r w:rsidRPr="006F6C5B">
              <w:tab/>
              <w:t>The principles and appl</w:t>
            </w:r>
            <w:r w:rsidRPr="006F6C5B">
              <w:t>ication of coaching are explained and agreed.</w:t>
            </w:r>
          </w:p>
          <w:p w:rsidR="00000000" w:rsidRPr="006F6C5B" w:rsidP="006F6C5B">
            <w:pPr>
              <w:pStyle w:val="List"/>
            </w:pPr>
            <w:r w:rsidRPr="006F6C5B">
              <w:t>2.2</w:t>
            </w:r>
            <w:r w:rsidRPr="006F6C5B">
              <w:tab/>
              <w:t xml:space="preserve">Specific </w:t>
            </w:r>
            <w:r w:rsidRPr="006F6C5B">
              <w:rPr>
                <w:rStyle w:val="BoldandItalics"/>
              </w:rPr>
              <w:t xml:space="preserve">competencies/processes </w:t>
            </w:r>
            <w:r w:rsidRPr="006F6C5B">
              <w:t>to be coached are explained and demonstrated.</w:t>
            </w:r>
          </w:p>
          <w:p w:rsidR="00000000" w:rsidRPr="006F6C5B" w:rsidP="006F6C5B">
            <w:pPr>
              <w:pStyle w:val="List"/>
            </w:pPr>
            <w:r w:rsidRPr="006F6C5B">
              <w:t>2.3</w:t>
            </w:r>
            <w:r w:rsidRPr="006F6C5B">
              <w:tab/>
              <w:t xml:space="preserve">Any required </w:t>
            </w:r>
            <w:r w:rsidRPr="006F6C5B">
              <w:rPr>
                <w:rStyle w:val="BoldandItalics"/>
              </w:rPr>
              <w:t xml:space="preserve">underpinning knowledge and skills </w:t>
            </w:r>
            <w:r w:rsidRPr="006F6C5B">
              <w:t>are communicated in a manner suited to the person's specific needs.</w:t>
            </w:r>
          </w:p>
          <w:p w:rsidR="00000000" w:rsidRPr="006F6C5B" w:rsidP="006F6C5B">
            <w:pPr>
              <w:pStyle w:val="List"/>
            </w:pPr>
            <w:r w:rsidRPr="006F6C5B">
              <w:t>2.4</w:t>
            </w:r>
            <w:r w:rsidRPr="006F6C5B">
              <w:tab/>
              <w:t>The p</w:t>
            </w:r>
            <w:r w:rsidRPr="006F6C5B">
              <w:t xml:space="preserve">erson being coached understanding is checked using a range of </w:t>
            </w:r>
            <w:r w:rsidRPr="006F6C5B">
              <w:rPr>
                <w:rStyle w:val="BoldandItalics"/>
              </w:rPr>
              <w:t>communication techniques</w:t>
            </w:r>
            <w:r w:rsidRPr="006F6C5B">
              <w:rPr>
                <w:rStyle w:val="Emphasis"/>
              </w:rPr>
              <w:t>.</w:t>
            </w:r>
          </w:p>
          <w:p w:rsidR="00000000" w:rsidRPr="006F6C5B" w:rsidP="006F6C5B">
            <w:pPr>
              <w:pStyle w:val="List"/>
            </w:pPr>
            <w:r w:rsidRPr="006F6C5B">
              <w:t>2.5</w:t>
            </w:r>
            <w:r w:rsidRPr="006F6C5B">
              <w:tab/>
              <w:t>The opportunity to practise and ask questions is provided in accordance with organisational constraints.</w:t>
            </w:r>
          </w:p>
          <w:p w:rsidR="00000000" w:rsidP="006F6C5B">
            <w:pPr>
              <w:pStyle w:val="List"/>
              <w:rPr>
                <w:lang w:val="en-NZ"/>
              </w:rPr>
            </w:pPr>
            <w:r w:rsidRPr="006F6C5B">
              <w:t>2.6</w:t>
            </w:r>
            <w:r w:rsidRPr="006F6C5B">
              <w:tab/>
              <w:t>Feedback is provided in a constructive and supportive m</w:t>
            </w:r>
            <w:r w:rsidRPr="006F6C5B">
              <w:t>anner, and goals are reviewed with the person being coached and adjusted as necessary.</w:t>
            </w:r>
          </w:p>
        </w:tc>
      </w:tr>
      <w:tr w:rsidTr="00DC10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6C5B">
            <w:pPr>
              <w:pStyle w:val="List"/>
              <w:rPr>
                <w:lang w:val="en-NZ"/>
              </w:rPr>
            </w:pPr>
            <w:r w:rsidRPr="006F6C5B">
              <w:rPr>
                <w:rStyle w:val="SpecialBold"/>
              </w:rPr>
              <w:t>3</w:t>
            </w:r>
            <w:r w:rsidRPr="006F6C5B">
              <w:t xml:space="preserve">. </w:t>
            </w:r>
            <w:r w:rsidRPr="006F6C5B">
              <w:tab/>
            </w:r>
            <w:r w:rsidRPr="006F6C5B">
              <w:rPr>
                <w:rStyle w:val="SpecialBold"/>
              </w:rPr>
              <w:t>Follow up coaching</w:t>
            </w:r>
          </w:p>
        </w:tc>
        <w:tc>
          <w:tcPr>
            <w:tcW w:w="6662" w:type="dxa"/>
            <w:tcBorders>
              <w:top w:val="nil"/>
              <w:left w:val="nil"/>
              <w:bottom w:val="nil"/>
              <w:right w:val="nil"/>
            </w:tcBorders>
            <w:tcMar>
              <w:top w:w="0" w:type="dxa"/>
              <w:left w:w="62" w:type="dxa"/>
              <w:bottom w:w="0" w:type="dxa"/>
              <w:right w:w="62" w:type="dxa"/>
            </w:tcMar>
          </w:tcPr>
          <w:p w:rsidR="00000000" w:rsidRPr="006F6C5B" w:rsidP="006F6C5B">
            <w:pPr>
              <w:pStyle w:val="List"/>
            </w:pPr>
            <w:r w:rsidRPr="006F6C5B">
              <w:t>3.1</w:t>
            </w:r>
            <w:r w:rsidRPr="006F6C5B">
              <w:tab/>
              <w:t>Progress with new competencies is monitored in the workplace and supportive assistance is provided as required.</w:t>
            </w:r>
          </w:p>
          <w:p w:rsidR="00000000" w:rsidRPr="006F6C5B" w:rsidP="006F6C5B">
            <w:pPr>
              <w:pStyle w:val="List"/>
            </w:pPr>
            <w:r w:rsidRPr="006F6C5B">
              <w:t>3.2</w:t>
            </w:r>
            <w:r w:rsidRPr="006F6C5B">
              <w:tab/>
            </w:r>
            <w:r w:rsidRPr="006F6C5B">
              <w:t>Progress is reported in accordance with organisational requirements.</w:t>
            </w:r>
          </w:p>
          <w:p w:rsidR="00000000" w:rsidRPr="006F6C5B" w:rsidP="006F6C5B">
            <w:pPr>
              <w:pStyle w:val="List"/>
            </w:pPr>
            <w:r w:rsidRPr="006F6C5B">
              <w:t>3.3</w:t>
            </w:r>
            <w:r w:rsidRPr="006F6C5B">
              <w:tab/>
            </w:r>
            <w:r w:rsidRPr="006F6C5B">
              <w:rPr>
                <w:rStyle w:val="BoldandItalics"/>
              </w:rPr>
              <w:t xml:space="preserve">Performance problems or difficulties </w:t>
            </w:r>
            <w:r w:rsidRPr="006F6C5B">
              <w:t>with the coaching are identified and rectified or referred for follow-up in accordance with organisational policy and procedures.</w:t>
            </w:r>
          </w:p>
          <w:p w:rsidR="00000000" w:rsidRPr="006F6C5B" w:rsidP="006F6C5B">
            <w:pPr>
              <w:pStyle w:val="List"/>
            </w:pPr>
            <w:r w:rsidRPr="006F6C5B">
              <w:t>3.4</w:t>
            </w:r>
            <w:r w:rsidRPr="006F6C5B">
              <w:tab/>
              <w:t>Confidential</w:t>
            </w:r>
            <w:r w:rsidRPr="006F6C5B">
              <w:t>ity regarding coaching arrangements is maintained in accordance with</w:t>
            </w:r>
            <w:r w:rsidRPr="006F6C5B">
              <w:rPr>
                <w:rStyle w:val="BoldandItalics"/>
              </w:rPr>
              <w:t xml:space="preserve"> legislation, policy and standards</w:t>
            </w:r>
            <w:r w:rsidRPr="006F6C5B">
              <w:rPr>
                <w:rStyle w:val="Emphasis"/>
              </w:rPr>
              <w:t>.</w:t>
            </w:r>
          </w:p>
          <w:p w:rsidR="00000000" w:rsidRPr="006F6C5B" w:rsidP="006F6C5B">
            <w:pPr>
              <w:pStyle w:val="List"/>
            </w:pPr>
            <w:r w:rsidRPr="006F6C5B">
              <w:t>3.5</w:t>
            </w:r>
            <w:r w:rsidRPr="006F6C5B">
              <w:tab/>
              <w:t xml:space="preserve">The </w:t>
            </w:r>
            <w:r w:rsidRPr="006F6C5B">
              <w:rPr>
                <w:rStyle w:val="BoldandItalics"/>
              </w:rPr>
              <w:t>perceptions of those outside the coaching arrangement</w:t>
            </w:r>
            <w:r w:rsidRPr="006F6C5B">
              <w:t xml:space="preserve"> are managed according to organisational requirements.</w:t>
            </w:r>
          </w:p>
        </w:tc>
      </w:tr>
    </w:tbl>
    <w:p w:rsidR="00000000" w:rsidRPr="006F6C5B" w:rsidP="006F6C5B">
      <w:pPr>
        <w:pStyle w:val="BodyText"/>
      </w:pPr>
    </w:p>
    <w:p w:rsidR="00000000" w:rsidRPr="006F6C5B" w:rsidP="006F6C5B">
      <w:pPr>
        <w:pStyle w:val="AllowPageBreak"/>
      </w:pPr>
    </w:p>
    <w:p w:rsidR="00000000" w:rsidRPr="006F6C5B" w:rsidP="006F6C5B">
      <w:pPr>
        <w:pStyle w:val="Heading1"/>
      </w:pPr>
      <w:bookmarkStart w:id="9" w:name="O_493181"/>
      <w:bookmarkEnd w:id="9"/>
      <w:r w:rsidRPr="006F6C5B">
        <w:t>Required Skills a</w:t>
      </w:r>
      <w:r w:rsidRPr="006F6C5B">
        <w:t>nd Knowledge</w:t>
      </w:r>
    </w:p>
    <w:tbl>
      <w:tblPr>
        <w:tblW w:w="0" w:type="auto"/>
        <w:tblLayout w:type="fixed"/>
        <w:tblCellMar>
          <w:left w:w="62" w:type="dxa"/>
          <w:right w:w="62" w:type="dxa"/>
        </w:tblCellMar>
        <w:tblLook w:val="0000"/>
      </w:tblPr>
      <w:tblGrid>
        <w:gridCol w:w="8512"/>
        <w:gridCol w:w="41"/>
      </w:tblGrid>
      <w:tr w:rsidTr="00DC10AB">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6F6C5B">
            <w:pPr>
              <w:pStyle w:val="BodyText"/>
              <w:rPr>
                <w:lang w:val="en-NZ"/>
              </w:rPr>
            </w:pPr>
            <w:r w:rsidRPr="006F6C5B">
              <w:t>This section describes the essential skills and knowledge and their level, required for this unit.</w:t>
            </w:r>
          </w:p>
        </w:tc>
      </w:tr>
      <w:tr w:rsidTr="00DC10A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6F6C5B" w:rsidP="006F6C5B">
            <w:pPr>
              <w:pStyle w:val="BodyText"/>
            </w:pPr>
            <w:r w:rsidRPr="006F6C5B">
              <w:rPr>
                <w:rStyle w:val="SpecialBold"/>
              </w:rPr>
              <w:t>Skill requirements</w:t>
            </w:r>
          </w:p>
          <w:p w:rsidR="00000000" w:rsidRPr="006F6C5B" w:rsidP="006F6C5B">
            <w:pPr>
              <w:pStyle w:val="BodyText"/>
            </w:pPr>
            <w:r w:rsidRPr="006F6C5B">
              <w:t>Look for evidence that confirms skills in:</w:t>
            </w:r>
          </w:p>
          <w:p w:rsidR="00000000" w:rsidRPr="006F6C5B" w:rsidP="006F6C5B">
            <w:pPr>
              <w:pStyle w:val="ListBullet"/>
            </w:pPr>
            <w:r w:rsidRPr="006F6C5B">
              <w:t>applying legislation, regulations and policies relating to the provision of work</w:t>
            </w:r>
            <w:r w:rsidRPr="006F6C5B">
              <w:t>place coaching</w:t>
            </w:r>
          </w:p>
          <w:p w:rsidR="00000000" w:rsidRPr="006F6C5B" w:rsidP="006F6C5B">
            <w:pPr>
              <w:pStyle w:val="ListBullet"/>
            </w:pPr>
            <w:r w:rsidRPr="006F6C5B">
              <w:t xml:space="preserve">providing supportive on-the-job coaching with constructive and supportive feedback </w:t>
            </w:r>
          </w:p>
          <w:p w:rsidR="00000000" w:rsidRPr="006F6C5B" w:rsidP="006F6C5B">
            <w:pPr>
              <w:pStyle w:val="ListBullet"/>
            </w:pPr>
            <w:r w:rsidRPr="006F6C5B">
              <w:t>planning coaching content, reviewing and adjusting goals</w:t>
            </w:r>
          </w:p>
          <w:p w:rsidR="00000000" w:rsidRPr="006F6C5B" w:rsidP="006F6C5B">
            <w:pPr>
              <w:pStyle w:val="ListBullet"/>
            </w:pPr>
            <w:r w:rsidRPr="006F6C5B">
              <w:t xml:space="preserve">seeking out and reviewing information related to work activities in which coaching is to occur </w:t>
            </w:r>
          </w:p>
          <w:p w:rsidR="00000000" w:rsidRPr="006F6C5B" w:rsidP="006F6C5B">
            <w:pPr>
              <w:pStyle w:val="ListBullet"/>
            </w:pPr>
            <w:r w:rsidRPr="006F6C5B">
              <w:t>giving instructions to others being coached</w:t>
            </w:r>
          </w:p>
          <w:p w:rsidR="00000000" w:rsidRPr="006F6C5B" w:rsidP="006F6C5B">
            <w:pPr>
              <w:pStyle w:val="ListBullet"/>
            </w:pPr>
            <w:r w:rsidRPr="006F6C5B">
              <w:t xml:space="preserve">seeking and providing feedback on coaching session </w:t>
            </w:r>
          </w:p>
          <w:p w:rsidR="00000000" w:rsidRPr="006F6C5B" w:rsidP="006F6C5B">
            <w:pPr>
              <w:pStyle w:val="ListBullet"/>
            </w:pPr>
            <w:r w:rsidRPr="006F6C5B">
              <w:t>systematically self-assessing coaching sessions/results and modifying techniques as a result</w:t>
            </w:r>
          </w:p>
          <w:p w:rsidR="00000000" w:rsidRPr="006F6C5B" w:rsidP="006F6C5B">
            <w:pPr>
              <w:pStyle w:val="ListBullet"/>
            </w:pPr>
            <w:r w:rsidRPr="006F6C5B">
              <w:t xml:space="preserve">questioning about aspects of skills learnt </w:t>
            </w:r>
          </w:p>
          <w:p w:rsidR="00000000" w:rsidRPr="006F6C5B" w:rsidP="006F6C5B">
            <w:pPr>
              <w:pStyle w:val="ListBullet"/>
            </w:pPr>
            <w:r w:rsidRPr="006F6C5B">
              <w:t>dealing with situations</w:t>
            </w:r>
            <w:r w:rsidRPr="006F6C5B">
              <w:t xml:space="preserve"> where there is a communication breakdown due to language, cultural or other barriers</w:t>
            </w:r>
          </w:p>
          <w:p w:rsidR="00000000" w:rsidRPr="006F6C5B" w:rsidP="006F6C5B">
            <w:pPr>
              <w:pStyle w:val="ListBullet"/>
            </w:pPr>
            <w:r w:rsidRPr="006F6C5B">
              <w:t>responding to diversity, including gender and disability</w:t>
            </w:r>
          </w:p>
          <w:p w:rsidR="00000000" w:rsidP="006F6C5B">
            <w:pPr>
              <w:pStyle w:val="ListBullet"/>
              <w:rPr>
                <w:lang w:val="en-NZ"/>
              </w:rPr>
            </w:pPr>
            <w:r w:rsidRPr="006F6C5B">
              <w:t>applying procedures relating to occupational health and safety and environment in the context of workplace coachi</w:t>
            </w:r>
            <w:r w:rsidRPr="006F6C5B">
              <w:t>ng</w:t>
            </w:r>
          </w:p>
        </w:tc>
      </w:tr>
      <w:tr w:rsidTr="00DC10A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6F6C5B" w:rsidP="006F6C5B">
            <w:pPr>
              <w:pStyle w:val="BodyText"/>
            </w:pPr>
            <w:r w:rsidRPr="006F6C5B">
              <w:rPr>
                <w:rStyle w:val="SpecialBold"/>
              </w:rPr>
              <w:t>Knowledge requirements</w:t>
            </w:r>
          </w:p>
          <w:p w:rsidR="00000000" w:rsidRPr="006F6C5B" w:rsidP="006F6C5B">
            <w:pPr>
              <w:pStyle w:val="BodyText"/>
            </w:pPr>
            <w:r w:rsidRPr="006F6C5B">
              <w:t>Look for evidence that confirms knowledge and understanding of:</w:t>
            </w:r>
          </w:p>
          <w:p w:rsidR="00000000" w:rsidRPr="006F6C5B" w:rsidP="006F6C5B">
            <w:pPr>
              <w:pStyle w:val="ListBullet"/>
            </w:pPr>
            <w:r w:rsidRPr="006F6C5B">
              <w:t>legislation, regulations, policies, procedures and guidelines relating to provision of workplace coaching</w:t>
            </w:r>
          </w:p>
          <w:p w:rsidR="00000000" w:rsidRPr="006F6C5B" w:rsidP="006F6C5B">
            <w:pPr>
              <w:pStyle w:val="ListBullet"/>
            </w:pPr>
            <w:r w:rsidRPr="006F6C5B">
              <w:t xml:space="preserve">current competency in the area being coached </w:t>
            </w:r>
          </w:p>
          <w:p w:rsidR="00000000" w:rsidRPr="006F6C5B" w:rsidP="006F6C5B">
            <w:pPr>
              <w:pStyle w:val="ListBullet"/>
            </w:pPr>
            <w:r w:rsidRPr="006F6C5B">
              <w:t xml:space="preserve">basic principles and theory of coaching (explanation, demonstration, review, trainee explanation, trainee demonstration, feedback) </w:t>
            </w:r>
          </w:p>
          <w:p w:rsidR="00000000" w:rsidRPr="006F6C5B" w:rsidP="006F6C5B">
            <w:pPr>
              <w:pStyle w:val="ListBullet"/>
            </w:pPr>
            <w:r w:rsidRPr="006F6C5B">
              <w:t>equal employment opportunity, equity and diversity principles</w:t>
            </w:r>
          </w:p>
          <w:p w:rsidR="00000000" w:rsidRPr="006F6C5B" w:rsidP="006F6C5B">
            <w:pPr>
              <w:pStyle w:val="ListBullet"/>
            </w:pPr>
            <w:r w:rsidRPr="006F6C5B">
              <w:t>public sector legislation such as occupational health and safe</w:t>
            </w:r>
            <w:r w:rsidRPr="006F6C5B">
              <w:t>ty and environment in the context of workplace coaching</w:t>
            </w:r>
          </w:p>
        </w:tc>
      </w:tr>
    </w:tbl>
    <w:p w:rsidR="00000000" w:rsidRPr="006F6C5B" w:rsidP="006F6C5B">
      <w:pPr>
        <w:pStyle w:val="BodyText"/>
      </w:pPr>
    </w:p>
    <w:p w:rsidR="00000000" w:rsidRPr="006F6C5B" w:rsidP="006F6C5B">
      <w:pPr>
        <w:pStyle w:val="AllowPageBreak"/>
      </w:pPr>
    </w:p>
    <w:p w:rsidR="00000000" w:rsidRPr="006F6C5B" w:rsidP="006F6C5B">
      <w:pPr>
        <w:pStyle w:val="Heading1"/>
      </w:pPr>
      <w:bookmarkStart w:id="10" w:name="O_493178"/>
      <w:bookmarkEnd w:id="10"/>
      <w:r w:rsidRPr="006F6C5B">
        <w:t>Evidence Guide</w:t>
      </w:r>
    </w:p>
    <w:tbl>
      <w:tblPr>
        <w:tblW w:w="9322" w:type="dxa"/>
        <w:tblLayout w:type="fixed"/>
        <w:tblCellMar>
          <w:left w:w="62" w:type="dxa"/>
          <w:right w:w="62" w:type="dxa"/>
        </w:tblCellMar>
        <w:tblLook w:val="0000"/>
      </w:tblPr>
      <w:tblGrid>
        <w:gridCol w:w="2660"/>
        <w:gridCol w:w="6662"/>
      </w:tblGrid>
      <w:tr w:rsidTr="00DC10A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F6C5B">
            <w:pPr>
              <w:pStyle w:val="BodyText"/>
              <w:rPr>
                <w:lang w:val="en-NZ"/>
              </w:rPr>
            </w:pPr>
            <w:r w:rsidRPr="006F6C5B">
              <w:t>The Evidence Guide specifies the evidence required to demonstrate achievement in the unit of competency as a whole. It must be read in conjunction with the Unit descr</w:t>
            </w:r>
            <w:r w:rsidRPr="006F6C5B">
              <w:t>iptor, Performance Criteria, the Range Statement and the Assessment Guidelines for the Public Sector Training Package.</w:t>
            </w:r>
          </w:p>
        </w:tc>
      </w:tr>
      <w:tr w:rsidTr="00DC10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F6C5B" w:rsidP="006F6C5B">
            <w:pPr>
              <w:pStyle w:val="BodyText"/>
            </w:pPr>
            <w:r w:rsidRPr="006F6C5B">
              <w:rPr>
                <w:rStyle w:val="SpecialBold"/>
              </w:rPr>
              <w:t>Units to be assessed together</w:t>
            </w:r>
            <w:r w:rsidRPr="006F6C5B">
              <w:t xml:space="preserve"> </w:t>
            </w:r>
          </w:p>
        </w:tc>
        <w:tc>
          <w:tcPr>
            <w:tcW w:w="6662" w:type="dxa"/>
            <w:tcBorders>
              <w:top w:val="nil"/>
              <w:left w:val="nil"/>
              <w:bottom w:val="nil"/>
              <w:right w:val="nil"/>
            </w:tcBorders>
            <w:tcMar>
              <w:top w:w="0" w:type="dxa"/>
              <w:left w:w="62" w:type="dxa"/>
              <w:bottom w:w="0" w:type="dxa"/>
              <w:right w:w="62" w:type="dxa"/>
            </w:tcMar>
          </w:tcPr>
          <w:p w:rsidR="00000000" w:rsidRPr="006F6C5B" w:rsidP="006F6C5B">
            <w:pPr>
              <w:pStyle w:val="ListBullet"/>
            </w:pPr>
            <w:r w:rsidRPr="006F6C5B">
              <w:rPr>
                <w:rStyle w:val="Emphasis"/>
              </w:rPr>
              <w:t>Pre</w:t>
            </w:r>
            <w:r w:rsidRPr="006F6C5B">
              <w:t>-</w:t>
            </w:r>
            <w:r w:rsidRPr="006F6C5B">
              <w:rPr>
                <w:rStyle w:val="Emphasis"/>
              </w:rPr>
              <w:t>requisite</w:t>
            </w:r>
            <w:r w:rsidRPr="006F6C5B">
              <w:t xml:space="preserve"> units that </w:t>
            </w:r>
            <w:r w:rsidRPr="006F6C5B">
              <w:rPr>
                <w:rStyle w:val="Underline"/>
              </w:rPr>
              <w:t>must</w:t>
            </w:r>
            <w:r w:rsidRPr="006F6C5B">
              <w:t xml:space="preserve"> be achieved </w:t>
            </w:r>
            <w:r w:rsidRPr="006F6C5B">
              <w:rPr>
                <w:rStyle w:val="Underline"/>
              </w:rPr>
              <w:t>prior</w:t>
            </w:r>
            <w:r w:rsidRPr="006F6C5B">
              <w:t xml:space="preserve"> to this unit:</w:t>
            </w:r>
            <w:r w:rsidRPr="006F6C5B">
              <w:rPr>
                <w:rStyle w:val="Emphasis"/>
              </w:rPr>
              <w:t>Nil</w:t>
            </w:r>
          </w:p>
          <w:p w:rsidR="00000000" w:rsidRPr="006F6C5B" w:rsidP="006F6C5B">
            <w:pPr>
              <w:pStyle w:val="ListBullet"/>
            </w:pPr>
            <w:r w:rsidRPr="006F6C5B">
              <w:rPr>
                <w:rStyle w:val="Emphasis"/>
              </w:rPr>
              <w:t>Co</w:t>
            </w:r>
            <w:r w:rsidRPr="006F6C5B">
              <w:t>-</w:t>
            </w:r>
            <w:r w:rsidRPr="006F6C5B">
              <w:rPr>
                <w:rStyle w:val="Emphasis"/>
              </w:rPr>
              <w:t>requisite</w:t>
            </w:r>
            <w:r w:rsidRPr="006F6C5B">
              <w:t xml:space="preserve"> units that </w:t>
            </w:r>
            <w:r w:rsidRPr="006F6C5B">
              <w:rPr>
                <w:rStyle w:val="Underline"/>
              </w:rPr>
              <w:t>must</w:t>
            </w:r>
            <w:r w:rsidRPr="006F6C5B">
              <w:t xml:space="preserve"> be assessed </w:t>
            </w:r>
            <w:r w:rsidRPr="006F6C5B">
              <w:rPr>
                <w:rStyle w:val="Underline"/>
              </w:rPr>
              <w:t>with</w:t>
            </w:r>
            <w:r w:rsidRPr="006F6C5B">
              <w:t xml:space="preserve"> this unit:</w:t>
            </w:r>
            <w:r w:rsidRPr="006F6C5B">
              <w:rPr>
                <w:rStyle w:val="Emphasis"/>
              </w:rPr>
              <w:t>Nil</w:t>
            </w:r>
          </w:p>
          <w:p w:rsidR="00000000" w:rsidRPr="006F6C5B" w:rsidP="006F6C5B">
            <w:pPr>
              <w:pStyle w:val="ListBullet"/>
            </w:pPr>
            <w:r w:rsidRPr="006F6C5B">
              <w:rPr>
                <w:rStyle w:val="Emphasis"/>
              </w:rPr>
              <w:t>Co</w:t>
            </w:r>
            <w:r w:rsidRPr="006F6C5B">
              <w:t>-</w:t>
            </w:r>
            <w:r w:rsidRPr="006F6C5B">
              <w:rPr>
                <w:rStyle w:val="Emphasis"/>
              </w:rPr>
              <w:t>assessed units</w:t>
            </w:r>
            <w:r w:rsidRPr="006F6C5B">
              <w:t xml:space="preserve"> that </w:t>
            </w:r>
            <w:r w:rsidRPr="006F6C5B">
              <w:rPr>
                <w:rStyle w:val="Underline"/>
              </w:rPr>
              <w:t>may</w:t>
            </w:r>
            <w:r w:rsidRPr="006F6C5B">
              <w:t xml:space="preserve"> be assessed with this unit to increase the efficiency and realism of the assessment process include, but are not limited to:</w:t>
            </w:r>
          </w:p>
          <w:p w:rsidR="00000000" w:rsidRPr="006F6C5B" w:rsidP="006F6C5B">
            <w:pPr>
              <w:pStyle w:val="ListBullet2"/>
            </w:pPr>
            <w:r w:rsidRPr="006F6C5B">
              <w:t>PSPBORD405A Develop operational effectiveness of detector dog teams</w:t>
            </w:r>
          </w:p>
          <w:p w:rsidR="00000000" w:rsidRPr="006F6C5B" w:rsidP="006F6C5B">
            <w:pPr>
              <w:pStyle w:val="ListBullet2"/>
            </w:pPr>
            <w:r w:rsidRPr="006F6C5B">
              <w:t>PSP</w:t>
            </w:r>
            <w:r w:rsidRPr="006F6C5B">
              <w:t>ETHC401A Uphold and support the values and principles of public service</w:t>
            </w:r>
          </w:p>
          <w:p w:rsidR="00000000" w:rsidRPr="006F6C5B" w:rsidP="006F6C5B">
            <w:pPr>
              <w:pStyle w:val="ListBullet2"/>
            </w:pPr>
            <w:r w:rsidRPr="006F6C5B">
              <w:t xml:space="preserve">PSPFRAU407B Conduct fraud control awareness sessions </w:t>
            </w:r>
          </w:p>
          <w:p w:rsidR="00000000" w:rsidRPr="006F6C5B" w:rsidP="006F6C5B">
            <w:pPr>
              <w:pStyle w:val="ListBullet2"/>
            </w:pPr>
            <w:r w:rsidRPr="006F6C5B">
              <w:t>PSPGOV403B Use resources to achieve work unit goals</w:t>
            </w:r>
          </w:p>
          <w:p w:rsidR="00000000" w:rsidRPr="006F6C5B" w:rsidP="006F6C5B">
            <w:pPr>
              <w:pStyle w:val="ListBullet2"/>
            </w:pPr>
            <w:r w:rsidRPr="006F6C5B">
              <w:t>PSPGOV405B Provide input to the change process</w:t>
            </w:r>
          </w:p>
          <w:p w:rsidR="00000000" w:rsidRPr="006F6C5B" w:rsidP="006F6C5B">
            <w:pPr>
              <w:pStyle w:val="ListBullet2"/>
            </w:pPr>
            <w:r w:rsidRPr="006F6C5B">
              <w:t xml:space="preserve">PSPGOV406B Gather and analyse information </w:t>
            </w:r>
          </w:p>
          <w:p w:rsidR="00000000" w:rsidRPr="006F6C5B" w:rsidP="006F6C5B">
            <w:pPr>
              <w:pStyle w:val="ListBullet2"/>
            </w:pPr>
            <w:r w:rsidRPr="006F6C5B">
              <w:t xml:space="preserve">PSPGOV408A Value diversity </w:t>
            </w:r>
          </w:p>
          <w:p w:rsidR="00000000" w:rsidRPr="006F6C5B" w:rsidP="006F6C5B">
            <w:pPr>
              <w:pStyle w:val="ListBullet2"/>
            </w:pPr>
            <w:r w:rsidRPr="006F6C5B">
              <w:t>PSPGOV411A Deal with conflict</w:t>
            </w:r>
          </w:p>
          <w:p w:rsidR="00000000" w:rsidRPr="006F6C5B" w:rsidP="006F6C5B">
            <w:pPr>
              <w:pStyle w:val="ListBullet2"/>
            </w:pPr>
            <w:r w:rsidRPr="006F6C5B">
              <w:t>PSPGOV412A Use advanced workplace communication strategies</w:t>
            </w:r>
          </w:p>
          <w:p w:rsidR="00000000" w:rsidRPr="006F6C5B" w:rsidP="006F6C5B">
            <w:pPr>
              <w:pStyle w:val="ListBullet2"/>
            </w:pPr>
            <w:r w:rsidRPr="006F6C5B">
              <w:t>PSPGOV422A Apply government processes</w:t>
            </w:r>
          </w:p>
          <w:p w:rsidR="00000000" w:rsidRPr="006F6C5B" w:rsidP="006F6C5B">
            <w:pPr>
              <w:pStyle w:val="ListBullet2"/>
            </w:pPr>
            <w:r w:rsidRPr="006F6C5B">
              <w:t>PSPLEGN401A Encourage compliance with legislation in the p</w:t>
            </w:r>
            <w:r w:rsidRPr="006F6C5B">
              <w:t>ublic sector</w:t>
            </w:r>
          </w:p>
          <w:p w:rsidR="00000000" w:rsidP="006F6C5B">
            <w:pPr>
              <w:pStyle w:val="ListBullet2"/>
              <w:rPr>
                <w:lang w:val="en-NZ"/>
              </w:rPr>
            </w:pPr>
            <w:r w:rsidRPr="006F6C5B">
              <w:t>PSPOHS401B Implement workplace safety procedures and programs</w:t>
            </w:r>
          </w:p>
        </w:tc>
      </w:tr>
      <w:tr w:rsidTr="00DC10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6C5B">
            <w:pPr>
              <w:pStyle w:val="BodyText"/>
              <w:rPr>
                <w:lang w:val="en-NZ"/>
              </w:rPr>
            </w:pPr>
            <w:r w:rsidRPr="006F6C5B">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F6C5B" w:rsidP="006F6C5B">
            <w:pPr>
              <w:pStyle w:val="BodyText"/>
            </w:pPr>
            <w:r w:rsidRPr="006F6C5B">
              <w:t>In addition to integrated demonstration of the elements and their related performance criteria, look for evidence that confirms:</w:t>
            </w:r>
          </w:p>
          <w:p w:rsidR="00000000" w:rsidRPr="006F6C5B" w:rsidP="006F6C5B">
            <w:pPr>
              <w:pStyle w:val="ListBullet"/>
            </w:pPr>
            <w:r w:rsidRPr="006F6C5B">
              <w:t>the knowledge re</w:t>
            </w:r>
            <w:r w:rsidRPr="006F6C5B">
              <w:t xml:space="preserve">quirements of this unit </w:t>
            </w:r>
          </w:p>
          <w:p w:rsidR="00000000" w:rsidRPr="006F6C5B" w:rsidP="006F6C5B">
            <w:pPr>
              <w:pStyle w:val="ListBullet"/>
            </w:pPr>
            <w:r w:rsidRPr="006F6C5B">
              <w:t>the skill requirements of this unit</w:t>
            </w:r>
          </w:p>
          <w:p w:rsidR="00000000" w:rsidRPr="006F6C5B" w:rsidP="006F6C5B">
            <w:pPr>
              <w:pStyle w:val="ListBullet"/>
            </w:pPr>
            <w:r w:rsidRPr="006F6C5B">
              <w:t xml:space="preserve">application of Employability Skills as they relate to this unit </w:t>
            </w:r>
          </w:p>
          <w:p w:rsidR="00000000" w:rsidP="006F6C5B">
            <w:pPr>
              <w:pStyle w:val="ListBullet"/>
              <w:rPr>
                <w:lang w:val="en-NZ"/>
              </w:rPr>
            </w:pPr>
            <w:r w:rsidRPr="006F6C5B">
              <w:t>provision of workplace coaching in a range of (3 or more) contexts (or occasions, over time)</w:t>
            </w:r>
          </w:p>
        </w:tc>
      </w:tr>
      <w:tr w:rsidTr="00DC10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6C5B">
            <w:pPr>
              <w:pStyle w:val="BodyText"/>
              <w:rPr>
                <w:lang w:val="en-NZ"/>
              </w:rPr>
            </w:pPr>
            <w:r w:rsidRPr="006F6C5B">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F6C5B" w:rsidP="006F6C5B">
            <w:pPr>
              <w:pStyle w:val="BodyText"/>
            </w:pPr>
            <w:r w:rsidRPr="006F6C5B">
              <w:t>These resources include:</w:t>
            </w:r>
          </w:p>
          <w:p w:rsidR="00000000" w:rsidRPr="006F6C5B" w:rsidP="006F6C5B">
            <w:pPr>
              <w:pStyle w:val="ListBullet"/>
            </w:pPr>
            <w:r w:rsidRPr="006F6C5B">
              <w:t>legislation, policy, procedures and protocols relating to the provision of workplace coaching</w:t>
            </w:r>
          </w:p>
          <w:p w:rsidR="00000000" w:rsidRPr="006F6C5B" w:rsidP="006F6C5B">
            <w:pPr>
              <w:pStyle w:val="ListBullet"/>
            </w:pPr>
            <w:r w:rsidRPr="006F6C5B">
              <w:t>current information underpinning workplace coaching</w:t>
            </w:r>
          </w:p>
          <w:p w:rsidR="00000000" w:rsidP="006F6C5B">
            <w:pPr>
              <w:pStyle w:val="ListBullet"/>
              <w:rPr>
                <w:lang w:val="en-NZ"/>
              </w:rPr>
            </w:pPr>
            <w:r w:rsidRPr="006F6C5B">
              <w:t>case studies and workplace scenarios to c</w:t>
            </w:r>
            <w:r w:rsidRPr="006F6C5B">
              <w:t>apture the range of situations likely to be encountered when providing workplace coaching</w:t>
            </w:r>
          </w:p>
        </w:tc>
      </w:tr>
      <w:tr w:rsidTr="00DC10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6C5B">
            <w:pPr>
              <w:pStyle w:val="BodyText"/>
              <w:rPr>
                <w:lang w:val="en-NZ"/>
              </w:rPr>
            </w:pPr>
            <w:r w:rsidRPr="006F6C5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F6C5B" w:rsidP="006F6C5B">
            <w:pPr>
              <w:pStyle w:val="BodyText"/>
            </w:pPr>
            <w:r w:rsidRPr="006F6C5B">
              <w:t xml:space="preserve">Valid assessment of this unit requires: </w:t>
            </w:r>
          </w:p>
          <w:p w:rsidR="00000000" w:rsidRPr="006F6C5B" w:rsidP="006F6C5B">
            <w:pPr>
              <w:pStyle w:val="ListBullet"/>
            </w:pPr>
            <w:r w:rsidRPr="006F6C5B">
              <w:t xml:space="preserve">a workplace environment or one that closely resembles normal work practice and replicates </w:t>
            </w:r>
            <w:r w:rsidRPr="006F6C5B">
              <w:t>the range of conditions likely to be encountered when providing workplace coaching, including coping with difficulties, irregularities and breakdowns in routine</w:t>
            </w:r>
          </w:p>
          <w:p w:rsidR="00000000" w:rsidRPr="006F6C5B" w:rsidP="006F6C5B">
            <w:pPr>
              <w:pStyle w:val="ListBullet"/>
            </w:pPr>
            <w:r w:rsidRPr="006F6C5B">
              <w:t>provision of workplace coaching in a range of (3 or more) contexts (or occasions, over time).</w:t>
            </w:r>
          </w:p>
          <w:p w:rsidR="00000000" w:rsidRPr="006F6C5B" w:rsidP="006F6C5B">
            <w:pPr>
              <w:pStyle w:val="BodyText"/>
            </w:pPr>
            <w:r w:rsidRPr="006F6C5B">
              <w:t>A</w:t>
            </w:r>
            <w:r w:rsidRPr="006F6C5B">
              <w:t>ssessment methods should reflect workplace demands, such as literacy, and the needs of particular groups, such as:</w:t>
            </w:r>
          </w:p>
          <w:p w:rsidR="00000000" w:rsidRPr="006F6C5B" w:rsidP="006F6C5B">
            <w:pPr>
              <w:pStyle w:val="ListBullet"/>
            </w:pPr>
            <w:r w:rsidRPr="006F6C5B">
              <w:t>people with disabilities</w:t>
            </w:r>
          </w:p>
          <w:p w:rsidR="00000000" w:rsidRPr="006F6C5B" w:rsidP="006F6C5B">
            <w:pPr>
              <w:pStyle w:val="ListBullet"/>
            </w:pPr>
            <w:r w:rsidRPr="006F6C5B">
              <w:t>people from culturally and linguistically diverse backgrounds</w:t>
            </w:r>
          </w:p>
          <w:p w:rsidR="00000000" w:rsidRPr="006F6C5B" w:rsidP="006F6C5B">
            <w:pPr>
              <w:pStyle w:val="ListBullet"/>
            </w:pPr>
            <w:r w:rsidRPr="006F6C5B">
              <w:t>Aboriginal and Torres Strait Islander people</w:t>
            </w:r>
          </w:p>
          <w:p w:rsidR="00000000" w:rsidRPr="006F6C5B" w:rsidP="006F6C5B">
            <w:pPr>
              <w:pStyle w:val="ListBullet"/>
            </w:pPr>
            <w:r w:rsidRPr="006F6C5B">
              <w:t>women</w:t>
            </w:r>
          </w:p>
          <w:p w:rsidR="00000000" w:rsidRPr="006F6C5B" w:rsidP="006F6C5B">
            <w:pPr>
              <w:pStyle w:val="ListBullet"/>
            </w:pPr>
            <w:r w:rsidRPr="006F6C5B">
              <w:t>young people</w:t>
            </w:r>
          </w:p>
          <w:p w:rsidR="00000000" w:rsidRPr="006F6C5B" w:rsidP="006F6C5B">
            <w:pPr>
              <w:pStyle w:val="ListBullet"/>
            </w:pPr>
            <w:r w:rsidRPr="006F6C5B">
              <w:t>older people</w:t>
            </w:r>
          </w:p>
          <w:p w:rsidR="00000000" w:rsidRPr="006F6C5B" w:rsidP="006F6C5B">
            <w:pPr>
              <w:pStyle w:val="ListBullet"/>
            </w:pPr>
            <w:r w:rsidRPr="006F6C5B">
              <w:t>people in rural and remote locations</w:t>
            </w:r>
          </w:p>
          <w:p w:rsidR="00000000" w:rsidRPr="006F6C5B" w:rsidP="006F6C5B">
            <w:pPr>
              <w:pStyle w:val="BodyText"/>
            </w:pPr>
            <w:r w:rsidRPr="006F6C5B">
              <w:t xml:space="preserve">Assessment methods suitable for valid and reliable assessment of this competency may include, but are not limited to, a combination of 2 or more of: </w:t>
            </w:r>
          </w:p>
          <w:p w:rsidR="00000000" w:rsidRPr="006F6C5B" w:rsidP="006F6C5B">
            <w:pPr>
              <w:pStyle w:val="ListBullet"/>
            </w:pPr>
            <w:r w:rsidRPr="006F6C5B">
              <w:t>case studies</w:t>
            </w:r>
          </w:p>
          <w:p w:rsidR="00000000" w:rsidRPr="006F6C5B" w:rsidP="006F6C5B">
            <w:pPr>
              <w:pStyle w:val="ListBullet"/>
            </w:pPr>
            <w:r w:rsidRPr="006F6C5B">
              <w:t xml:space="preserve">demonstration </w:t>
            </w:r>
          </w:p>
          <w:p w:rsidR="00000000" w:rsidRPr="006F6C5B" w:rsidP="006F6C5B">
            <w:pPr>
              <w:pStyle w:val="ListBullet"/>
            </w:pPr>
            <w:r w:rsidRPr="006F6C5B">
              <w:t>observation</w:t>
            </w:r>
          </w:p>
          <w:p w:rsidR="00000000" w:rsidRPr="006F6C5B" w:rsidP="006F6C5B">
            <w:pPr>
              <w:pStyle w:val="ListBullet"/>
            </w:pPr>
            <w:r w:rsidRPr="006F6C5B">
              <w:t>po</w:t>
            </w:r>
            <w:r w:rsidRPr="006F6C5B">
              <w:t xml:space="preserve">rtfolios </w:t>
            </w:r>
          </w:p>
          <w:p w:rsidR="00000000" w:rsidRPr="006F6C5B" w:rsidP="006F6C5B">
            <w:pPr>
              <w:pStyle w:val="ListBullet"/>
            </w:pPr>
            <w:r w:rsidRPr="006F6C5B">
              <w:t>questioning</w:t>
            </w:r>
          </w:p>
          <w:p w:rsidR="00000000" w:rsidRPr="006F6C5B" w:rsidP="006F6C5B">
            <w:pPr>
              <w:pStyle w:val="ListBullet"/>
            </w:pPr>
            <w:r w:rsidRPr="006F6C5B">
              <w:t>scenarios</w:t>
            </w:r>
          </w:p>
          <w:p w:rsidR="00000000" w:rsidRPr="006F6C5B" w:rsidP="006F6C5B">
            <w:pPr>
              <w:pStyle w:val="ListBullet"/>
            </w:pPr>
            <w:r w:rsidRPr="006F6C5B">
              <w:t>simulation or role plays</w:t>
            </w:r>
          </w:p>
          <w:p w:rsidR="00000000" w:rsidP="006F6C5B">
            <w:pPr>
              <w:pStyle w:val="ListBullet"/>
              <w:rPr>
                <w:lang w:val="en-NZ"/>
              </w:rPr>
            </w:pPr>
            <w:r w:rsidRPr="006F6C5B">
              <w:t>authenticated evidence from the workplace and/or training courses</w:t>
            </w:r>
          </w:p>
        </w:tc>
      </w:tr>
      <w:tr w:rsidTr="00DC10A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6C5B">
            <w:pPr>
              <w:pStyle w:val="BodyText"/>
              <w:rPr>
                <w:lang w:val="en-NZ"/>
              </w:rPr>
            </w:pPr>
            <w:r w:rsidRPr="006F6C5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F6C5B" w:rsidP="006F6C5B">
            <w:pPr>
              <w:pStyle w:val="BodyText"/>
            </w:pPr>
            <w:r w:rsidRPr="006F6C5B">
              <w:t>Evidence must be gathered over time in a range of contexts to ensure the person can achieve the unit outcome and apply the competency in different situations or environments</w:t>
            </w:r>
          </w:p>
        </w:tc>
      </w:tr>
    </w:tbl>
    <w:p w:rsidR="00000000" w:rsidRPr="006F6C5B" w:rsidP="006F6C5B">
      <w:pPr>
        <w:pStyle w:val="BodyText"/>
      </w:pPr>
    </w:p>
    <w:p w:rsidR="00000000" w:rsidRPr="006F6C5B" w:rsidP="006F6C5B">
      <w:pPr>
        <w:pStyle w:val="AllowPageBreak"/>
      </w:pPr>
    </w:p>
    <w:p w:rsidR="00000000" w:rsidRPr="006F6C5B" w:rsidP="006F6C5B">
      <w:pPr>
        <w:pStyle w:val="Heading1"/>
      </w:pPr>
      <w:bookmarkStart w:id="11" w:name="O_493180"/>
      <w:bookmarkEnd w:id="11"/>
      <w:r w:rsidRPr="006F6C5B">
        <w:t>Range Statement</w:t>
      </w:r>
    </w:p>
    <w:tbl>
      <w:tblPr>
        <w:tblW w:w="9322" w:type="dxa"/>
        <w:tblLayout w:type="fixed"/>
        <w:tblCellMar>
          <w:left w:w="62" w:type="dxa"/>
          <w:right w:w="62" w:type="dxa"/>
        </w:tblCellMar>
        <w:tblLook w:val="0000"/>
      </w:tblPr>
      <w:tblGrid>
        <w:gridCol w:w="2660"/>
        <w:gridCol w:w="6662"/>
      </w:tblGrid>
      <w:tr w:rsidTr="00DC10AB">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t xml:space="preserve">The Range Statement provides information about </w:t>
            </w:r>
            <w:r w:rsidRPr="006F6C5B">
              <w:t>the context in which the unit of competency is carried out. The variables cater for differences between States and Territories and the Commonwealth, and between organisations and workplaces. They allow for different work requirements, work practices and kn</w:t>
            </w:r>
            <w:r w:rsidRPr="006F6C5B">
              <w:t>owledge. The Range Statement also provides a focus for assessment. It relates to the unit as a whole. Text in</w:t>
            </w:r>
            <w:r w:rsidRPr="006F6C5B">
              <w:rPr>
                <w:rStyle w:val="BoldandItalics"/>
              </w:rPr>
              <w:t xml:space="preserve"> bold italics</w:t>
            </w:r>
            <w:r w:rsidRPr="006F6C5B">
              <w:t xml:space="preserve"> in the Performance Criteria is explained here.</w:t>
            </w:r>
          </w:p>
        </w:tc>
      </w:tr>
      <w:tr w:rsidTr="00DC10A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rPr>
                <w:rStyle w:val="BoldandItalics"/>
              </w:rPr>
              <w:t>Coaching: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ListBullet"/>
            </w:pPr>
            <w:r w:rsidRPr="006F6C5B">
              <w:t>has a focus on the acquisition of job skills and knowledge and is general</w:t>
            </w:r>
            <w:r w:rsidRPr="006F6C5B">
              <w:t>ly short-term</w:t>
            </w:r>
          </w:p>
          <w:p w:rsidR="00000000" w:rsidRPr="006F6C5B" w:rsidP="006F6C5B">
            <w:pPr>
              <w:pStyle w:val="ListBullet"/>
            </w:pPr>
            <w:r w:rsidRPr="006F6C5B">
              <w:t>is a defined relationship to enhance performance</w:t>
            </w:r>
          </w:p>
          <w:p w:rsidR="00000000" w:rsidRPr="006F6C5B" w:rsidP="006F6C5B">
            <w:pPr>
              <w:pStyle w:val="ListBullet"/>
            </w:pPr>
            <w:r w:rsidRPr="006F6C5B">
              <w:t>is results oriented</w:t>
            </w:r>
          </w:p>
          <w:p w:rsidR="00000000" w:rsidRPr="006F6C5B" w:rsidP="006F6C5B">
            <w:pPr>
              <w:pStyle w:val="ListBullet"/>
            </w:pPr>
            <w:r w:rsidRPr="006F6C5B">
              <w:t>is performance or goal directed</w:t>
            </w:r>
          </w:p>
          <w:p w:rsidR="00000000" w:rsidRPr="006F6C5B" w:rsidP="006F6C5B">
            <w:pPr>
              <w:pStyle w:val="ListBullet"/>
            </w:pPr>
            <w:r w:rsidRPr="006F6C5B">
              <w:t>emphasises action or improved performance in a specific area</w:t>
            </w:r>
          </w:p>
          <w:p w:rsidR="00000000" w:rsidRPr="006F6C5B" w:rsidP="006F6C5B">
            <w:pPr>
              <w:pStyle w:val="ListBullet"/>
            </w:pPr>
            <w:r w:rsidRPr="006F6C5B">
              <w:t>requires good interpersonal relations</w:t>
            </w:r>
          </w:p>
          <w:p w:rsidR="00000000" w:rsidRPr="006F6C5B" w:rsidP="006F6C5B">
            <w:pPr>
              <w:pStyle w:val="ListBullet"/>
            </w:pPr>
            <w:r w:rsidRPr="006F6C5B">
              <w:t>is identified on personal learning and development plans</w:t>
            </w:r>
          </w:p>
          <w:p w:rsidR="00000000" w:rsidRPr="006F6C5B" w:rsidP="006F6C5B">
            <w:pPr>
              <w:pStyle w:val="ListBullet"/>
            </w:pPr>
            <w:r w:rsidRPr="006F6C5B">
              <w:t>is provided by a coach who:</w:t>
            </w:r>
          </w:p>
          <w:p w:rsidR="00000000" w:rsidRPr="006F6C5B" w:rsidP="006F6C5B">
            <w:pPr>
              <w:pStyle w:val="ListBullet2"/>
            </w:pPr>
            <w:r w:rsidRPr="006F6C5B">
              <w:t>provides learning opportunities</w:t>
            </w:r>
          </w:p>
          <w:p w:rsidR="00000000" w:rsidRPr="006F6C5B" w:rsidP="006F6C5B">
            <w:pPr>
              <w:pStyle w:val="ListBullet2"/>
            </w:pPr>
            <w:r w:rsidRPr="006F6C5B">
              <w:t>monitors performance</w:t>
            </w:r>
          </w:p>
          <w:p w:rsidR="00000000" w:rsidRPr="006F6C5B" w:rsidP="006F6C5B">
            <w:pPr>
              <w:pStyle w:val="ListBullet2"/>
            </w:pPr>
            <w:r w:rsidRPr="006F6C5B">
              <w:t>provides constructive feedback</w:t>
            </w:r>
          </w:p>
          <w:p w:rsidR="00000000" w:rsidRPr="006F6C5B" w:rsidP="006F6C5B">
            <w:pPr>
              <w:pStyle w:val="ListBullet2"/>
            </w:pPr>
            <w:r w:rsidRPr="006F6C5B">
              <w:t>maintains confidentiality</w:t>
            </w:r>
          </w:p>
          <w:p w:rsidR="00000000" w:rsidRPr="006F6C5B" w:rsidP="006F6C5B">
            <w:pPr>
              <w:pStyle w:val="ListBullet2"/>
            </w:pPr>
            <w:r w:rsidRPr="006F6C5B">
              <w:t>may have undertaken training/development to undertake the ro</w:t>
            </w:r>
            <w:r w:rsidRPr="006F6C5B">
              <w:t>le</w:t>
            </w:r>
          </w:p>
          <w:p w:rsidR="00000000" w:rsidP="006F6C5B">
            <w:pPr>
              <w:pStyle w:val="ListBullet2"/>
              <w:rPr>
                <w:lang w:val="en-NZ"/>
              </w:rPr>
            </w:pPr>
            <w:r w:rsidRPr="006F6C5B">
              <w:t>is not necessarily hierarchical</w:t>
            </w:r>
          </w:p>
        </w:tc>
      </w:tr>
      <w:tr w:rsidTr="00DC10A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rPr>
                <w:rStyle w:val="BoldandItalics"/>
              </w:rPr>
              <w:t xml:space="preserve">Factors </w:t>
            </w:r>
            <w:r w:rsidRPr="006F6C5B">
              <w:t>influencing the decision for coaching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ListBullet"/>
            </w:pPr>
            <w:r w:rsidRPr="006F6C5B">
              <w:t xml:space="preserve">request for coaching from colleague to be coached </w:t>
            </w:r>
          </w:p>
          <w:p w:rsidR="00000000" w:rsidRPr="006F6C5B" w:rsidP="006F6C5B">
            <w:pPr>
              <w:pStyle w:val="ListBullet"/>
            </w:pPr>
            <w:r w:rsidRPr="006F6C5B">
              <w:t xml:space="preserve">own observation and workplace experience </w:t>
            </w:r>
          </w:p>
          <w:p w:rsidR="00000000" w:rsidP="006F6C5B">
            <w:pPr>
              <w:pStyle w:val="ListBullet"/>
              <w:rPr>
                <w:lang w:val="en-NZ"/>
              </w:rPr>
            </w:pPr>
            <w:r w:rsidRPr="006F6C5B">
              <w:t>direction from others</w:t>
            </w:r>
          </w:p>
        </w:tc>
      </w:tr>
      <w:tr w:rsidTr="00DC10A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rPr>
                <w:rStyle w:val="BoldandItalics"/>
              </w:rPr>
              <w:t xml:space="preserve">Coaching agreement </w:t>
            </w:r>
            <w:r w:rsidRPr="006F6C5B">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ListBullet"/>
            </w:pPr>
            <w:r w:rsidRPr="006F6C5B">
              <w:t>purpose</w:t>
            </w:r>
          </w:p>
          <w:p w:rsidR="00000000" w:rsidRPr="006F6C5B" w:rsidP="006F6C5B">
            <w:pPr>
              <w:pStyle w:val="ListBullet"/>
            </w:pPr>
            <w:r w:rsidRPr="006F6C5B">
              <w:t>goals</w:t>
            </w:r>
          </w:p>
          <w:p w:rsidR="00000000" w:rsidRPr="006F6C5B" w:rsidP="006F6C5B">
            <w:pPr>
              <w:pStyle w:val="ListBullet"/>
            </w:pPr>
            <w:r w:rsidRPr="006F6C5B">
              <w:t>timeframe</w:t>
            </w:r>
          </w:p>
          <w:p w:rsidR="00000000" w:rsidRPr="006F6C5B" w:rsidP="006F6C5B">
            <w:pPr>
              <w:pStyle w:val="ListBullet"/>
            </w:pPr>
            <w:r w:rsidRPr="006F6C5B">
              <w:t>frequency of sessions</w:t>
            </w:r>
          </w:p>
          <w:p w:rsidR="00000000" w:rsidRPr="006F6C5B" w:rsidP="006F6C5B">
            <w:pPr>
              <w:pStyle w:val="ListBullet"/>
            </w:pPr>
            <w:r w:rsidRPr="006F6C5B">
              <w:t>time and place for coaching:</w:t>
            </w:r>
          </w:p>
          <w:p w:rsidR="00000000" w:rsidRPr="006F6C5B" w:rsidP="006F6C5B">
            <w:pPr>
              <w:pStyle w:val="ListBullet2"/>
            </w:pPr>
            <w:r w:rsidRPr="006F6C5B">
              <w:t xml:space="preserve">on-the-job during work hours </w:t>
            </w:r>
          </w:p>
          <w:p w:rsidR="00000000" w:rsidRPr="006F6C5B" w:rsidP="006F6C5B">
            <w:pPr>
              <w:pStyle w:val="ListBullet2"/>
            </w:pPr>
            <w:r w:rsidRPr="006F6C5B">
              <w:t xml:space="preserve">before or after work during flexible work hours </w:t>
            </w:r>
          </w:p>
          <w:p w:rsidR="00000000" w:rsidRPr="006F6C5B" w:rsidP="006F6C5B">
            <w:pPr>
              <w:pStyle w:val="ListBullet2"/>
            </w:pPr>
            <w:r w:rsidRPr="006F6C5B">
              <w:t>in a simulated location away from the actual workplace.</w:t>
            </w:r>
          </w:p>
          <w:p w:rsidR="00000000" w:rsidP="006F6C5B">
            <w:pPr>
              <w:pStyle w:val="ListBullet2"/>
              <w:rPr>
                <w:lang w:val="en-NZ"/>
              </w:rPr>
            </w:pPr>
            <w:r w:rsidRPr="006F6C5B">
              <w:t>confidentiality</w:t>
            </w:r>
          </w:p>
        </w:tc>
      </w:tr>
      <w:tr w:rsidTr="00DC10A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rPr>
                <w:rStyle w:val="BoldandItalics"/>
              </w:rPr>
              <w:t>Competencies</w:t>
            </w:r>
            <w:r w:rsidRPr="006F6C5B">
              <w:t>/</w:t>
            </w:r>
            <w:r w:rsidRPr="006F6C5B">
              <w:rPr>
                <w:rStyle w:val="BoldandItalics"/>
              </w:rPr>
              <w:t xml:space="preserve">processes to be coached </w:t>
            </w:r>
            <w:r w:rsidRPr="006F6C5B">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ListBullet"/>
            </w:pPr>
            <w:r w:rsidRPr="006F6C5B">
              <w:t>generally those which do not require formal or extended training sessions but based on short, commonly-used tasks</w:t>
            </w:r>
          </w:p>
          <w:p w:rsidR="00000000" w:rsidRPr="006F6C5B" w:rsidP="006F6C5B">
            <w:pPr>
              <w:pStyle w:val="ListBullet"/>
            </w:pPr>
            <w:r w:rsidRPr="006F6C5B">
              <w:t>service-related competencies such as customer service</w:t>
            </w:r>
          </w:p>
          <w:p w:rsidR="00000000" w:rsidRPr="006F6C5B" w:rsidP="006F6C5B">
            <w:pPr>
              <w:pStyle w:val="ListBullet"/>
            </w:pPr>
            <w:r w:rsidRPr="006F6C5B">
              <w:t xml:space="preserve">technical or practical competencies such as those related to operating equipment, following guidelines or completing </w:t>
            </w:r>
            <w:r w:rsidRPr="006F6C5B">
              <w:t>documentation to achieve workplace outcomes</w:t>
            </w:r>
          </w:p>
          <w:p w:rsidR="00000000" w:rsidRPr="006F6C5B" w:rsidP="006F6C5B">
            <w:pPr>
              <w:pStyle w:val="ListBullet"/>
            </w:pPr>
            <w:r w:rsidRPr="006F6C5B">
              <w:t>competencies related to dealing with people such as management, communication</w:t>
            </w:r>
          </w:p>
          <w:p w:rsidR="00000000" w:rsidRPr="006F6C5B" w:rsidP="006F6C5B">
            <w:pPr>
              <w:pStyle w:val="ListBullet"/>
            </w:pPr>
            <w:r w:rsidRPr="006F6C5B">
              <w:t>workplace routine</w:t>
            </w:r>
            <w:r w:rsidRPr="006F6C5B">
              <w:t>s/systems</w:t>
            </w:r>
          </w:p>
          <w:p w:rsidR="00000000" w:rsidP="006F6C5B">
            <w:pPr>
              <w:pStyle w:val="ListBullet"/>
              <w:rPr>
                <w:lang w:val="en-NZ"/>
              </w:rPr>
            </w:pPr>
            <w:r w:rsidRPr="006F6C5B">
              <w:t>new processes introduced to job role</w:t>
            </w:r>
          </w:p>
        </w:tc>
      </w:tr>
      <w:tr w:rsidTr="00DC10AB">
        <w:tblPrEx>
          <w:tblW w:w="9322" w:type="dxa"/>
          <w:tblLayout w:type="fixed"/>
          <w:tblCellMar>
            <w:left w:w="62" w:type="dxa"/>
            <w:right w:w="62" w:type="dxa"/>
          </w:tblCellMar>
          <w:tblLook w:val="0000"/>
        </w:tblPrEx>
        <w:trPr>
          <w:trHeight w:val="2519"/>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rPr>
                <w:rStyle w:val="BoldandItalics"/>
              </w:rPr>
              <w:t xml:space="preserve">Underpinning knowledge and skills </w:t>
            </w:r>
            <w:r w:rsidRPr="006F6C5B">
              <w:t>refers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ListBullet"/>
            </w:pPr>
            <w:r w:rsidRPr="006F6C5B">
              <w:t>the essential knowledge required to carry out tasks and use skills effectively such as:</w:t>
            </w:r>
          </w:p>
          <w:p w:rsidR="00000000" w:rsidRPr="006F6C5B" w:rsidP="006F6C5B">
            <w:pPr>
              <w:pStyle w:val="ListBullet2"/>
            </w:pPr>
            <w:r w:rsidRPr="006F6C5B">
              <w:t xml:space="preserve">components of equipment or other items </w:t>
            </w:r>
          </w:p>
          <w:p w:rsidR="00000000" w:rsidRPr="006F6C5B" w:rsidP="006F6C5B">
            <w:pPr>
              <w:pStyle w:val="ListBullet2"/>
            </w:pPr>
            <w:r w:rsidRPr="006F6C5B">
              <w:t xml:space="preserve">details of products or services </w:t>
            </w:r>
          </w:p>
          <w:p w:rsidR="00000000" w:rsidRPr="006F6C5B" w:rsidP="006F6C5B">
            <w:pPr>
              <w:pStyle w:val="ListBullet2"/>
            </w:pPr>
            <w:r w:rsidRPr="006F6C5B">
              <w:t xml:space="preserve">reasons for undertaking various tasks </w:t>
            </w:r>
          </w:p>
          <w:p w:rsidR="00000000" w:rsidRPr="006F6C5B" w:rsidP="006F6C5B">
            <w:pPr>
              <w:pStyle w:val="ListBullet2"/>
            </w:pPr>
            <w:r w:rsidRPr="006F6C5B">
              <w:t>legislative, occupational health and safety or environmental requirements linked to procedures.</w:t>
            </w:r>
          </w:p>
          <w:p w:rsidR="00000000" w:rsidP="006F6C5B">
            <w:pPr>
              <w:pStyle w:val="ListBullet"/>
              <w:rPr>
                <w:lang w:val="en-NZ"/>
              </w:rPr>
            </w:pPr>
            <w:r w:rsidRPr="006F6C5B">
              <w:t>underpinning skills such as communication, planning, working with others, literacy, numeracy</w:t>
            </w:r>
          </w:p>
        </w:tc>
      </w:tr>
      <w:tr w:rsidTr="00DC10A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rPr>
                <w:rStyle w:val="BoldandItalics"/>
              </w:rPr>
              <w:t xml:space="preserve">Communication techniques </w:t>
            </w:r>
            <w:r w:rsidRPr="006F6C5B">
              <w:t>m</w:t>
            </w:r>
            <w:r w:rsidRPr="006F6C5B">
              <w:t>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ListBullet"/>
            </w:pPr>
            <w:r w:rsidRPr="006F6C5B">
              <w:t xml:space="preserve">questioning </w:t>
            </w:r>
          </w:p>
          <w:p w:rsidR="00000000" w:rsidRPr="006F6C5B" w:rsidP="006F6C5B">
            <w:pPr>
              <w:pStyle w:val="ListBullet"/>
            </w:pPr>
            <w:r w:rsidRPr="006F6C5B">
              <w:t>active listening</w:t>
            </w:r>
          </w:p>
          <w:p w:rsidR="00000000" w:rsidRPr="006F6C5B" w:rsidP="006F6C5B">
            <w:pPr>
              <w:pStyle w:val="ListBullet"/>
            </w:pPr>
            <w:r w:rsidRPr="006F6C5B">
              <w:t>verbal and non-verbal communication</w:t>
            </w:r>
          </w:p>
          <w:p w:rsidR="00000000" w:rsidRPr="006F6C5B" w:rsidP="006F6C5B">
            <w:pPr>
              <w:pStyle w:val="ListBullet"/>
            </w:pPr>
            <w:r w:rsidRPr="006F6C5B">
              <w:t>culturally appropriate strategies</w:t>
            </w:r>
          </w:p>
          <w:p w:rsidR="00000000" w:rsidRPr="006F6C5B" w:rsidP="006F6C5B">
            <w:pPr>
              <w:pStyle w:val="ListBullet"/>
            </w:pPr>
            <w:r w:rsidRPr="006F6C5B">
              <w:t>constructive feedback</w:t>
            </w:r>
          </w:p>
          <w:p w:rsidR="00000000" w:rsidRPr="006F6C5B" w:rsidP="006F6C5B">
            <w:pPr>
              <w:pStyle w:val="ListBullet"/>
            </w:pPr>
            <w:r w:rsidRPr="006F6C5B">
              <w:t>paraphrasing</w:t>
            </w:r>
          </w:p>
          <w:p w:rsidR="00000000" w:rsidRPr="006F6C5B" w:rsidP="006F6C5B">
            <w:pPr>
              <w:pStyle w:val="ListBullet"/>
            </w:pPr>
            <w:r w:rsidRPr="006F6C5B">
              <w:t>re-phrasing</w:t>
            </w:r>
          </w:p>
          <w:p w:rsidR="00000000" w:rsidRPr="006F6C5B" w:rsidP="006F6C5B">
            <w:pPr>
              <w:pStyle w:val="ListBullet"/>
            </w:pPr>
            <w:r w:rsidRPr="006F6C5B">
              <w:t>rapport building</w:t>
            </w:r>
          </w:p>
          <w:p w:rsidR="00000000" w:rsidRPr="006F6C5B" w:rsidP="006F6C5B">
            <w:pPr>
              <w:pStyle w:val="ListBullet"/>
            </w:pPr>
            <w:r w:rsidRPr="006F6C5B">
              <w:t>written communication</w:t>
            </w:r>
          </w:p>
          <w:p w:rsidR="00000000" w:rsidP="006F6C5B">
            <w:pPr>
              <w:pStyle w:val="ListBullet"/>
              <w:rPr>
                <w:lang w:val="en-NZ"/>
              </w:rPr>
            </w:pPr>
            <w:r w:rsidRPr="006F6C5B">
              <w:t>systems</w:t>
            </w:r>
          </w:p>
        </w:tc>
      </w:tr>
      <w:tr w:rsidTr="00DC10A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rPr>
                <w:rStyle w:val="BoldandItalics"/>
              </w:rPr>
              <w:t xml:space="preserve">Performance problems or difficulties </w:t>
            </w:r>
            <w:r w:rsidRPr="006F6C5B">
              <w:t>may be due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ListBullet"/>
            </w:pPr>
            <w:r w:rsidRPr="006F6C5B">
              <w:t xml:space="preserve">shyness or lack of confidence </w:t>
            </w:r>
          </w:p>
          <w:p w:rsidR="00000000" w:rsidRPr="006F6C5B" w:rsidP="006F6C5B">
            <w:pPr>
              <w:pStyle w:val="ListBullet"/>
            </w:pPr>
            <w:r w:rsidRPr="006F6C5B">
              <w:t>reluctance of person to participate</w:t>
            </w:r>
          </w:p>
          <w:p w:rsidR="00000000" w:rsidRPr="006F6C5B" w:rsidP="006F6C5B">
            <w:pPr>
              <w:pStyle w:val="ListBullet"/>
            </w:pPr>
            <w:r w:rsidRPr="006F6C5B">
              <w:t>reluctance of coach to give full commitment</w:t>
            </w:r>
          </w:p>
          <w:p w:rsidR="00000000" w:rsidRPr="006F6C5B" w:rsidP="006F6C5B">
            <w:pPr>
              <w:pStyle w:val="ListBullet"/>
            </w:pPr>
            <w:r w:rsidRPr="006F6C5B">
              <w:t>lack of coaching skills/training (for coach)</w:t>
            </w:r>
          </w:p>
          <w:p w:rsidR="00000000" w:rsidRPr="006F6C5B" w:rsidP="006F6C5B">
            <w:pPr>
              <w:pStyle w:val="ListBullet"/>
            </w:pPr>
            <w:r w:rsidRPr="006F6C5B">
              <w:t xml:space="preserve">breakdown in communication </w:t>
            </w:r>
          </w:p>
          <w:p w:rsidR="00000000" w:rsidRPr="006F6C5B" w:rsidP="006F6C5B">
            <w:pPr>
              <w:pStyle w:val="ListBullet"/>
            </w:pPr>
            <w:r w:rsidRPr="006F6C5B">
              <w:t>language or cultural barriers</w:t>
            </w:r>
          </w:p>
          <w:p w:rsidR="00000000" w:rsidRPr="006F6C5B" w:rsidP="006F6C5B">
            <w:pPr>
              <w:pStyle w:val="ListBullet"/>
            </w:pPr>
            <w:r w:rsidRPr="006F6C5B">
              <w:t xml:space="preserve">insufficient opportunity for practice </w:t>
            </w:r>
          </w:p>
          <w:p w:rsidR="00000000" w:rsidRPr="006F6C5B" w:rsidP="006F6C5B">
            <w:pPr>
              <w:pStyle w:val="ListBullet"/>
            </w:pPr>
            <w:r w:rsidRPr="006F6C5B">
              <w:t>inappropriate circumstances for coaching</w:t>
            </w:r>
          </w:p>
          <w:p w:rsidR="00000000" w:rsidRPr="006F6C5B" w:rsidP="006F6C5B">
            <w:pPr>
              <w:pStyle w:val="ListBullet"/>
            </w:pPr>
            <w:r w:rsidRPr="006F6C5B">
              <w:t>hierarchy/organisational structure</w:t>
            </w:r>
          </w:p>
          <w:p w:rsidR="00000000" w:rsidP="006F6C5B">
            <w:pPr>
              <w:pStyle w:val="ListBullet"/>
              <w:rPr>
                <w:lang w:val="en-NZ"/>
              </w:rPr>
            </w:pPr>
            <w:r w:rsidRPr="006F6C5B">
              <w:t>lack of clearly defined goals or relationship</w:t>
            </w:r>
          </w:p>
        </w:tc>
      </w:tr>
      <w:tr w:rsidTr="00DC10A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rPr>
                <w:rStyle w:val="BoldandItalics"/>
              </w:rPr>
              <w:t>Legislation</w:t>
            </w:r>
            <w:r w:rsidRPr="006F6C5B">
              <w:t xml:space="preserve">, </w:t>
            </w:r>
            <w:r w:rsidRPr="006F6C5B">
              <w:rPr>
                <w:rStyle w:val="BoldandItalics"/>
              </w:rPr>
              <w:t>policy and standards</w:t>
            </w:r>
            <w:r w:rsidRPr="006F6C5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ListBullet"/>
            </w:pPr>
            <w:r w:rsidRPr="006F6C5B">
              <w:t>State/Territory and Commonwealth legislation a</w:t>
            </w:r>
            <w:r w:rsidRPr="006F6C5B">
              <w:t>nd regulations such as:</w:t>
            </w:r>
          </w:p>
          <w:p w:rsidR="00000000" w:rsidRPr="006F6C5B" w:rsidP="006F6C5B">
            <w:pPr>
              <w:pStyle w:val="ListBullet2"/>
            </w:pPr>
            <w:r w:rsidRPr="006F6C5B">
              <w:t xml:space="preserve">public sector management acts </w:t>
            </w:r>
          </w:p>
          <w:p w:rsidR="00000000" w:rsidRPr="006F6C5B" w:rsidP="006F6C5B">
            <w:pPr>
              <w:pStyle w:val="ListBullet2"/>
            </w:pPr>
            <w:r w:rsidRPr="006F6C5B">
              <w:t>privacy legislation</w:t>
            </w:r>
          </w:p>
          <w:p w:rsidR="00000000" w:rsidRPr="006F6C5B" w:rsidP="006F6C5B">
            <w:pPr>
              <w:pStyle w:val="ListBullet2"/>
            </w:pPr>
            <w:r w:rsidRPr="006F6C5B">
              <w:t xml:space="preserve">equal employment opportunity, anti-discrimination and harassment legislation </w:t>
            </w:r>
          </w:p>
          <w:p w:rsidR="00000000" w:rsidRPr="006F6C5B" w:rsidP="006F6C5B">
            <w:pPr>
              <w:pStyle w:val="ListBullet2"/>
            </w:pPr>
            <w:r w:rsidRPr="006F6C5B">
              <w:t>occupational health and safety legislation.</w:t>
            </w:r>
          </w:p>
          <w:p w:rsidR="00000000" w:rsidRPr="006F6C5B" w:rsidP="006F6C5B">
            <w:pPr>
              <w:pStyle w:val="ListBullet"/>
            </w:pPr>
            <w:r w:rsidRPr="006F6C5B">
              <w:t>ethics and accountability standards</w:t>
            </w:r>
          </w:p>
          <w:p w:rsidR="00000000" w:rsidRPr="006F6C5B" w:rsidP="006F6C5B">
            <w:pPr>
              <w:pStyle w:val="ListBullet"/>
            </w:pPr>
            <w:r w:rsidRPr="006F6C5B">
              <w:t>public sector standards</w:t>
            </w:r>
          </w:p>
          <w:p w:rsidR="00000000" w:rsidP="006F6C5B">
            <w:pPr>
              <w:pStyle w:val="ListBullet"/>
              <w:rPr>
                <w:lang w:val="en-NZ"/>
              </w:rPr>
            </w:pPr>
            <w:r w:rsidRPr="006F6C5B">
              <w:t>organisational policy, procedures and protocols</w:t>
            </w:r>
          </w:p>
        </w:tc>
      </w:tr>
      <w:tr w:rsidTr="00DC10A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C5B">
            <w:pPr>
              <w:pStyle w:val="BodyText"/>
              <w:rPr>
                <w:lang w:val="en-NZ"/>
              </w:rPr>
            </w:pPr>
            <w:r w:rsidRPr="006F6C5B">
              <w:rPr>
                <w:rStyle w:val="BoldandItalics"/>
              </w:rPr>
              <w:t xml:space="preserve">Perceptions of those outside the coaching arrangement </w:t>
            </w:r>
            <w:r w:rsidRPr="006F6C5B">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C5B" w:rsidP="006F6C5B">
            <w:pPr>
              <w:pStyle w:val="ListBullet"/>
            </w:pPr>
            <w:r w:rsidRPr="006F6C5B">
              <w:t>favouritism being shown to person</w:t>
            </w:r>
          </w:p>
          <w:p w:rsidR="00000000" w:rsidRPr="006F6C5B" w:rsidP="006F6C5B">
            <w:pPr>
              <w:pStyle w:val="ListBullet"/>
            </w:pPr>
            <w:r w:rsidRPr="006F6C5B">
              <w:t>person being 'less smart' and needing special attention</w:t>
            </w:r>
          </w:p>
          <w:p w:rsidR="00000000" w:rsidRPr="006F6C5B" w:rsidP="006F6C5B">
            <w:pPr>
              <w:pStyle w:val="ListBullet"/>
            </w:pPr>
            <w:r w:rsidRPr="006F6C5B">
              <w:t>inappropriate relationship between coach and person</w:t>
            </w:r>
          </w:p>
        </w:tc>
      </w:tr>
    </w:tbl>
    <w:p w:rsidR="00DC10AB" w:rsidP="006F6C5B">
      <w:pPr>
        <w:pStyle w:val="BodyText"/>
      </w:pPr>
    </w:p>
    <w:p w:rsidR="00DC10AB" w:rsidP="006F6C5B">
      <w:pPr>
        <w:pStyle w:val="BodyText"/>
      </w:pPr>
    </w:p>
    <w:p w:rsidR="00000000" w:rsidRPr="006F6C5B" w:rsidP="006F6C5B">
      <w:pPr>
        <w:pStyle w:val="Heading1"/>
      </w:pPr>
      <w:bookmarkStart w:id="12" w:name="O_493179"/>
      <w:bookmarkEnd w:id="12"/>
      <w:r w:rsidRPr="006F6C5B">
        <w:t>Unit Sector(s)</w:t>
      </w:r>
    </w:p>
    <w:p w:rsidR="00000000" w:rsidRPr="006F6C5B" w:rsidP="006F6C5B">
      <w:pPr>
        <w:pStyle w:val="BodyText"/>
      </w:pPr>
      <w:r w:rsidRPr="006F6C5B">
        <w:t>Not applicable.</w:t>
      </w:r>
    </w:p>
    <w:p w:rsidR="00000000" w:rsidRPr="006F6C5B" w:rsidP="006F6C5B">
      <w:pPr>
        <w:pStyle w:val="AllowPageBreak"/>
      </w:pPr>
    </w:p>
    <w:p w:rsidR="00000000" w:rsidRPr="006F6C5B" w:rsidP="006F6C5B">
      <w:pPr>
        <w:pStyle w:val="Heading1"/>
      </w:pPr>
      <w:bookmarkStart w:id="13" w:name="O_493186"/>
      <w:bookmarkEnd w:id="13"/>
      <w:r w:rsidRPr="006F6C5B">
        <w:t>Competency field</w:t>
      </w:r>
    </w:p>
    <w:p w:rsidR="00000000" w:rsidRPr="006F6C5B" w:rsidP="006F6C5B">
      <w:pPr>
        <w:pStyle w:val="BodyText"/>
      </w:pPr>
      <w:r w:rsidRPr="006F6C5B">
        <w:t>Working in Government.</w:t>
      </w:r>
    </w:p>
    <w:p w:rsidR="00000000" w:rsidRPr="006F6C5B" w:rsidP="006F6C5B"/>
    <w:sectPr w:rsidSect="006F6C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10AB" w:rsidP="00DC10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0AB" w:rsidP="006F6C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C10AB" w:rsidP="006F6C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C10AB" w:rsidP="006F6C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C5B" w:rsidRPr="00DC10AB" w:rsidP="00DC10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0AB" w:rsidRPr="002D2AF8" w:rsidP="006F6C5B">
    <w:pPr>
      <w:pStyle w:val="Header"/>
      <w:framePr w:wrap="around"/>
    </w:pPr>
    <w:r>
      <w:fldChar w:fldCharType="begin"/>
    </w:r>
    <w:r>
      <w:instrText xml:space="preserve"> TITLE   \* MERGEFORMAT </w:instrText>
    </w:r>
    <w:r>
      <w:fldChar w:fldCharType="separate"/>
    </w:r>
    <w:r>
      <w:t>PSPGOV415A Provide workplace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C10AB" w:rsidP="006F6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22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58E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E67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C5B"/>
    <w:pPr>
      <w:spacing w:before="360" w:after="60"/>
      <w:outlineLvl w:val="0"/>
    </w:pPr>
    <w:rPr>
      <w:sz w:val="32"/>
    </w:rPr>
  </w:style>
  <w:style w:type="paragraph" w:styleId="Heading2">
    <w:name w:val="heading 2"/>
    <w:basedOn w:val="HeadingBase"/>
    <w:next w:val="BodyText"/>
    <w:link w:val="Heading2Char"/>
    <w:qFormat/>
    <w:rsid w:val="006F6C5B"/>
    <w:pPr>
      <w:keepLines/>
      <w:spacing w:before="240" w:after="120"/>
      <w:outlineLvl w:val="1"/>
    </w:pPr>
    <w:rPr>
      <w:sz w:val="28"/>
      <w:szCs w:val="40"/>
    </w:rPr>
  </w:style>
  <w:style w:type="paragraph" w:styleId="Heading3">
    <w:name w:val="heading 3"/>
    <w:basedOn w:val="HeadingBase"/>
    <w:next w:val="BodyText"/>
    <w:link w:val="Heading3Char"/>
    <w:qFormat/>
    <w:rsid w:val="006F6C5B"/>
    <w:pPr>
      <w:spacing w:before="180" w:after="120"/>
      <w:outlineLvl w:val="2"/>
    </w:pPr>
    <w:rPr>
      <w:spacing w:val="-10"/>
      <w:kern w:val="32"/>
    </w:rPr>
  </w:style>
  <w:style w:type="paragraph" w:styleId="Heading4">
    <w:name w:val="heading 4"/>
    <w:basedOn w:val="HeadingBase"/>
    <w:next w:val="BodyText"/>
    <w:link w:val="Heading4Char"/>
    <w:qFormat/>
    <w:rsid w:val="006F6C5B"/>
    <w:pPr>
      <w:spacing w:before="160" w:after="120"/>
      <w:outlineLvl w:val="3"/>
    </w:pPr>
    <w:rPr>
      <w:sz w:val="22"/>
    </w:rPr>
  </w:style>
  <w:style w:type="paragraph" w:styleId="Heading5">
    <w:name w:val="heading 5"/>
    <w:basedOn w:val="HeadingBase"/>
    <w:next w:val="Normal"/>
    <w:link w:val="Heading5Char"/>
    <w:qFormat/>
    <w:rsid w:val="006F6C5B"/>
    <w:pPr>
      <w:spacing w:before="80"/>
      <w:outlineLvl w:val="4"/>
    </w:pPr>
    <w:rPr>
      <w:color w:val="918585"/>
      <w:sz w:val="20"/>
    </w:rPr>
  </w:style>
  <w:style w:type="paragraph" w:styleId="Heading6">
    <w:name w:val="heading 6"/>
    <w:basedOn w:val="HeadingBase"/>
    <w:next w:val="Normal"/>
    <w:link w:val="Heading6Char"/>
    <w:qFormat/>
    <w:rsid w:val="006F6C5B"/>
    <w:pPr>
      <w:spacing w:before="60"/>
      <w:outlineLvl w:val="5"/>
    </w:pPr>
    <w:rPr>
      <w:color w:val="918585"/>
      <w:sz w:val="20"/>
    </w:rPr>
  </w:style>
  <w:style w:type="paragraph" w:styleId="Heading7">
    <w:name w:val="heading 7"/>
    <w:basedOn w:val="Normal"/>
    <w:next w:val="Normal"/>
    <w:link w:val="Heading7Char"/>
    <w:qFormat/>
    <w:rsid w:val="006F6C5B"/>
    <w:pPr>
      <w:ind w:left="720"/>
      <w:outlineLvl w:val="6"/>
    </w:pPr>
    <w:rPr>
      <w:i/>
    </w:rPr>
  </w:style>
  <w:style w:type="paragraph" w:styleId="Heading8">
    <w:name w:val="heading 8"/>
    <w:basedOn w:val="Normal"/>
    <w:next w:val="Normal"/>
    <w:link w:val="Heading8Char"/>
    <w:qFormat/>
    <w:rsid w:val="006F6C5B"/>
    <w:pPr>
      <w:ind w:left="720"/>
      <w:outlineLvl w:val="7"/>
    </w:pPr>
    <w:rPr>
      <w:i/>
    </w:rPr>
  </w:style>
  <w:style w:type="paragraph" w:styleId="Heading9">
    <w:name w:val="heading 9"/>
    <w:basedOn w:val="Normal"/>
    <w:next w:val="Normal"/>
    <w:link w:val="Heading9Char"/>
    <w:qFormat/>
    <w:rsid w:val="006F6C5B"/>
    <w:pPr>
      <w:ind w:left="720"/>
      <w:outlineLvl w:val="8"/>
    </w:pPr>
    <w:rPr>
      <w:i/>
    </w:rPr>
  </w:style>
  <w:style w:type="character" w:default="1" w:styleId="DefaultParagraphFont">
    <w:name w:val="Default Paragraph Font"/>
    <w:uiPriority w:val="1"/>
    <w:unhideWhenUsed/>
    <w:rsid w:val="006F6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C5B"/>
  </w:style>
  <w:style w:type="character" w:customStyle="1" w:styleId="Heading1Char">
    <w:name w:val="Heading 1 Char"/>
    <w:basedOn w:val="DefaultParagraphFont"/>
    <w:link w:val="Heading1"/>
    <w:rsid w:val="006F6C5B"/>
    <w:rPr>
      <w:rFonts w:ascii="Times New Roman" w:eastAsia="Times New Roman" w:hAnsi="Times New Roman" w:cs="Times New Roman"/>
      <w:b/>
      <w:sz w:val="32"/>
      <w:szCs w:val="20"/>
      <w:lang w:eastAsia="en-US"/>
    </w:rPr>
  </w:style>
  <w:style w:type="paragraph" w:styleId="BodyText">
    <w:name w:val="Body Text"/>
    <w:basedOn w:val="Normal"/>
    <w:link w:val="BodyTextChar"/>
    <w:rsid w:val="006F6C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C5B"/>
    <w:rPr>
      <w:rFonts w:ascii="Times New Roman" w:eastAsia="Times New Roman" w:hAnsi="Times New Roman" w:cs="Times New Roman"/>
      <w:sz w:val="24"/>
      <w:lang w:eastAsia="en-US"/>
    </w:rPr>
  </w:style>
  <w:style w:type="paragraph" w:styleId="Footer">
    <w:name w:val="footer"/>
    <w:basedOn w:val="Normal"/>
    <w:link w:val="FooterChar"/>
    <w:rsid w:val="006F6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C5B"/>
    <w:rPr>
      <w:rFonts w:ascii="Times New Roman" w:eastAsia="Times New Roman" w:hAnsi="Times New Roman" w:cs="Times New Roman"/>
      <w:sz w:val="16"/>
      <w:lang w:eastAsia="en-US"/>
    </w:rPr>
  </w:style>
  <w:style w:type="paragraph" w:styleId="List">
    <w:name w:val="List"/>
    <w:basedOn w:val="BodyText"/>
    <w:next w:val="BodyText"/>
    <w:rsid w:val="006F6C5B"/>
    <w:pPr>
      <w:tabs>
        <w:tab w:val="left" w:pos="340"/>
      </w:tabs>
      <w:spacing w:before="60" w:after="60"/>
      <w:ind w:left="340" w:hanging="340"/>
    </w:pPr>
  </w:style>
  <w:style w:type="paragraph" w:styleId="ListBullet">
    <w:name w:val="List Bullet"/>
    <w:basedOn w:val="List"/>
    <w:rsid w:val="006F6C5B"/>
    <w:pPr>
      <w:numPr>
        <w:numId w:val="13"/>
      </w:numPr>
      <w:tabs>
        <w:tab w:val="clear" w:pos="340"/>
      </w:tabs>
      <w:spacing w:before="40" w:after="40"/>
    </w:pPr>
  </w:style>
  <w:style w:type="character" w:customStyle="1" w:styleId="SpecialBold">
    <w:name w:val="Special Bold"/>
    <w:basedOn w:val="DefaultParagraphFont"/>
    <w:rsid w:val="006F6C5B"/>
    <w:rPr>
      <w:b/>
      <w:spacing w:val="0"/>
    </w:rPr>
  </w:style>
  <w:style w:type="paragraph" w:styleId="ListBullet2">
    <w:name w:val="List Bullet 2"/>
    <w:basedOn w:val="List2"/>
    <w:rsid w:val="006F6C5B"/>
    <w:pPr>
      <w:numPr>
        <w:numId w:val="14"/>
      </w:numPr>
      <w:tabs>
        <w:tab w:val="clear" w:pos="680"/>
      </w:tabs>
    </w:pPr>
  </w:style>
  <w:style w:type="character" w:styleId="Emphasis">
    <w:name w:val="Emphasis"/>
    <w:basedOn w:val="DefaultParagraphFont"/>
    <w:qFormat/>
    <w:rsid w:val="006F6C5B"/>
    <w:rPr>
      <w:i/>
    </w:rPr>
  </w:style>
  <w:style w:type="paragraph" w:customStyle="1" w:styleId="SuperHeading">
    <w:name w:val="SuperHeading"/>
    <w:basedOn w:val="Normal"/>
    <w:rsid w:val="006F6C5B"/>
    <w:pPr>
      <w:spacing w:before="240" w:after="120"/>
      <w:outlineLvl w:val="0"/>
    </w:pPr>
    <w:rPr>
      <w:rFonts w:ascii="Times New Roman" w:hAnsi="Times New Roman"/>
      <w:b/>
      <w:sz w:val="28"/>
    </w:rPr>
  </w:style>
  <w:style w:type="paragraph" w:customStyle="1" w:styleId="AllowPageBreak">
    <w:name w:val="AllowPageBreak"/>
    <w:rsid w:val="006F6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F6C5B"/>
    <w:rPr>
      <w:u w:val="single"/>
    </w:rPr>
  </w:style>
  <w:style w:type="character" w:customStyle="1" w:styleId="BoldandItalics">
    <w:name w:val="Bold and Italics"/>
    <w:qFormat/>
    <w:rsid w:val="006F6C5B"/>
    <w:rPr>
      <w:b/>
      <w:i/>
      <w:u w:val="none"/>
    </w:rPr>
  </w:style>
  <w:style w:type="character" w:customStyle="1" w:styleId="Heading2Char">
    <w:name w:val="Heading 2 Char"/>
    <w:basedOn w:val="DefaultParagraphFont"/>
    <w:link w:val="Heading2"/>
    <w:rsid w:val="006F6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C5B"/>
    <w:rPr>
      <w:rFonts w:ascii="Courier New" w:eastAsia="Times New Roman" w:hAnsi="Courier New" w:cs="Times New Roman"/>
      <w:i/>
      <w:szCs w:val="20"/>
      <w:lang w:eastAsia="en-US"/>
    </w:rPr>
  </w:style>
  <w:style w:type="paragraph" w:customStyle="1" w:styleId="HeadingBase">
    <w:name w:val="Heading Base"/>
    <w:rsid w:val="006F6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C5B"/>
    <w:pPr>
      <w:tabs>
        <w:tab w:val="right" w:leader="dot" w:pos="9072"/>
      </w:tabs>
      <w:ind w:left="567"/>
    </w:pPr>
    <w:rPr>
      <w:szCs w:val="22"/>
    </w:rPr>
  </w:style>
  <w:style w:type="paragraph" w:customStyle="1" w:styleId="TOCBase">
    <w:name w:val="TOC Base"/>
    <w:rsid w:val="006F6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C5B"/>
    <w:pPr>
      <w:tabs>
        <w:tab w:val="right" w:leader="dot" w:pos="9072"/>
      </w:tabs>
      <w:spacing w:before="40" w:after="40"/>
      <w:ind w:left="284"/>
    </w:pPr>
    <w:rPr>
      <w:rFonts w:ascii="Times New Roman" w:hAnsi="Times New Roman"/>
    </w:rPr>
  </w:style>
  <w:style w:type="paragraph" w:styleId="TOC1">
    <w:name w:val="toc 1"/>
    <w:basedOn w:val="TOCBase"/>
    <w:next w:val="Normal"/>
    <w:rsid w:val="006F6C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6C5B"/>
    <w:pPr>
      <w:spacing w:before="5040"/>
      <w:jc w:val="center"/>
    </w:pPr>
    <w:rPr>
      <w:sz w:val="48"/>
      <w:szCs w:val="72"/>
      <w:lang w:val="en-US"/>
    </w:rPr>
  </w:style>
  <w:style w:type="character" w:customStyle="1" w:styleId="TitleChar">
    <w:name w:val="Title Char"/>
    <w:basedOn w:val="DefaultParagraphFont"/>
    <w:link w:val="Title"/>
    <w:rsid w:val="006F6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C5B"/>
    <w:pPr>
      <w:tabs>
        <w:tab w:val="left" w:pos="3600"/>
        <w:tab w:val="left" w:pos="3958"/>
      </w:tabs>
    </w:pPr>
  </w:style>
  <w:style w:type="paragraph" w:customStyle="1" w:styleId="Note">
    <w:name w:val="Note"/>
    <w:basedOn w:val="BodyText"/>
    <w:rsid w:val="006F6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C5B"/>
    <w:pPr>
      <w:framePr w:wrap="auto" w:hAnchor="text" w:y="6049"/>
    </w:pPr>
    <w:rPr>
      <w:color w:val="000000"/>
      <w:sz w:val="40"/>
    </w:rPr>
  </w:style>
  <w:style w:type="paragraph" w:customStyle="1" w:styleId="TOCTitle">
    <w:name w:val="TOCTitle"/>
    <w:basedOn w:val="Heading1"/>
    <w:rsid w:val="006F6C5B"/>
    <w:pPr>
      <w:spacing w:after="240"/>
      <w:jc w:val="center"/>
      <w:outlineLvl w:val="9"/>
    </w:pPr>
    <w:rPr>
      <w:caps/>
    </w:rPr>
  </w:style>
  <w:style w:type="paragraph" w:customStyle="1" w:styleId="Version">
    <w:name w:val="Version"/>
    <w:rsid w:val="006F6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C5B"/>
    <w:pPr>
      <w:keepNext w:val="0"/>
      <w:tabs>
        <w:tab w:val="right" w:pos="4176"/>
      </w:tabs>
      <w:ind w:left="198" w:hanging="198"/>
    </w:pPr>
    <w:rPr>
      <w:rFonts w:ascii="Garamond" w:hAnsi="Garamond"/>
    </w:rPr>
  </w:style>
  <w:style w:type="paragraph" w:styleId="IndexHeading">
    <w:name w:val="index heading"/>
    <w:basedOn w:val="Normal"/>
    <w:next w:val="Index1"/>
    <w:semiHidden/>
    <w:rsid w:val="006F6C5B"/>
    <w:pPr>
      <w:spacing w:before="120" w:after="120"/>
    </w:pPr>
    <w:rPr>
      <w:rFonts w:ascii="Arial" w:hAnsi="Arial"/>
      <w:b/>
      <w:color w:val="918585"/>
      <w:sz w:val="24"/>
    </w:rPr>
  </w:style>
  <w:style w:type="paragraph" w:styleId="Header">
    <w:name w:val="header"/>
    <w:basedOn w:val="Normal"/>
    <w:link w:val="HeaderChar"/>
    <w:rsid w:val="006F6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C5B"/>
    <w:rPr>
      <w:rFonts w:ascii="Times New Roman" w:eastAsia="Times New Roman" w:hAnsi="Times New Roman" w:cs="Times New Roman"/>
      <w:sz w:val="16"/>
      <w:szCs w:val="20"/>
      <w:lang w:val="en-GB" w:eastAsia="en-US"/>
    </w:rPr>
  </w:style>
  <w:style w:type="paragraph" w:customStyle="1" w:styleId="Chapter">
    <w:name w:val="Chapter"/>
    <w:basedOn w:val="Normal"/>
    <w:rsid w:val="006F6C5B"/>
    <w:pPr>
      <w:spacing w:before="240"/>
    </w:pPr>
    <w:rPr>
      <w:rFonts w:ascii="Times New Roman" w:hAnsi="Times New Roman"/>
      <w:smallCaps/>
      <w:spacing w:val="80"/>
      <w:sz w:val="28"/>
    </w:rPr>
  </w:style>
  <w:style w:type="paragraph" w:customStyle="1" w:styleId="InChapter">
    <w:name w:val="InChapter"/>
    <w:basedOn w:val="Heading3"/>
    <w:rsid w:val="006F6C5B"/>
    <w:pPr>
      <w:spacing w:after="240"/>
      <w:outlineLvl w:val="9"/>
    </w:pPr>
    <w:rPr>
      <w:noProof/>
    </w:rPr>
  </w:style>
  <w:style w:type="paragraph" w:styleId="Index2">
    <w:name w:val="index 2"/>
    <w:basedOn w:val="Normal"/>
    <w:next w:val="Normal"/>
    <w:semiHidden/>
    <w:rsid w:val="006F6C5B"/>
    <w:pPr>
      <w:tabs>
        <w:tab w:val="right" w:pos="4176"/>
      </w:tabs>
      <w:ind w:left="568" w:hanging="284"/>
    </w:pPr>
    <w:rPr>
      <w:rFonts w:ascii="Garamond" w:hAnsi="Garamond"/>
    </w:rPr>
  </w:style>
  <w:style w:type="paragraph" w:customStyle="1" w:styleId="Byline">
    <w:name w:val="Byline"/>
    <w:rsid w:val="006F6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C5B"/>
    <w:pPr>
      <w:tabs>
        <w:tab w:val="clear" w:pos="3600"/>
        <w:tab w:val="clear" w:pos="3958"/>
      </w:tabs>
      <w:jc w:val="right"/>
    </w:pPr>
  </w:style>
  <w:style w:type="paragraph" w:styleId="Caption">
    <w:name w:val="caption"/>
    <w:basedOn w:val="BodyText"/>
    <w:next w:val="Normal"/>
    <w:qFormat/>
    <w:rsid w:val="006F6C5B"/>
    <w:pPr>
      <w:framePr w:w="2268" w:hSpace="181" w:vSpace="181" w:wrap="around" w:vAnchor="text" w:hAnchor="page" w:x="1135" w:y="285" w:anchorLock="1"/>
    </w:pPr>
    <w:rPr>
      <w:i/>
    </w:rPr>
  </w:style>
  <w:style w:type="paragraph" w:customStyle="1" w:styleId="MiniTOCTitle">
    <w:name w:val="MiniTOCTitle"/>
    <w:basedOn w:val="Heading4"/>
    <w:rsid w:val="006F6C5B"/>
    <w:pPr>
      <w:spacing w:before="240"/>
      <w:outlineLvl w:val="9"/>
    </w:pPr>
    <w:rPr>
      <w:noProof/>
      <w:sz w:val="24"/>
    </w:rPr>
  </w:style>
  <w:style w:type="paragraph" w:customStyle="1" w:styleId="MiniTOCItem">
    <w:name w:val="MiniTOCItem"/>
    <w:basedOn w:val="ListBullet"/>
    <w:rsid w:val="006F6C5B"/>
    <w:pPr>
      <w:numPr>
        <w:numId w:val="0"/>
      </w:numPr>
      <w:tabs>
        <w:tab w:val="right" w:leader="dot" w:pos="6521"/>
      </w:tabs>
      <w:spacing w:before="0" w:after="0"/>
    </w:pPr>
  </w:style>
  <w:style w:type="paragraph" w:customStyle="1" w:styleId="TOFTitle">
    <w:name w:val="TOFTitle"/>
    <w:basedOn w:val="TOCTitle"/>
    <w:rsid w:val="006F6C5B"/>
  </w:style>
  <w:style w:type="paragraph" w:styleId="TableofFigures">
    <w:name w:val="table of figures"/>
    <w:basedOn w:val="Normal"/>
    <w:next w:val="Normal"/>
    <w:semiHidden/>
    <w:rsid w:val="006F6C5B"/>
    <w:pPr>
      <w:tabs>
        <w:tab w:val="right" w:leader="dot" w:pos="9072"/>
      </w:tabs>
      <w:ind w:left="970" w:hanging="403"/>
    </w:pPr>
    <w:rPr>
      <w:rFonts w:ascii="Times New Roman" w:hAnsi="Times New Roman"/>
      <w:b/>
    </w:rPr>
  </w:style>
  <w:style w:type="paragraph" w:styleId="ListNumber">
    <w:name w:val="List Number"/>
    <w:basedOn w:val="List"/>
    <w:rsid w:val="006F6C5B"/>
    <w:pPr>
      <w:numPr>
        <w:numId w:val="11"/>
      </w:numPr>
    </w:pPr>
  </w:style>
  <w:style w:type="character" w:customStyle="1" w:styleId="WingdingSymbols">
    <w:name w:val="Wingding Symbols"/>
    <w:rsid w:val="006F6C5B"/>
    <w:rPr>
      <w:rFonts w:ascii="Wingdings" w:hAnsi="Wingdings"/>
    </w:rPr>
  </w:style>
  <w:style w:type="paragraph" w:customStyle="1" w:styleId="TableHeading">
    <w:name w:val="Table Heading"/>
    <w:basedOn w:val="HeadingBase"/>
    <w:rsid w:val="006F6C5B"/>
    <w:pPr>
      <w:keepLines/>
      <w:pBdr>
        <w:bottom w:val="single" w:sz="6" w:space="1" w:color="918585"/>
      </w:pBdr>
      <w:spacing w:before="240"/>
    </w:pPr>
  </w:style>
  <w:style w:type="character" w:customStyle="1" w:styleId="HotSpot">
    <w:name w:val="HotSpot"/>
    <w:rsid w:val="006F6C5B"/>
    <w:rPr>
      <w:color w:val="0033CC"/>
      <w:u w:val="none"/>
    </w:rPr>
  </w:style>
  <w:style w:type="paragraph" w:customStyle="1" w:styleId="BodyTextRight">
    <w:name w:val="Body Text Right"/>
    <w:basedOn w:val="BodyText"/>
    <w:rsid w:val="006F6C5B"/>
    <w:pPr>
      <w:spacing w:before="0" w:after="0"/>
      <w:jc w:val="right"/>
    </w:pPr>
  </w:style>
  <w:style w:type="paragraph" w:styleId="Index3">
    <w:name w:val="index 3"/>
    <w:basedOn w:val="ListNumber2"/>
    <w:next w:val="Normal"/>
    <w:semiHidden/>
    <w:rsid w:val="006F6C5B"/>
    <w:pPr>
      <w:numPr>
        <w:numId w:val="0"/>
      </w:numPr>
      <w:tabs>
        <w:tab w:val="right" w:leader="dot" w:pos="4176"/>
      </w:tabs>
    </w:pPr>
  </w:style>
  <w:style w:type="paragraph" w:styleId="ListNumber2">
    <w:name w:val="List Number 2"/>
    <w:basedOn w:val="List2"/>
    <w:rsid w:val="006F6C5B"/>
    <w:pPr>
      <w:numPr>
        <w:numId w:val="10"/>
      </w:numPr>
      <w:tabs>
        <w:tab w:val="clear" w:pos="1060"/>
      </w:tabs>
    </w:pPr>
  </w:style>
  <w:style w:type="paragraph" w:customStyle="1" w:styleId="MarginNote">
    <w:name w:val="Margin Note"/>
    <w:basedOn w:val="BodyText"/>
    <w:rsid w:val="006F6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C5B"/>
    <w:rPr>
      <w:sz w:val="32"/>
    </w:rPr>
  </w:style>
  <w:style w:type="paragraph" w:customStyle="1" w:styleId="HeadingProcedure">
    <w:name w:val="Heading Procedure"/>
    <w:basedOn w:val="HeadingBase"/>
    <w:next w:val="Normal"/>
    <w:rsid w:val="006F6C5B"/>
    <w:pPr>
      <w:tabs>
        <w:tab w:val="left" w:pos="0"/>
      </w:tabs>
      <w:spacing w:before="120" w:after="60"/>
    </w:pPr>
    <w:rPr>
      <w:i/>
      <w:color w:val="918585"/>
      <w:sz w:val="22"/>
    </w:rPr>
  </w:style>
  <w:style w:type="paragraph" w:customStyle="1" w:styleId="TableBodyText">
    <w:name w:val="Table Body Text"/>
    <w:basedOn w:val="BodyText"/>
    <w:rsid w:val="006F6C5B"/>
    <w:pPr>
      <w:spacing w:before="60" w:after="60"/>
    </w:pPr>
  </w:style>
  <w:style w:type="paragraph" w:styleId="ListContinue">
    <w:name w:val="List Continue"/>
    <w:basedOn w:val="List"/>
    <w:rsid w:val="006F6C5B"/>
    <w:pPr>
      <w:ind w:firstLine="0"/>
    </w:pPr>
  </w:style>
  <w:style w:type="paragraph" w:customStyle="1" w:styleId="ListNote">
    <w:name w:val="List Note"/>
    <w:basedOn w:val="List"/>
    <w:rsid w:val="006F6C5B"/>
    <w:pPr>
      <w:pBdr>
        <w:top w:val="single" w:sz="6" w:space="2" w:color="918585"/>
        <w:bottom w:val="single" w:sz="6" w:space="2" w:color="918585"/>
      </w:pBdr>
      <w:tabs>
        <w:tab w:val="left" w:pos="1021"/>
      </w:tabs>
      <w:ind w:firstLine="0"/>
    </w:pPr>
  </w:style>
  <w:style w:type="paragraph" w:customStyle="1" w:styleId="Warning">
    <w:name w:val="Warning"/>
    <w:basedOn w:val="BodyText"/>
    <w:rsid w:val="006F6C5B"/>
    <w:pPr>
      <w:shd w:val="clear" w:color="auto" w:fill="D9D9D9"/>
      <w:tabs>
        <w:tab w:val="left" w:pos="992"/>
      </w:tabs>
      <w:ind w:left="119" w:right="119"/>
    </w:pPr>
    <w:rPr>
      <w:sz w:val="20"/>
    </w:rPr>
  </w:style>
  <w:style w:type="paragraph" w:customStyle="1" w:styleId="MarginIcons">
    <w:name w:val="Margin Icons"/>
    <w:basedOn w:val="BodyText"/>
    <w:rsid w:val="006F6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C5B"/>
    <w:rPr>
      <w:rFonts w:ascii="Courier New" w:hAnsi="Courier New"/>
    </w:rPr>
  </w:style>
  <w:style w:type="paragraph" w:customStyle="1" w:styleId="NoteBullet">
    <w:name w:val="Note Bullet"/>
    <w:basedOn w:val="Note"/>
    <w:rsid w:val="006F6C5B"/>
    <w:pPr>
      <w:tabs>
        <w:tab w:val="clear" w:pos="680"/>
      </w:tabs>
      <w:spacing w:before="60" w:after="60"/>
    </w:pPr>
  </w:style>
  <w:style w:type="paragraph" w:customStyle="1" w:styleId="SubHeading2">
    <w:name w:val="SubHeading2"/>
    <w:basedOn w:val="HeadingBase"/>
    <w:rsid w:val="006F6C5B"/>
    <w:pPr>
      <w:spacing w:before="240" w:after="60"/>
    </w:pPr>
    <w:rPr>
      <w:sz w:val="20"/>
    </w:rPr>
  </w:style>
  <w:style w:type="paragraph" w:customStyle="1" w:styleId="SubHeading1">
    <w:name w:val="SubHeading1"/>
    <w:basedOn w:val="HeadingBase"/>
    <w:rsid w:val="006F6C5B"/>
    <w:pPr>
      <w:spacing w:before="240" w:after="60"/>
    </w:pPr>
    <w:rPr>
      <w:color w:val="918585"/>
      <w:sz w:val="22"/>
    </w:rPr>
  </w:style>
  <w:style w:type="paragraph" w:customStyle="1" w:styleId="SideHeading">
    <w:name w:val="Side Heading"/>
    <w:basedOn w:val="HeadingBase"/>
    <w:rsid w:val="006F6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C5B"/>
    <w:pPr>
      <w:numPr>
        <w:numId w:val="12"/>
      </w:numPr>
    </w:pPr>
  </w:style>
  <w:style w:type="paragraph" w:styleId="PlainText">
    <w:name w:val="Plain Text"/>
    <w:basedOn w:val="Normal"/>
    <w:link w:val="PlainTextChar"/>
    <w:rsid w:val="006F6C5B"/>
    <w:rPr>
      <w:sz w:val="20"/>
    </w:rPr>
  </w:style>
  <w:style w:type="character" w:customStyle="1" w:styleId="PlainTextChar">
    <w:name w:val="Plain Text Char"/>
    <w:basedOn w:val="DefaultParagraphFont"/>
    <w:link w:val="PlainText"/>
    <w:rsid w:val="006F6C5B"/>
    <w:rPr>
      <w:rFonts w:ascii="Courier New" w:eastAsia="Times New Roman" w:hAnsi="Courier New" w:cs="Times New Roman"/>
      <w:sz w:val="20"/>
      <w:szCs w:val="20"/>
      <w:lang w:eastAsia="en-US"/>
    </w:rPr>
  </w:style>
  <w:style w:type="character" w:customStyle="1" w:styleId="MenuOption">
    <w:name w:val="Menu Option"/>
    <w:basedOn w:val="DefaultParagraphFont"/>
    <w:rsid w:val="006F6C5B"/>
    <w:rPr>
      <w:b/>
      <w:smallCaps/>
    </w:rPr>
  </w:style>
  <w:style w:type="paragraph" w:customStyle="1" w:styleId="TableListNumber">
    <w:name w:val="Table List Number"/>
    <w:basedOn w:val="ListNumber"/>
    <w:rsid w:val="006F6C5B"/>
    <w:pPr>
      <w:numPr>
        <w:numId w:val="0"/>
      </w:numPr>
    </w:pPr>
  </w:style>
  <w:style w:type="paragraph" w:styleId="TOC4">
    <w:name w:val="toc 4"/>
    <w:basedOn w:val="TOCBase"/>
    <w:next w:val="Normal"/>
    <w:semiHidden/>
    <w:rsid w:val="006F6C5B"/>
    <w:pPr>
      <w:tabs>
        <w:tab w:val="right" w:leader="dot" w:pos="9071"/>
      </w:tabs>
      <w:ind w:left="1701"/>
    </w:pPr>
  </w:style>
  <w:style w:type="paragraph" w:customStyle="1" w:styleId="ListAlpha">
    <w:name w:val="List Alpha"/>
    <w:basedOn w:val="List"/>
    <w:rsid w:val="006F6C5B"/>
    <w:pPr>
      <w:numPr>
        <w:numId w:val="9"/>
      </w:numPr>
    </w:pPr>
  </w:style>
  <w:style w:type="paragraph" w:customStyle="1" w:styleId="ListAlpha2">
    <w:name w:val="List Alpha 2"/>
    <w:basedOn w:val="List2"/>
    <w:rsid w:val="006F6C5B"/>
    <w:pPr>
      <w:numPr>
        <w:numId w:val="8"/>
      </w:numPr>
    </w:pPr>
  </w:style>
  <w:style w:type="paragraph" w:styleId="List2">
    <w:name w:val="List 2"/>
    <w:basedOn w:val="BodyText"/>
    <w:rsid w:val="006F6C5B"/>
    <w:pPr>
      <w:tabs>
        <w:tab w:val="left" w:pos="680"/>
      </w:tabs>
      <w:spacing w:before="60" w:after="60"/>
      <w:ind w:left="680" w:hanging="340"/>
    </w:pPr>
  </w:style>
  <w:style w:type="paragraph" w:styleId="List3">
    <w:name w:val="List 3"/>
    <w:basedOn w:val="BodyText"/>
    <w:rsid w:val="006F6C5B"/>
    <w:pPr>
      <w:tabs>
        <w:tab w:val="left" w:pos="1021"/>
      </w:tabs>
      <w:spacing w:before="60" w:after="60"/>
      <w:ind w:left="1020" w:hanging="340"/>
    </w:pPr>
  </w:style>
  <w:style w:type="paragraph" w:styleId="List4">
    <w:name w:val="List 4"/>
    <w:basedOn w:val="BodyText"/>
    <w:rsid w:val="006F6C5B"/>
    <w:pPr>
      <w:tabs>
        <w:tab w:val="left" w:pos="1361"/>
      </w:tabs>
      <w:spacing w:before="60" w:after="60"/>
      <w:ind w:left="1361" w:hanging="340"/>
    </w:pPr>
  </w:style>
  <w:style w:type="paragraph" w:styleId="List5">
    <w:name w:val="List 5"/>
    <w:basedOn w:val="BodyText"/>
    <w:rsid w:val="006F6C5B"/>
    <w:pPr>
      <w:tabs>
        <w:tab w:val="left" w:pos="1701"/>
      </w:tabs>
      <w:spacing w:before="60" w:after="60"/>
      <w:ind w:left="1701" w:hanging="340"/>
    </w:pPr>
  </w:style>
  <w:style w:type="paragraph" w:styleId="ListBullet3">
    <w:name w:val="List Bullet 3"/>
    <w:basedOn w:val="List3"/>
    <w:rsid w:val="006F6C5B"/>
    <w:pPr>
      <w:numPr>
        <w:numId w:val="15"/>
      </w:numPr>
      <w:tabs>
        <w:tab w:val="clear" w:pos="1021"/>
      </w:tabs>
      <w:ind w:left="1037" w:hanging="357"/>
    </w:pPr>
  </w:style>
  <w:style w:type="paragraph" w:styleId="ListBullet4">
    <w:name w:val="List Bullet 4"/>
    <w:basedOn w:val="List4"/>
    <w:rsid w:val="006F6C5B"/>
    <w:pPr>
      <w:numPr>
        <w:numId w:val="3"/>
      </w:numPr>
    </w:pPr>
  </w:style>
  <w:style w:type="paragraph" w:styleId="ListBullet5">
    <w:name w:val="List Bullet 5"/>
    <w:basedOn w:val="List5"/>
    <w:rsid w:val="006F6C5B"/>
    <w:pPr>
      <w:numPr>
        <w:numId w:val="4"/>
      </w:numPr>
    </w:pPr>
  </w:style>
  <w:style w:type="paragraph" w:styleId="ListContinue2">
    <w:name w:val="List Continue 2"/>
    <w:basedOn w:val="List2"/>
    <w:rsid w:val="006F6C5B"/>
    <w:pPr>
      <w:ind w:firstLine="0"/>
    </w:pPr>
  </w:style>
  <w:style w:type="paragraph" w:styleId="ListContinue3">
    <w:name w:val="List Continue 3"/>
    <w:basedOn w:val="List3"/>
    <w:rsid w:val="006F6C5B"/>
    <w:pPr>
      <w:ind w:left="1021" w:firstLine="0"/>
    </w:pPr>
  </w:style>
  <w:style w:type="paragraph" w:styleId="ListContinue4">
    <w:name w:val="List Continue 4"/>
    <w:basedOn w:val="List4"/>
    <w:rsid w:val="006F6C5B"/>
    <w:pPr>
      <w:ind w:firstLine="0"/>
    </w:pPr>
  </w:style>
  <w:style w:type="paragraph" w:styleId="ListContinue5">
    <w:name w:val="List Continue 5"/>
    <w:basedOn w:val="List5"/>
    <w:rsid w:val="006F6C5B"/>
    <w:pPr>
      <w:ind w:firstLine="0"/>
    </w:pPr>
  </w:style>
  <w:style w:type="paragraph" w:styleId="ListNumber3">
    <w:name w:val="List Number 3"/>
    <w:basedOn w:val="List3"/>
    <w:rsid w:val="006F6C5B"/>
    <w:pPr>
      <w:numPr>
        <w:numId w:val="5"/>
      </w:numPr>
    </w:pPr>
  </w:style>
  <w:style w:type="paragraph" w:styleId="ListNumber4">
    <w:name w:val="List Number 4"/>
    <w:basedOn w:val="List4"/>
    <w:rsid w:val="006F6C5B"/>
    <w:pPr>
      <w:numPr>
        <w:numId w:val="6"/>
      </w:numPr>
    </w:pPr>
  </w:style>
  <w:style w:type="paragraph" w:styleId="ListNumber5">
    <w:name w:val="List Number 5"/>
    <w:basedOn w:val="List5"/>
    <w:rsid w:val="006F6C5B"/>
    <w:pPr>
      <w:numPr>
        <w:numId w:val="7"/>
      </w:numPr>
    </w:pPr>
  </w:style>
  <w:style w:type="paragraph" w:styleId="BlockText">
    <w:name w:val="Block Text"/>
    <w:basedOn w:val="Normal"/>
    <w:rsid w:val="006F6C5B"/>
    <w:pPr>
      <w:spacing w:after="120"/>
      <w:ind w:left="1440" w:right="1440"/>
    </w:pPr>
  </w:style>
  <w:style w:type="character" w:customStyle="1" w:styleId="Subscript">
    <w:name w:val="Subscript"/>
    <w:basedOn w:val="DefaultParagraphFont"/>
    <w:rsid w:val="006F6C5B"/>
    <w:rPr>
      <w:sz w:val="16"/>
      <w:vertAlign w:val="subscript"/>
    </w:rPr>
  </w:style>
  <w:style w:type="character" w:customStyle="1" w:styleId="Superscript">
    <w:name w:val="Superscript"/>
    <w:basedOn w:val="DefaultParagraphFont"/>
    <w:rsid w:val="006F6C5B"/>
    <w:rPr>
      <w:sz w:val="16"/>
      <w:vertAlign w:val="superscript"/>
    </w:rPr>
  </w:style>
  <w:style w:type="character" w:customStyle="1" w:styleId="Symbols">
    <w:name w:val="Symbols"/>
    <w:basedOn w:val="DefaultParagraphFont"/>
    <w:rsid w:val="006F6C5B"/>
    <w:rPr>
      <w:rFonts w:ascii="Symbol" w:hAnsi="Symbol"/>
    </w:rPr>
  </w:style>
  <w:style w:type="character" w:customStyle="1" w:styleId="MenuOptions">
    <w:name w:val="Menu Options"/>
    <w:basedOn w:val="DefaultParagraphFont"/>
    <w:rsid w:val="006F6C5B"/>
    <w:rPr>
      <w:rFonts w:ascii="Arial Narrow" w:hAnsi="Arial Narrow"/>
      <w:smallCaps/>
    </w:rPr>
  </w:style>
  <w:style w:type="character" w:customStyle="1" w:styleId="Buttons">
    <w:name w:val="Buttons"/>
    <w:basedOn w:val="DefaultParagraphFont"/>
    <w:rsid w:val="006F6C5B"/>
    <w:rPr>
      <w:b/>
    </w:rPr>
  </w:style>
  <w:style w:type="character" w:customStyle="1" w:styleId="Underlined">
    <w:name w:val="Underlined"/>
    <w:basedOn w:val="DefaultParagraphFont"/>
    <w:rsid w:val="006F6C5B"/>
    <w:rPr>
      <w:u w:val="single"/>
    </w:rPr>
  </w:style>
  <w:style w:type="paragraph" w:customStyle="1" w:styleId="TableBodyTextRight">
    <w:name w:val="Table Body Text Right"/>
    <w:basedOn w:val="TableBodyText"/>
    <w:rsid w:val="006F6C5B"/>
    <w:pPr>
      <w:widowControl w:val="0"/>
      <w:autoSpaceDE w:val="0"/>
      <w:autoSpaceDN w:val="0"/>
      <w:adjustRightInd w:val="0"/>
      <w:jc w:val="right"/>
    </w:pPr>
    <w:rPr>
      <w:rFonts w:cs="Arial"/>
      <w:szCs w:val="18"/>
    </w:rPr>
  </w:style>
  <w:style w:type="paragraph" w:customStyle="1" w:styleId="CopyrightText">
    <w:name w:val="Copyright Text"/>
    <w:basedOn w:val="BodyText"/>
    <w:rsid w:val="006F6C5B"/>
    <w:rPr>
      <w:sz w:val="18"/>
    </w:rPr>
  </w:style>
  <w:style w:type="paragraph" w:customStyle="1" w:styleId="BodySmallRight">
    <w:name w:val="Body Small Right"/>
    <w:basedOn w:val="BodyTextRight"/>
    <w:rsid w:val="006F6C5B"/>
    <w:rPr>
      <w:sz w:val="18"/>
      <w:szCs w:val="18"/>
    </w:rPr>
  </w:style>
  <w:style w:type="paragraph" w:customStyle="1" w:styleId="MarginEdition">
    <w:name w:val="Margin Edition"/>
    <w:basedOn w:val="MarginNote"/>
    <w:rsid w:val="006F6C5B"/>
    <w:pPr>
      <w:spacing w:before="0" w:after="0"/>
    </w:pPr>
    <w:rPr>
      <w:rFonts w:ascii="Times New Roman" w:hAnsi="Times New Roman"/>
      <w:color w:val="999999"/>
    </w:rPr>
  </w:style>
  <w:style w:type="paragraph" w:customStyle="1" w:styleId="Spacer">
    <w:name w:val="Spacer"/>
    <w:basedOn w:val="Normal"/>
    <w:rsid w:val="006F6C5B"/>
    <w:rPr>
      <w:sz w:val="2"/>
      <w:szCs w:val="2"/>
    </w:rPr>
  </w:style>
  <w:style w:type="character" w:customStyle="1" w:styleId="Small">
    <w:name w:val="Small"/>
    <w:basedOn w:val="DefaultParagraphFont"/>
    <w:rsid w:val="006F6C5B"/>
    <w:rPr>
      <w:sz w:val="16"/>
    </w:rPr>
  </w:style>
  <w:style w:type="paragraph" w:customStyle="1" w:styleId="WideTable">
    <w:name w:val="Wide Table"/>
    <w:basedOn w:val="Normal"/>
    <w:rsid w:val="006F6C5B"/>
    <w:pPr>
      <w:ind w:left="-1418"/>
    </w:pPr>
    <w:rPr>
      <w:sz w:val="2"/>
      <w:szCs w:val="2"/>
    </w:rPr>
  </w:style>
  <w:style w:type="character" w:styleId="PageNumber">
    <w:name w:val="page number"/>
    <w:basedOn w:val="DefaultParagraphFont"/>
    <w:rsid w:val="006F6C5B"/>
  </w:style>
  <w:style w:type="paragraph" w:styleId="Quote">
    <w:name w:val="Quote"/>
    <w:basedOn w:val="Heading1"/>
    <w:link w:val="QuoteChar"/>
    <w:qFormat/>
    <w:rsid w:val="006F6C5B"/>
    <w:rPr>
      <w:b w:val="0"/>
      <w:sz w:val="72"/>
      <w:szCs w:val="72"/>
      <w:lang w:val="en-NZ"/>
    </w:rPr>
  </w:style>
  <w:style w:type="character" w:customStyle="1" w:styleId="QuoteChar">
    <w:name w:val="Quote Char"/>
    <w:basedOn w:val="DefaultParagraphFont"/>
    <w:link w:val="Quote"/>
    <w:rsid w:val="006F6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C5B"/>
    <w:pPr>
      <w:pageBreakBefore/>
    </w:pPr>
  </w:style>
  <w:style w:type="paragraph" w:customStyle="1" w:styleId="Border">
    <w:name w:val="Border"/>
    <w:basedOn w:val="Normal"/>
    <w:qFormat/>
    <w:rsid w:val="006F6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C5B"/>
    <w:rPr>
      <w:b/>
      <w:bCs/>
      <w:i/>
      <w:iCs/>
      <w:color w:val="auto"/>
    </w:rPr>
  </w:style>
  <w:style w:type="paragraph" w:styleId="IntenseQuote">
    <w:name w:val="Intense Quote"/>
    <w:basedOn w:val="Normal"/>
    <w:next w:val="Normal"/>
    <w:link w:val="IntenseQuoteChar"/>
    <w:uiPriority w:val="30"/>
    <w:qFormat/>
    <w:rsid w:val="006F6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C5B"/>
    <w:rPr>
      <w:smallCaps/>
      <w:color w:val="auto"/>
      <w:u w:val="single"/>
    </w:rPr>
  </w:style>
  <w:style w:type="character" w:styleId="IntenseReference">
    <w:name w:val="Intense Reference"/>
    <w:basedOn w:val="DefaultParagraphFont"/>
    <w:uiPriority w:val="32"/>
    <w:qFormat/>
    <w:rsid w:val="006F6C5B"/>
    <w:rPr>
      <w:b/>
      <w:bCs/>
      <w:smallCaps/>
      <w:color w:val="auto"/>
      <w:spacing w:val="5"/>
      <w:u w:val="single"/>
    </w:rPr>
  </w:style>
  <w:style w:type="paragraph" w:customStyle="1" w:styleId="2ColumnHeading">
    <w:name w:val="2Column Heading"/>
    <w:basedOn w:val="BodyText"/>
    <w:qFormat/>
    <w:rsid w:val="006F6C5B"/>
    <w:pPr>
      <w:spacing w:after="60"/>
      <w:ind w:left="-2268"/>
    </w:pPr>
    <w:rPr>
      <w:b/>
    </w:rPr>
  </w:style>
  <w:style w:type="paragraph" w:customStyle="1" w:styleId="Heading1TOC">
    <w:name w:val="Heading1 TOC"/>
    <w:basedOn w:val="Normal"/>
    <w:qFormat/>
    <w:rsid w:val="006F6C5B"/>
    <w:pPr>
      <w:spacing w:before="240" w:after="120"/>
    </w:pPr>
    <w:rPr>
      <w:rFonts w:ascii="Times New Roman" w:hAnsi="Times New Roman"/>
      <w:b/>
      <w:sz w:val="32"/>
    </w:rPr>
  </w:style>
  <w:style w:type="paragraph" w:customStyle="1" w:styleId="Heading2TOC">
    <w:name w:val="Heading2 TOC"/>
    <w:basedOn w:val="Normal"/>
    <w:qFormat/>
    <w:rsid w:val="006F6C5B"/>
    <w:pPr>
      <w:spacing w:before="240" w:after="60"/>
    </w:pPr>
    <w:rPr>
      <w:rFonts w:ascii="Times New Roman" w:hAnsi="Times New Roman"/>
      <w:b/>
      <w:sz w:val="28"/>
    </w:rPr>
  </w:style>
  <w:style w:type="paragraph" w:styleId="BalloonText">
    <w:name w:val="Balloon Text"/>
    <w:basedOn w:val="Normal"/>
    <w:link w:val="BalloonTextChar"/>
    <w:rsid w:val="006F6C5B"/>
    <w:rPr>
      <w:rFonts w:ascii="Tahoma" w:hAnsi="Tahoma" w:cs="Tahoma"/>
      <w:sz w:val="16"/>
      <w:szCs w:val="16"/>
    </w:rPr>
  </w:style>
  <w:style w:type="character" w:customStyle="1" w:styleId="BalloonTextChar">
    <w:name w:val="Balloon Text Char"/>
    <w:basedOn w:val="DefaultParagraphFont"/>
    <w:link w:val="BalloonText"/>
    <w:rsid w:val="006F6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C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C5B"/>
    <w:rPr>
      <w:b/>
      <w:color w:val="660033"/>
      <w:spacing w:val="0"/>
    </w:rPr>
  </w:style>
  <w:style w:type="paragraph" w:customStyle="1" w:styleId="Nameditemlist">
    <w:name w:val="Named item list"/>
    <w:basedOn w:val="BodyText"/>
    <w:qFormat/>
    <w:rsid w:val="006F6C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1664</Words>
  <Characters>10707</Characters>
  <Application>Microsoft Office Word</Application>
  <DocSecurity>0</DocSecurity>
  <Lines>336</Lines>
  <Paragraphs>215</Paragraphs>
  <ScaleCrop>false</ScaleCrop>
  <Company>Author-it Software Corporation Ltd.</Company>
  <LinksUpToDate>false</LinksUpToDate>
  <CharactersWithSpaces>12319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PSPGOV415A Provide workplace coaching</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2012-11-01T16:49:00Z</dcterms:created>
  <dcterms:modified xsi:type="dcterms:W3CDTF">2012-11-01T16:49:00Z</dcterms:modified>
</cp:coreProperties>
</file>