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2E1" w:rsidP="006132E1">
      <w:pPr>
        <w:pStyle w:val="Title"/>
      </w:pPr>
      <w:r>
        <w:fldChar w:fldCharType="begin"/>
      </w:r>
      <w:r>
        <w:instrText xml:space="preserve"> TITLE   \* MERGEFORMAT </w:instrText>
      </w:r>
      <w:r>
        <w:fldChar w:fldCharType="separate"/>
      </w:r>
      <w:r>
        <w:t>PSPGOV411A Deal with conflict</w:t>
      </w:r>
      <w:r>
        <w:fldChar w:fldCharType="end"/>
      </w:r>
    </w:p>
    <w:p w:rsidR="006132E1" w:rsidP="006132E1">
      <w:pPr>
        <w:pStyle w:val="Version"/>
        <w:sectPr w:rsidSect="00FB7F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7F48" w:rsidP="00FB7F48">
      <w:pPr>
        <w:pStyle w:val="SuperHeading"/>
      </w:pPr>
      <w:r w:rsidRPr="00FB7F48">
        <w:t>PSPGOV411A Deal with conflict</w:t>
      </w:r>
    </w:p>
    <w:p w:rsidR="00000000" w:rsidRPr="00FB7F48" w:rsidP="00FB7F48">
      <w:pPr>
        <w:pStyle w:val="SuperHeading"/>
      </w:pPr>
    </w:p>
    <w:p w:rsidR="00000000" w:rsidRPr="00FB7F48" w:rsidP="00FB7F48">
      <w:pPr>
        <w:pStyle w:val="Heading1"/>
      </w:pPr>
      <w:bookmarkStart w:id="1" w:name="O_493116"/>
      <w:bookmarkEnd w:id="1"/>
      <w:r w:rsidRPr="00FB7F48">
        <w:t>Modification History</w:t>
      </w:r>
    </w:p>
    <w:tbl>
      <w:tblPr>
        <w:tblW w:w="0" w:type="auto"/>
        <w:tblLayout w:type="fixed"/>
        <w:tblCellMar>
          <w:left w:w="62" w:type="dxa"/>
          <w:right w:w="62" w:type="dxa"/>
        </w:tblCellMar>
        <w:tblLook w:val="0000"/>
      </w:tblPr>
      <w:tblGrid>
        <w:gridCol w:w="3052"/>
        <w:gridCol w:w="3052"/>
        <w:gridCol w:w="3052"/>
      </w:tblGrid>
      <w:tr w:rsidTr="006132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BodyText"/>
            </w:pPr>
            <w:r w:rsidRPr="00FB7F48">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BodyText"/>
            </w:pPr>
            <w:r w:rsidRPr="00FB7F48">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SpecialBold"/>
              </w:rPr>
              <w:t>Comments</w:t>
            </w:r>
          </w:p>
        </w:tc>
      </w:tr>
      <w:tr w:rsidTr="006132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 xml:space="preserve">Unit descriptor edited. </w:t>
            </w:r>
          </w:p>
        </w:tc>
      </w:tr>
      <w:tr w:rsidTr="006132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Layout adjusted. No changes to content.</w:t>
            </w:r>
          </w:p>
        </w:tc>
      </w:tr>
      <w:tr w:rsidTr="006132E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BodyText"/>
            </w:pPr>
            <w:r w:rsidRPr="00FB7F48">
              <w:t>Primary release.</w:t>
            </w:r>
          </w:p>
        </w:tc>
      </w:tr>
    </w:tbl>
    <w:p w:rsidR="006132E1" w:rsidP="00FB7F48">
      <w:pPr>
        <w:pStyle w:val="BodyText"/>
      </w:pPr>
    </w:p>
    <w:p w:rsidR="006132E1" w:rsidP="00FB7F48">
      <w:pPr>
        <w:pStyle w:val="BodyText"/>
      </w:pPr>
    </w:p>
    <w:p w:rsidR="00000000" w:rsidRPr="00FB7F48" w:rsidP="00FB7F48">
      <w:pPr>
        <w:pStyle w:val="Heading1"/>
      </w:pPr>
      <w:bookmarkStart w:id="2" w:name="O_493115"/>
      <w:bookmarkEnd w:id="2"/>
      <w:r w:rsidRPr="00FB7F48">
        <w:t>Unit Descriptor</w:t>
      </w:r>
    </w:p>
    <w:p w:rsidR="00000000" w:rsidRPr="00FB7F48" w:rsidP="00FB7F48">
      <w:pPr>
        <w:pStyle w:val="BodyText"/>
      </w:pPr>
      <w:r w:rsidRPr="00FB7F48">
        <w:t>This unit covers the requirements for handling difficult in</w:t>
      </w:r>
      <w:r w:rsidRPr="00FB7F48">
        <w:t>terpersonal situations and addressing the conflicts that may arise in day-to-day work activities. It includes identifying the cause of conflict, establishing and implementing strategies for dealing with conflict and evaluating the response and outcomes. It</w:t>
      </w:r>
      <w:r w:rsidRPr="00FB7F48">
        <w:t xml:space="preserve"> does not include formal negotiation, counselling or mediation.</w:t>
      </w:r>
    </w:p>
    <w:p w:rsidR="00000000" w:rsidRPr="00FB7F48" w:rsidP="00FB7F48">
      <w:pPr>
        <w:pStyle w:val="BodyText"/>
      </w:pPr>
      <w:r w:rsidRPr="00FB7F48">
        <w:t>In practice, dealing with conflict may overlap with other generalist or specialist public sector work activities such as acting ethically, complying with legislation, applying government proce</w:t>
      </w:r>
      <w:r w:rsidRPr="00FB7F48">
        <w:t xml:space="preserve">sses, gathering and analysing information, using advanced communication strategies, etc. </w:t>
      </w:r>
    </w:p>
    <w:p w:rsidR="00000000" w:rsidRPr="00FB7F48" w:rsidP="00FB7F48">
      <w:pPr>
        <w:pStyle w:val="BodyText"/>
      </w:pPr>
      <w:r w:rsidRPr="00FB7F48">
        <w:t xml:space="preserve">This is one of 4 units of competency in the </w:t>
      </w:r>
      <w:r w:rsidRPr="00FB7F48">
        <w:rPr>
          <w:rStyle w:val="Emphasis"/>
        </w:rPr>
        <w:t>Working in Government</w:t>
      </w:r>
      <w:r w:rsidRPr="00FB7F48">
        <w:t xml:space="preserve"> and </w:t>
      </w:r>
      <w:r w:rsidRPr="00FB7F48">
        <w:rPr>
          <w:rStyle w:val="Emphasis"/>
        </w:rPr>
        <w:t>Human Resource Management</w:t>
      </w:r>
      <w:r w:rsidRPr="00FB7F48">
        <w:t xml:space="preserve"> Competency Fields that deal with conflict. Related units are:</w:t>
      </w:r>
    </w:p>
    <w:p w:rsidR="00000000" w:rsidRPr="00FB7F48" w:rsidP="00FB7F48">
      <w:pPr>
        <w:pStyle w:val="ListBullet"/>
      </w:pPr>
      <w:r w:rsidRPr="00FB7F48">
        <w:t>PSPGOV3</w:t>
      </w:r>
      <w:r w:rsidRPr="00FB7F48">
        <w:t>14A Contribute to conflict management</w:t>
      </w:r>
    </w:p>
    <w:p w:rsidR="00000000" w:rsidRPr="00FB7F48" w:rsidP="00FB7F48">
      <w:pPr>
        <w:pStyle w:val="ListBullet"/>
      </w:pPr>
      <w:r w:rsidRPr="00FB7F48">
        <w:t>PSPGOV508A Manage conflict</w:t>
      </w:r>
    </w:p>
    <w:p w:rsidR="00000000" w:rsidRPr="00FB7F48" w:rsidP="00FB7F48">
      <w:pPr>
        <w:pStyle w:val="ListBullet"/>
      </w:pPr>
      <w:r w:rsidRPr="00FB7F48">
        <w:t>PSPHR603B Provide advisory and mediation services</w:t>
      </w:r>
    </w:p>
    <w:p w:rsidR="00000000" w:rsidRPr="00FB7F48" w:rsidP="00FB7F48">
      <w:pPr>
        <w:pStyle w:val="ListBullet"/>
      </w:pPr>
    </w:p>
    <w:p w:rsidR="00000000" w:rsidRPr="00FB7F48" w:rsidP="00FB7F48">
      <w:pPr>
        <w:pStyle w:val="ListBullet"/>
      </w:pPr>
      <w:r w:rsidRPr="00FB7F48">
        <w:t>No licensing, legislative, regulatory or certification requirements apply to this unit at the time of publication</w:t>
      </w:r>
    </w:p>
    <w:p w:rsidR="00000000" w:rsidRPr="00FB7F48" w:rsidP="00FB7F48">
      <w:pPr>
        <w:pStyle w:val="AllowPageBreak"/>
      </w:pPr>
    </w:p>
    <w:p w:rsidR="00000000" w:rsidRPr="00FB7F48" w:rsidP="00FB7F48">
      <w:pPr>
        <w:pStyle w:val="Heading1"/>
      </w:pPr>
      <w:bookmarkStart w:id="3" w:name="O_493126"/>
      <w:bookmarkEnd w:id="3"/>
      <w:r w:rsidRPr="00FB7F48">
        <w:t>Applicati</w:t>
      </w:r>
      <w:r w:rsidRPr="00FB7F48">
        <w:t>on of the Unit</w:t>
      </w:r>
    </w:p>
    <w:p w:rsidR="00000000" w:rsidRPr="00FB7F48" w:rsidP="00FB7F48">
      <w:pPr>
        <w:pStyle w:val="BodyText"/>
      </w:pPr>
      <w:r w:rsidRPr="00FB7F48">
        <w:t>Not applicable.</w:t>
      </w:r>
    </w:p>
    <w:p w:rsidR="00000000" w:rsidRPr="00FB7F48" w:rsidP="00FB7F48">
      <w:pPr>
        <w:pStyle w:val="AllowPageBreak"/>
      </w:pPr>
    </w:p>
    <w:p w:rsidR="00000000" w:rsidRPr="00FB7F48" w:rsidP="00FB7F48">
      <w:pPr>
        <w:pStyle w:val="Heading1"/>
      </w:pPr>
      <w:bookmarkStart w:id="4" w:name="O_493121"/>
      <w:bookmarkEnd w:id="4"/>
      <w:r w:rsidRPr="00FB7F48">
        <w:t>Licensing/Regulatory Information</w:t>
      </w:r>
    </w:p>
    <w:p w:rsidR="00000000" w:rsidRPr="00FB7F48" w:rsidP="00FB7F48">
      <w:pPr>
        <w:pStyle w:val="BodyText"/>
      </w:pPr>
      <w:r w:rsidRPr="00FB7F48">
        <w:t>Not applicable.</w:t>
      </w:r>
    </w:p>
    <w:p w:rsidR="00000000" w:rsidRPr="00FB7F48" w:rsidP="00FB7F48">
      <w:pPr>
        <w:pStyle w:val="AllowPageBreak"/>
      </w:pPr>
    </w:p>
    <w:p w:rsidR="00000000" w:rsidRPr="00FB7F48" w:rsidP="00FB7F48">
      <w:pPr>
        <w:pStyle w:val="Heading1"/>
      </w:pPr>
      <w:bookmarkStart w:id="5" w:name="O_493118"/>
      <w:bookmarkEnd w:id="5"/>
      <w:r w:rsidRPr="00FB7F48">
        <w:t>Pre-Requisites</w:t>
      </w:r>
    </w:p>
    <w:p w:rsidR="00000000" w:rsidRPr="00FB7F48" w:rsidP="00FB7F48">
      <w:pPr>
        <w:pStyle w:val="BodyText"/>
      </w:pPr>
      <w:r w:rsidRPr="00FB7F48">
        <w:t>Not applicable.</w:t>
      </w:r>
    </w:p>
    <w:p w:rsidR="00000000" w:rsidRPr="00FB7F48" w:rsidP="00FB7F48">
      <w:pPr>
        <w:pStyle w:val="AllowPageBreak"/>
      </w:pPr>
    </w:p>
    <w:p w:rsidR="00000000" w:rsidRPr="00FB7F48" w:rsidP="00FB7F48">
      <w:pPr>
        <w:pStyle w:val="Heading1"/>
      </w:pPr>
      <w:bookmarkStart w:id="6" w:name="O_493123"/>
      <w:bookmarkEnd w:id="6"/>
      <w:r w:rsidRPr="00FB7F48">
        <w:t>Employability Skills Information</w:t>
      </w:r>
    </w:p>
    <w:p w:rsidR="00000000" w:rsidRPr="00FB7F48" w:rsidP="00FB7F48">
      <w:pPr>
        <w:pStyle w:val="BodyText"/>
      </w:pPr>
      <w:r w:rsidRPr="00FB7F48">
        <w:t>This unit contains employability skills.</w:t>
      </w:r>
    </w:p>
    <w:p w:rsidR="00000000" w:rsidRPr="00FB7F48" w:rsidP="00FB7F48">
      <w:pPr>
        <w:pStyle w:val="AllowPageBreak"/>
      </w:pPr>
    </w:p>
    <w:p w:rsidR="00000000" w:rsidRPr="00FB7F48" w:rsidP="00FB7F48">
      <w:pPr>
        <w:pStyle w:val="Heading1"/>
      </w:pPr>
      <w:bookmarkStart w:id="7" w:name="O_493124"/>
      <w:bookmarkEnd w:id="7"/>
      <w:r w:rsidRPr="00FB7F48">
        <w:t>Elements and Performance Criteria Pre-Content</w:t>
      </w:r>
    </w:p>
    <w:tbl>
      <w:tblPr>
        <w:tblW w:w="9322" w:type="dxa"/>
        <w:tblLayout w:type="fixed"/>
        <w:tblCellMar>
          <w:left w:w="62" w:type="dxa"/>
          <w:right w:w="62" w:type="dxa"/>
        </w:tblCellMar>
        <w:tblLook w:val="0000"/>
      </w:tblPr>
      <w:tblGrid>
        <w:gridCol w:w="2660"/>
        <w:gridCol w:w="6662"/>
      </w:tblGrid>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t xml:space="preserve">Together, performance criteria specify the requirements for competent performance. Text in </w:t>
            </w:r>
            <w:r w:rsidRPr="00FB7F48">
              <w:rPr>
                <w:rStyle w:val="BoldandItalics"/>
              </w:rPr>
              <w:t xml:space="preserve">bold italics </w:t>
            </w:r>
            <w:r w:rsidRPr="00FB7F48">
              <w:t>is explained in the Range Statement followi</w:t>
            </w:r>
            <w:r w:rsidRPr="00FB7F48">
              <w:t>ng.</w:t>
            </w:r>
          </w:p>
        </w:tc>
      </w:tr>
    </w:tbl>
    <w:p w:rsidR="00000000" w:rsidRPr="00FB7F48" w:rsidP="00FB7F48">
      <w:pPr>
        <w:pStyle w:val="BodyText"/>
      </w:pPr>
    </w:p>
    <w:p w:rsidR="00000000" w:rsidRPr="00FB7F48" w:rsidP="00FB7F48">
      <w:pPr>
        <w:pStyle w:val="AllowPageBreak"/>
      </w:pPr>
    </w:p>
    <w:p w:rsidR="00000000" w:rsidRPr="00FB7F48" w:rsidP="00FB7F48">
      <w:pPr>
        <w:pStyle w:val="Heading1"/>
      </w:pPr>
      <w:bookmarkStart w:id="8" w:name="O_493125"/>
      <w:bookmarkEnd w:id="8"/>
      <w:r w:rsidRPr="00FB7F48">
        <w:t>Elements and Performance Criteria</w:t>
      </w:r>
    </w:p>
    <w:tbl>
      <w:tblPr>
        <w:tblW w:w="9322" w:type="dxa"/>
        <w:tblLayout w:type="fixed"/>
        <w:tblCellMar>
          <w:left w:w="62" w:type="dxa"/>
          <w:right w:w="62" w:type="dxa"/>
        </w:tblCellMar>
        <w:tblLook w:val="0000"/>
      </w:tblPr>
      <w:tblGrid>
        <w:gridCol w:w="2660"/>
        <w:gridCol w:w="6662"/>
      </w:tblGrid>
      <w:tr w:rsidTr="006132E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rPr>
                <w:rStyle w:val="SpecialBold"/>
              </w:rPr>
              <w:t>PERFORMANCE CRITERIA</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List"/>
              <w:rPr>
                <w:lang w:val="en-NZ"/>
              </w:rPr>
            </w:pPr>
            <w:r w:rsidRPr="00FB7F48">
              <w:rPr>
                <w:rStyle w:val="SpecialBold"/>
              </w:rPr>
              <w:t>1</w:t>
            </w:r>
            <w:r w:rsidRPr="00FB7F48">
              <w:t xml:space="preserve">. </w:t>
            </w:r>
            <w:r w:rsidRPr="00FB7F48">
              <w:tab/>
            </w:r>
            <w:r w:rsidRPr="00FB7F48">
              <w:rPr>
                <w:rStyle w:val="SpecialBold"/>
              </w:rPr>
              <w:t>Identify the cause of conflict</w:t>
            </w:r>
            <w:r w:rsidRPr="00FB7F48">
              <w:t xml:space="preserve"> </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List"/>
            </w:pPr>
            <w:r w:rsidRPr="00FB7F48">
              <w:t>1.1</w:t>
            </w:r>
            <w:r w:rsidRPr="00FB7F48">
              <w:tab/>
              <w:t xml:space="preserve">The </w:t>
            </w:r>
            <w:r w:rsidRPr="00FB7F48">
              <w:rPr>
                <w:rStyle w:val="BoldandItalics"/>
              </w:rPr>
              <w:t>conflict situation</w:t>
            </w:r>
            <w:r w:rsidRPr="00FB7F48">
              <w:t xml:space="preserve">, including the </w:t>
            </w:r>
            <w:r w:rsidRPr="00FB7F48">
              <w:rPr>
                <w:rStyle w:val="BoldandItalics"/>
              </w:rPr>
              <w:t>cause</w:t>
            </w:r>
            <w:r w:rsidRPr="00FB7F48">
              <w:t>, is analysed and the position of each party established.</w:t>
            </w:r>
          </w:p>
          <w:p w:rsidR="00000000" w:rsidRPr="00FB7F48" w:rsidP="00FB7F48">
            <w:pPr>
              <w:pStyle w:val="List"/>
            </w:pPr>
            <w:r w:rsidRPr="00FB7F48">
              <w:t>1.2</w:t>
            </w:r>
            <w:r w:rsidRPr="00FB7F48">
              <w:tab/>
            </w:r>
            <w:r w:rsidRPr="00FB7F48">
              <w:t>Steps are taken to prevent the escalation of the conflict, in accordance with organisational procedures.</w:t>
            </w:r>
          </w:p>
          <w:p w:rsidR="00000000" w:rsidRPr="00FB7F48" w:rsidP="00FB7F48">
            <w:pPr>
              <w:pStyle w:val="List"/>
            </w:pPr>
            <w:r w:rsidRPr="00FB7F48">
              <w:t>1.3</w:t>
            </w:r>
            <w:r w:rsidRPr="00FB7F48">
              <w:tab/>
              <w:t>All points of view are encouraged, accepted and treated with respect.</w:t>
            </w:r>
          </w:p>
          <w:p w:rsidR="00000000" w:rsidRPr="00FB7F48" w:rsidP="00FB7F48">
            <w:pPr>
              <w:pStyle w:val="List"/>
            </w:pPr>
            <w:r w:rsidRPr="00FB7F48">
              <w:t>1.4</w:t>
            </w:r>
            <w:r w:rsidRPr="00FB7F48">
              <w:tab/>
              <w:t>Factors and issues relevant to the situation are identified, clarified an</w:t>
            </w:r>
            <w:r w:rsidRPr="00FB7F48">
              <w:t xml:space="preserve">d confirmed using appropriate </w:t>
            </w:r>
            <w:r w:rsidRPr="00FB7F48">
              <w:rPr>
                <w:rStyle w:val="BoldandItalics"/>
              </w:rPr>
              <w:t>communication techniques</w:t>
            </w:r>
            <w:r w:rsidRPr="00FB7F48">
              <w:rPr>
                <w:rStyle w:val="Emphasis"/>
              </w:rPr>
              <w:t>.</w:t>
            </w:r>
          </w:p>
          <w:p w:rsidR="00000000" w:rsidP="00FB7F48">
            <w:pPr>
              <w:pStyle w:val="List"/>
              <w:rPr>
                <w:lang w:val="en-NZ"/>
              </w:rPr>
            </w:pPr>
            <w:r w:rsidRPr="00FB7F48">
              <w:t>1.5</w:t>
            </w:r>
            <w:r w:rsidRPr="00FB7F48">
              <w:tab/>
              <w:t>Proceedings to settle the dispute/conflict in accordance with</w:t>
            </w:r>
            <w:r w:rsidRPr="00FB7F48">
              <w:rPr>
                <w:rStyle w:val="BoldandItalics"/>
              </w:rPr>
              <w:t xml:space="preserve"> legislation, organisational policy and procedures</w:t>
            </w:r>
            <w:r w:rsidRPr="00FB7F48">
              <w:t xml:space="preserve"> are initiated with minimal delay.</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List"/>
              <w:rPr>
                <w:lang w:val="en-NZ"/>
              </w:rPr>
            </w:pPr>
            <w:r w:rsidRPr="00FB7F48">
              <w:rPr>
                <w:rStyle w:val="SpecialBold"/>
              </w:rPr>
              <w:t>2</w:t>
            </w:r>
            <w:r w:rsidRPr="00FB7F48">
              <w:t xml:space="preserve">. </w:t>
            </w:r>
            <w:r w:rsidRPr="00FB7F48">
              <w:tab/>
            </w:r>
            <w:r w:rsidRPr="00FB7F48">
              <w:rPr>
                <w:rStyle w:val="SpecialBold"/>
              </w:rPr>
              <w:t>Establish and implement strategies for dealin</w:t>
            </w:r>
            <w:r w:rsidRPr="00FB7F48">
              <w:rPr>
                <w:rStyle w:val="SpecialBold"/>
              </w:rPr>
              <w:t>g with conflict</w:t>
            </w:r>
            <w:r w:rsidRPr="00FB7F48">
              <w:t xml:space="preserve"> </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List"/>
            </w:pPr>
            <w:r w:rsidRPr="00FB7F48">
              <w:t>2.1</w:t>
            </w:r>
            <w:r w:rsidRPr="00FB7F48">
              <w:tab/>
              <w:t>All parties involved in the conflict are encouraged to take shared responsibility for finding a solution to the situation.</w:t>
            </w:r>
          </w:p>
          <w:p w:rsidR="00000000" w:rsidRPr="00FB7F48" w:rsidP="00FB7F48">
            <w:pPr>
              <w:pStyle w:val="List"/>
            </w:pPr>
            <w:r w:rsidRPr="00FB7F48">
              <w:t>2.2</w:t>
            </w:r>
            <w:r w:rsidRPr="00FB7F48">
              <w:tab/>
              <w:t xml:space="preserve">The strategy is selected for resolution, taking account of </w:t>
            </w:r>
            <w:r w:rsidRPr="00FB7F48">
              <w:rPr>
                <w:rStyle w:val="BoldandItalics"/>
              </w:rPr>
              <w:t>social and</w:t>
            </w:r>
            <w:r w:rsidRPr="00FB7F48">
              <w:rPr>
                <w:rStyle w:val="Emphasis"/>
              </w:rPr>
              <w:t xml:space="preserve"> </w:t>
            </w:r>
            <w:r w:rsidRPr="00FB7F48">
              <w:rPr>
                <w:rStyle w:val="BoldandItalics"/>
              </w:rPr>
              <w:t xml:space="preserve">cultural differences </w:t>
            </w:r>
            <w:r w:rsidRPr="00FB7F48">
              <w:t>and consistency w</w:t>
            </w:r>
            <w:r w:rsidRPr="00FB7F48">
              <w:t>ith organisational policies and procedures.</w:t>
            </w:r>
          </w:p>
          <w:p w:rsidR="00000000" w:rsidRPr="00FB7F48" w:rsidP="00FB7F48">
            <w:pPr>
              <w:pStyle w:val="List"/>
            </w:pPr>
            <w:r w:rsidRPr="00FB7F48">
              <w:t>2.3</w:t>
            </w:r>
            <w:r w:rsidRPr="00FB7F48">
              <w:tab/>
              <w:t>Assertive feedback is provided to the parties and constructive feedback is accepted from the parties non-defensively.</w:t>
            </w:r>
          </w:p>
          <w:p w:rsidR="00000000" w:rsidRPr="00FB7F48" w:rsidP="00FB7F48">
            <w:pPr>
              <w:pStyle w:val="List"/>
            </w:pPr>
            <w:r w:rsidRPr="00FB7F48">
              <w:t>2.4</w:t>
            </w:r>
            <w:r w:rsidRPr="00FB7F48">
              <w:tab/>
              <w:t>Outcomes are agreed that meet individual, organisational and legislative requirements.</w:t>
            </w:r>
          </w:p>
          <w:p w:rsidR="00000000" w:rsidP="00FB7F48">
            <w:pPr>
              <w:pStyle w:val="List"/>
              <w:rPr>
                <w:lang w:val="en-NZ"/>
              </w:rPr>
            </w:pPr>
            <w:r w:rsidRPr="00FB7F48">
              <w:t>2.5</w:t>
            </w:r>
            <w:r w:rsidRPr="00FB7F48">
              <w:tab/>
            </w:r>
            <w:r w:rsidRPr="00FB7F48">
              <w:rPr>
                <w:rStyle w:val="BoldandItalics"/>
              </w:rPr>
              <w:t xml:space="preserve">Assistance </w:t>
            </w:r>
            <w:r w:rsidRPr="00FB7F48">
              <w:t>is obtained where necessary in accordance with organisational policy and procedures.</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List"/>
              <w:rPr>
                <w:lang w:val="en-NZ"/>
              </w:rPr>
            </w:pPr>
            <w:r w:rsidRPr="00FB7F48">
              <w:rPr>
                <w:rStyle w:val="SpecialBold"/>
              </w:rPr>
              <w:t>3</w:t>
            </w:r>
            <w:r w:rsidRPr="00FB7F48">
              <w:t xml:space="preserve">. </w:t>
            </w:r>
            <w:r w:rsidRPr="00FB7F48">
              <w:tab/>
            </w:r>
            <w:r w:rsidRPr="00FB7F48">
              <w:rPr>
                <w:rStyle w:val="SpecialBold"/>
              </w:rPr>
              <w:t>Evaluate response and outcome</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List"/>
            </w:pPr>
            <w:r w:rsidRPr="00FB7F48">
              <w:t>3.1</w:t>
            </w:r>
            <w:r w:rsidRPr="00FB7F48">
              <w:tab/>
              <w:t>Records and reports are maintained in accordance with legislation, policy and procedures.</w:t>
            </w:r>
          </w:p>
          <w:p w:rsidR="00000000" w:rsidRPr="00FB7F48" w:rsidP="00FB7F48">
            <w:pPr>
              <w:pStyle w:val="List"/>
            </w:pPr>
            <w:r w:rsidRPr="00FB7F48">
              <w:t>3.2</w:t>
            </w:r>
            <w:r w:rsidRPr="00FB7F48">
              <w:tab/>
              <w:t>Accurate and construct</w:t>
            </w:r>
            <w:r w:rsidRPr="00FB7F48">
              <w:t>ive observations of incidents are provided in reviewing and debriefing the situation.</w:t>
            </w:r>
          </w:p>
          <w:p w:rsidR="00000000" w:rsidRPr="00FB7F48" w:rsidP="00FB7F48">
            <w:pPr>
              <w:pStyle w:val="List"/>
            </w:pPr>
            <w:r w:rsidRPr="00FB7F48">
              <w:t>3.3</w:t>
            </w:r>
            <w:r w:rsidRPr="00FB7F48">
              <w:tab/>
              <w:t>Effectiveness of response is evaluated and reviewed in accordance with organisational policy and procedures.</w:t>
            </w:r>
          </w:p>
        </w:tc>
      </w:tr>
    </w:tbl>
    <w:p w:rsidR="00000000" w:rsidRPr="00FB7F48" w:rsidP="00FB7F48">
      <w:pPr>
        <w:pStyle w:val="BodyText"/>
      </w:pPr>
    </w:p>
    <w:p w:rsidR="00000000" w:rsidRPr="00FB7F48" w:rsidP="00FB7F48">
      <w:pPr>
        <w:pStyle w:val="AllowPageBreak"/>
      </w:pPr>
    </w:p>
    <w:p w:rsidR="00000000" w:rsidRPr="00FB7F48" w:rsidP="00FB7F48">
      <w:pPr>
        <w:pStyle w:val="Heading1"/>
      </w:pPr>
      <w:bookmarkStart w:id="9" w:name="O_493114"/>
      <w:bookmarkEnd w:id="9"/>
      <w:r w:rsidRPr="00FB7F48">
        <w:t>Required Skills and Knowledge</w:t>
      </w:r>
    </w:p>
    <w:tbl>
      <w:tblPr>
        <w:tblW w:w="0" w:type="auto"/>
        <w:tblLayout w:type="fixed"/>
        <w:tblCellMar>
          <w:left w:w="62" w:type="dxa"/>
          <w:right w:w="62" w:type="dxa"/>
        </w:tblCellMar>
        <w:tblLook w:val="0000"/>
      </w:tblPr>
      <w:tblGrid>
        <w:gridCol w:w="8512"/>
        <w:gridCol w:w="41"/>
      </w:tblGrid>
      <w:tr w:rsidTr="006132E1">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t>This section describes the essential skills and knowledge and their level, required for this unit.</w:t>
            </w:r>
          </w:p>
        </w:tc>
      </w:tr>
      <w:tr w:rsidTr="006132E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rPr>
                <w:rStyle w:val="SpecialBold"/>
              </w:rPr>
              <w:t>Skill requirements</w:t>
            </w:r>
          </w:p>
          <w:p w:rsidR="00000000" w:rsidRPr="00FB7F48" w:rsidP="00FB7F48">
            <w:pPr>
              <w:pStyle w:val="BodyText"/>
            </w:pPr>
            <w:r w:rsidRPr="00FB7F48">
              <w:t>Look for evidence that confirms skills in:</w:t>
            </w:r>
          </w:p>
          <w:p w:rsidR="00000000" w:rsidRPr="00FB7F48" w:rsidP="00FB7F48">
            <w:pPr>
              <w:pStyle w:val="ListBullet"/>
            </w:pPr>
            <w:r w:rsidRPr="00FB7F48">
              <w:t>using a range of communication strategies/skills with a diverse workforce and client base inc</w:t>
            </w:r>
            <w:r w:rsidRPr="00FB7F48">
              <w:t>luding assertiveness, listening, non-verbal communication, language style, problem solving</w:t>
            </w:r>
          </w:p>
          <w:p w:rsidR="00000000" w:rsidRPr="00FB7F48" w:rsidP="00FB7F48">
            <w:pPr>
              <w:pStyle w:val="ListBullet"/>
            </w:pPr>
            <w:r w:rsidRPr="00FB7F48">
              <w:t>using problem solving to deal with unexpected issues or attitudes</w:t>
            </w:r>
          </w:p>
          <w:p w:rsidR="00000000" w:rsidRPr="00FB7F48" w:rsidP="00FB7F48">
            <w:pPr>
              <w:pStyle w:val="ListBullet"/>
            </w:pPr>
            <w:r w:rsidRPr="00FB7F48">
              <w:t>dealing with difficult situations and people</w:t>
            </w:r>
          </w:p>
          <w:p w:rsidR="00000000" w:rsidRPr="00FB7F48" w:rsidP="00FB7F48">
            <w:pPr>
              <w:pStyle w:val="ListBullet"/>
            </w:pPr>
            <w:r w:rsidRPr="00FB7F48">
              <w:t>responding to diversity, including gender and disabili</w:t>
            </w:r>
            <w:r w:rsidRPr="00FB7F48">
              <w:t>ty</w:t>
            </w:r>
          </w:p>
          <w:p w:rsidR="00000000" w:rsidP="00FB7F48">
            <w:pPr>
              <w:pStyle w:val="ListBullet"/>
              <w:rPr>
                <w:lang w:val="en-NZ"/>
              </w:rPr>
            </w:pPr>
            <w:r w:rsidRPr="00FB7F48">
              <w:t>applying procedures relating to occupational health and safety and environment in the context of conflict resolution</w:t>
            </w:r>
          </w:p>
        </w:tc>
      </w:tr>
      <w:tr w:rsidTr="006132E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rPr>
                <w:rStyle w:val="SpecialBold"/>
              </w:rPr>
              <w:t>Knowledge requirements</w:t>
            </w:r>
          </w:p>
          <w:p w:rsidR="00000000" w:rsidRPr="00FB7F48" w:rsidP="00FB7F48">
            <w:pPr>
              <w:pStyle w:val="BodyText"/>
            </w:pPr>
            <w:r w:rsidRPr="00FB7F48">
              <w:t>Look for evidence that confirms knowledge and understanding of:</w:t>
            </w:r>
          </w:p>
          <w:p w:rsidR="00000000" w:rsidRPr="00FB7F48" w:rsidP="00FB7F48">
            <w:pPr>
              <w:pStyle w:val="ListBullet"/>
            </w:pPr>
            <w:r w:rsidRPr="00FB7F48">
              <w:t>legislation, regulations, organisational policies, procedures and guidelines relating to conflict in the public sector workplace</w:t>
            </w:r>
          </w:p>
          <w:p w:rsidR="00000000" w:rsidRPr="00FB7F48" w:rsidP="00FB7F48">
            <w:pPr>
              <w:pStyle w:val="ListBullet"/>
            </w:pPr>
            <w:r w:rsidRPr="00FB7F48">
              <w:t xml:space="preserve">types of conflict in the workplace and typical causes </w:t>
            </w:r>
          </w:p>
          <w:p w:rsidR="00000000" w:rsidRPr="00FB7F48" w:rsidP="00FB7F48">
            <w:pPr>
              <w:pStyle w:val="ListBullet"/>
            </w:pPr>
            <w:r w:rsidRPr="00FB7F48">
              <w:t>conflict theory including signs, stages, levels, factors involved, resul</w:t>
            </w:r>
            <w:r w:rsidRPr="00FB7F48">
              <w:t xml:space="preserve">ts </w:t>
            </w:r>
          </w:p>
          <w:p w:rsidR="00000000" w:rsidRPr="00FB7F48" w:rsidP="00FB7F48">
            <w:pPr>
              <w:pStyle w:val="ListBullet"/>
            </w:pPr>
            <w:r w:rsidRPr="00FB7F48">
              <w:t xml:space="preserve">group processes and roles people play </w:t>
            </w:r>
          </w:p>
          <w:p w:rsidR="00000000" w:rsidRPr="00FB7F48" w:rsidP="00FB7F48">
            <w:pPr>
              <w:pStyle w:val="ListBullet"/>
            </w:pPr>
            <w:r w:rsidRPr="00FB7F48">
              <w:t xml:space="preserve">organisational structures and workplace culture </w:t>
            </w:r>
          </w:p>
          <w:p w:rsidR="00000000" w:rsidRPr="00FB7F48" w:rsidP="00FB7F48">
            <w:pPr>
              <w:pStyle w:val="ListBullet"/>
            </w:pPr>
            <w:r w:rsidRPr="00FB7F48">
              <w:t>different social and cultural practices</w:t>
            </w:r>
          </w:p>
          <w:p w:rsidR="00000000" w:rsidRPr="00FB7F48" w:rsidP="00FB7F48">
            <w:pPr>
              <w:pStyle w:val="ListBullet"/>
            </w:pPr>
            <w:r w:rsidRPr="00FB7F48">
              <w:t xml:space="preserve">conflict resolution skills and strategies </w:t>
            </w:r>
          </w:p>
          <w:p w:rsidR="00000000" w:rsidRPr="00FB7F48" w:rsidP="00FB7F48">
            <w:pPr>
              <w:pStyle w:val="ListBullet"/>
            </w:pPr>
            <w:r w:rsidRPr="00FB7F48">
              <w:t>personal power and positional power</w:t>
            </w:r>
          </w:p>
          <w:p w:rsidR="00000000" w:rsidRPr="00FB7F48" w:rsidP="00FB7F48">
            <w:pPr>
              <w:pStyle w:val="ListBullet"/>
            </w:pPr>
            <w:r w:rsidRPr="00FB7F48">
              <w:t>grievance procedures in the public sector</w:t>
            </w:r>
          </w:p>
          <w:p w:rsidR="00000000" w:rsidRPr="00FB7F48" w:rsidP="00FB7F48">
            <w:pPr>
              <w:pStyle w:val="ListBullet"/>
            </w:pPr>
            <w:r w:rsidRPr="00FB7F48">
              <w:t>equ</w:t>
            </w:r>
            <w:r w:rsidRPr="00FB7F48">
              <w:t>al employment opportunity, equity and diversity principles</w:t>
            </w:r>
          </w:p>
          <w:p w:rsidR="00000000" w:rsidRPr="00FB7F48" w:rsidP="00FB7F48">
            <w:pPr>
              <w:pStyle w:val="ListBullet"/>
            </w:pPr>
            <w:r w:rsidRPr="00FB7F48">
              <w:t>public sector legislation such as occupational health and safety and environment in the context of conflict resolution</w:t>
            </w:r>
          </w:p>
        </w:tc>
      </w:tr>
    </w:tbl>
    <w:p w:rsidR="00000000" w:rsidRPr="00FB7F48" w:rsidP="00FB7F48">
      <w:pPr>
        <w:pStyle w:val="BodyText"/>
      </w:pPr>
    </w:p>
    <w:p w:rsidR="00000000" w:rsidRPr="00FB7F48" w:rsidP="00FB7F48">
      <w:pPr>
        <w:pStyle w:val="AllowPageBreak"/>
      </w:pPr>
    </w:p>
    <w:p w:rsidR="00000000" w:rsidRPr="00FB7F48" w:rsidP="00FB7F48">
      <w:pPr>
        <w:pStyle w:val="Heading1"/>
      </w:pPr>
      <w:bookmarkStart w:id="10" w:name="O_493119"/>
      <w:bookmarkEnd w:id="10"/>
      <w:r w:rsidRPr="00FB7F48">
        <w:t>Evidence Guide</w:t>
      </w:r>
    </w:p>
    <w:tbl>
      <w:tblPr>
        <w:tblW w:w="9322" w:type="dxa"/>
        <w:tblLayout w:type="fixed"/>
        <w:tblCellMar>
          <w:left w:w="62" w:type="dxa"/>
          <w:right w:w="62" w:type="dxa"/>
        </w:tblCellMar>
        <w:tblLook w:val="0000"/>
      </w:tblPr>
      <w:tblGrid>
        <w:gridCol w:w="2660"/>
        <w:gridCol w:w="6662"/>
      </w:tblGrid>
      <w:tr w:rsidTr="006132E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t>The Evidence Guide specifies the evidence required to demonstrate achievement in the unit of competency as a whole. It must be read in conjunction with the Unit descriptor, Performance Criteria, the Range Statement and the Assessment Guidelines for the Pub</w:t>
            </w:r>
            <w:r w:rsidRPr="00FB7F48">
              <w:t>lic Sector Training Package.</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rPr>
                <w:rStyle w:val="SpecialBold"/>
              </w:rPr>
              <w:t>Units to be assessed together</w:t>
            </w:r>
            <w:r w:rsidRPr="00FB7F48">
              <w:t xml:space="preserve"> </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ListBullet"/>
            </w:pPr>
            <w:r w:rsidRPr="00FB7F48">
              <w:rPr>
                <w:rStyle w:val="Emphasis"/>
              </w:rPr>
              <w:t>Pre</w:t>
            </w:r>
            <w:r w:rsidRPr="00FB7F48">
              <w:t>-</w:t>
            </w:r>
            <w:r w:rsidRPr="00FB7F48">
              <w:rPr>
                <w:rStyle w:val="Emphasis"/>
              </w:rPr>
              <w:t>requisite</w:t>
            </w:r>
            <w:r w:rsidRPr="00FB7F48">
              <w:t xml:space="preserve"> units that </w:t>
            </w:r>
            <w:r w:rsidRPr="00FB7F48">
              <w:rPr>
                <w:rStyle w:val="Underline"/>
              </w:rPr>
              <w:t>must</w:t>
            </w:r>
            <w:r w:rsidRPr="00FB7F48">
              <w:t xml:space="preserve"> be achieved </w:t>
            </w:r>
            <w:r w:rsidRPr="00FB7F48">
              <w:rPr>
                <w:rStyle w:val="Underline"/>
              </w:rPr>
              <w:t>prior</w:t>
            </w:r>
            <w:r w:rsidRPr="00FB7F48">
              <w:t xml:space="preserve"> to this unit:</w:t>
            </w:r>
            <w:r w:rsidRPr="00FB7F48">
              <w:rPr>
                <w:rStyle w:val="Emphasis"/>
              </w:rPr>
              <w:t>Nil</w:t>
            </w:r>
          </w:p>
          <w:p w:rsidR="00000000" w:rsidRPr="00FB7F48" w:rsidP="00FB7F48">
            <w:pPr>
              <w:pStyle w:val="ListBullet"/>
            </w:pPr>
            <w:r w:rsidRPr="00FB7F48">
              <w:rPr>
                <w:rStyle w:val="Emphasis"/>
              </w:rPr>
              <w:t>Co</w:t>
            </w:r>
            <w:r w:rsidRPr="00FB7F48">
              <w:t>-</w:t>
            </w:r>
            <w:r w:rsidRPr="00FB7F48">
              <w:rPr>
                <w:rStyle w:val="Emphasis"/>
              </w:rPr>
              <w:t>requisite</w:t>
            </w:r>
            <w:r w:rsidRPr="00FB7F48">
              <w:t xml:space="preserve"> units that </w:t>
            </w:r>
            <w:r w:rsidRPr="00FB7F48">
              <w:rPr>
                <w:rStyle w:val="Underline"/>
              </w:rPr>
              <w:t>must</w:t>
            </w:r>
            <w:r w:rsidRPr="00FB7F48">
              <w:t xml:space="preserve"> be assessed </w:t>
            </w:r>
            <w:r w:rsidRPr="00FB7F48">
              <w:rPr>
                <w:rStyle w:val="Underline"/>
              </w:rPr>
              <w:t>with</w:t>
            </w:r>
            <w:r w:rsidRPr="00FB7F48">
              <w:t xml:space="preserve"> this unit:</w:t>
            </w:r>
            <w:r w:rsidRPr="00FB7F48">
              <w:rPr>
                <w:rStyle w:val="Emphasis"/>
              </w:rPr>
              <w:t>Nil</w:t>
            </w:r>
          </w:p>
          <w:p w:rsidR="00000000" w:rsidRPr="00FB7F48" w:rsidP="00FB7F48">
            <w:pPr>
              <w:pStyle w:val="ListBullet"/>
            </w:pPr>
            <w:r w:rsidRPr="00FB7F48">
              <w:rPr>
                <w:rStyle w:val="Emphasis"/>
              </w:rPr>
              <w:t>Co</w:t>
            </w:r>
            <w:r w:rsidRPr="00FB7F48">
              <w:t>-</w:t>
            </w:r>
            <w:r w:rsidRPr="00FB7F48">
              <w:rPr>
                <w:rStyle w:val="Emphasis"/>
              </w:rPr>
              <w:t>assessed units</w:t>
            </w:r>
            <w:r w:rsidRPr="00FB7F48">
              <w:t xml:space="preserve"> that </w:t>
            </w:r>
            <w:r w:rsidRPr="00FB7F48">
              <w:rPr>
                <w:rStyle w:val="Underline"/>
              </w:rPr>
              <w:t>may</w:t>
            </w:r>
            <w:r w:rsidRPr="00FB7F48">
              <w:t xml:space="preserve"> be assessed with this unit to increase th</w:t>
            </w:r>
            <w:r w:rsidRPr="00FB7F48">
              <w:t>e efficiency and realism of the assessment process include, but are not limited to:</w:t>
            </w:r>
          </w:p>
          <w:p w:rsidR="00000000" w:rsidRPr="00FB7F48" w:rsidP="00FB7F48">
            <w:pPr>
              <w:pStyle w:val="ListBullet2"/>
            </w:pPr>
            <w:r w:rsidRPr="00FB7F48">
              <w:t>PSPETHC401A Uphold and support the values and principles of public service</w:t>
            </w:r>
          </w:p>
          <w:p w:rsidR="00000000" w:rsidRPr="00FB7F48" w:rsidP="00FB7F48">
            <w:pPr>
              <w:pStyle w:val="ListBullet2"/>
            </w:pPr>
            <w:r w:rsidRPr="00FB7F48">
              <w:t>PSPGOV405B Provide input to change processes</w:t>
            </w:r>
          </w:p>
          <w:p w:rsidR="00000000" w:rsidRPr="00FB7F48" w:rsidP="00FB7F48">
            <w:pPr>
              <w:pStyle w:val="ListBullet2"/>
            </w:pPr>
            <w:r w:rsidRPr="00FB7F48">
              <w:t xml:space="preserve">PSPGOV406B Gather and analyse information </w:t>
            </w:r>
          </w:p>
          <w:p w:rsidR="00000000" w:rsidRPr="00FB7F48" w:rsidP="00FB7F48">
            <w:pPr>
              <w:pStyle w:val="ListBullet2"/>
            </w:pPr>
            <w:r w:rsidRPr="00FB7F48">
              <w:t xml:space="preserve">PSPGOV408A Value diversity </w:t>
            </w:r>
          </w:p>
          <w:p w:rsidR="00000000" w:rsidRPr="00FB7F48" w:rsidP="00FB7F48">
            <w:pPr>
              <w:pStyle w:val="ListBullet2"/>
            </w:pPr>
            <w:r w:rsidRPr="00FB7F48">
              <w:t>PSPGOV412A Use advanced workplace communication strategies</w:t>
            </w:r>
          </w:p>
          <w:p w:rsidR="00000000" w:rsidRPr="00FB7F48" w:rsidP="00FB7F48">
            <w:pPr>
              <w:pStyle w:val="ListBullet2"/>
            </w:pPr>
            <w:r w:rsidRPr="00FB7F48">
              <w:t>PSPGOV417A Identify and treat risks</w:t>
            </w:r>
          </w:p>
          <w:p w:rsidR="00000000" w:rsidRPr="00FB7F48" w:rsidP="00FB7F48">
            <w:pPr>
              <w:pStyle w:val="ListBullet2"/>
            </w:pPr>
            <w:r w:rsidRPr="00FB7F48">
              <w:t>PSPLEGN401A Encourage compliance with legislation in the public sector</w:t>
            </w:r>
          </w:p>
          <w:p w:rsidR="00000000" w:rsidP="00FB7F48">
            <w:pPr>
              <w:pStyle w:val="ListBullet2"/>
              <w:rPr>
                <w:lang w:val="en-NZ"/>
              </w:rPr>
            </w:pPr>
            <w:r w:rsidRPr="00FB7F48">
              <w:t>PSPOHS401B Implement workplace safety procedures and programs</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t>In addition to integrated demonstration of the elements and their related performance criteria, look for evidence that confirms:</w:t>
            </w:r>
          </w:p>
          <w:p w:rsidR="00000000" w:rsidRPr="00FB7F48" w:rsidP="00FB7F48">
            <w:pPr>
              <w:pStyle w:val="ListBullet"/>
            </w:pPr>
            <w:r w:rsidRPr="00FB7F48">
              <w:t xml:space="preserve">the knowledge requirements of this unit </w:t>
            </w:r>
          </w:p>
          <w:p w:rsidR="00000000" w:rsidRPr="00FB7F48" w:rsidP="00FB7F48">
            <w:pPr>
              <w:pStyle w:val="ListBullet"/>
            </w:pPr>
            <w:r w:rsidRPr="00FB7F48">
              <w:t>the skill requirements of this unit</w:t>
            </w:r>
          </w:p>
          <w:p w:rsidR="00000000" w:rsidRPr="00FB7F48" w:rsidP="00FB7F48">
            <w:pPr>
              <w:pStyle w:val="ListBullet"/>
            </w:pPr>
            <w:r w:rsidRPr="00FB7F48">
              <w:t xml:space="preserve">application of Employability Skills as they relate to this unit </w:t>
            </w:r>
          </w:p>
          <w:p w:rsidR="00000000" w:rsidP="00FB7F48">
            <w:pPr>
              <w:pStyle w:val="ListBullet"/>
              <w:rPr>
                <w:lang w:val="en-NZ"/>
              </w:rPr>
            </w:pPr>
            <w:r w:rsidRPr="00FB7F48">
              <w:t>conflict dealt with in a range of (3 or more) contexts (or occasions, over time)</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t>These resources include:</w:t>
            </w:r>
          </w:p>
          <w:p w:rsidR="00000000" w:rsidRPr="00FB7F48" w:rsidP="00FB7F48">
            <w:pPr>
              <w:pStyle w:val="ListBullet"/>
            </w:pPr>
            <w:r w:rsidRPr="00FB7F48">
              <w:t>legislation, policy, procedures and prot</w:t>
            </w:r>
            <w:r w:rsidRPr="00FB7F48">
              <w:t>ocols relating to conflict management in the public sector</w:t>
            </w:r>
          </w:p>
          <w:p w:rsidR="00000000" w:rsidRPr="00FB7F48" w:rsidP="00FB7F48">
            <w:pPr>
              <w:pStyle w:val="ListBullet"/>
            </w:pPr>
            <w:r w:rsidRPr="00FB7F48">
              <w:t>grievance procedures in the public sector</w:t>
            </w:r>
          </w:p>
          <w:p w:rsidR="00000000" w:rsidRPr="00FB7F48" w:rsidP="00FB7F48">
            <w:pPr>
              <w:pStyle w:val="ListBullet"/>
            </w:pPr>
            <w:r w:rsidRPr="00FB7F48">
              <w:t>strategies and guidelines for dealing with workplace conflict</w:t>
            </w:r>
          </w:p>
          <w:p w:rsidR="00000000" w:rsidP="00FB7F48">
            <w:pPr>
              <w:pStyle w:val="ListBullet"/>
              <w:rPr>
                <w:lang w:val="en-NZ"/>
              </w:rPr>
            </w:pPr>
            <w:r w:rsidRPr="00FB7F48">
              <w:t>case studies and workplace scenarios to capture the range of situations likely to be encounte</w:t>
            </w:r>
            <w:r w:rsidRPr="00FB7F48">
              <w:t>red when dealing with conflict</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t xml:space="preserve">Valid assessment of this unit requires: </w:t>
            </w:r>
          </w:p>
          <w:p w:rsidR="00000000" w:rsidRPr="00FB7F48" w:rsidP="00FB7F48">
            <w:pPr>
              <w:pStyle w:val="ListBullet"/>
            </w:pPr>
            <w:r w:rsidRPr="00FB7F48">
              <w:t>a workplace environment or one that closely resembles normal work practice and replicates the range of conditions likely to be encountered when deali</w:t>
            </w:r>
            <w:r w:rsidRPr="00FB7F48">
              <w:t>ng with conflict in the workplace, including coping with difficulties, irregularities and breakdowns in routine</w:t>
            </w:r>
          </w:p>
          <w:p w:rsidR="00000000" w:rsidRPr="00FB7F48" w:rsidP="00FB7F48">
            <w:pPr>
              <w:pStyle w:val="ListBullet"/>
            </w:pPr>
            <w:r w:rsidRPr="00FB7F48">
              <w:t>conflict dealt with in a range of (3 or more) contexts (or occasions, over time).</w:t>
            </w:r>
          </w:p>
          <w:p w:rsidR="00000000" w:rsidRPr="00FB7F48" w:rsidP="00FB7F48">
            <w:pPr>
              <w:pStyle w:val="BodyText"/>
            </w:pPr>
            <w:r w:rsidRPr="00FB7F48">
              <w:t>Assessment methods should reflect workplace demands, such as literacy, and the needs of particular groups, such as:</w:t>
            </w:r>
          </w:p>
          <w:p w:rsidR="00000000" w:rsidRPr="00FB7F48" w:rsidP="00FB7F48">
            <w:pPr>
              <w:pStyle w:val="ListBullet"/>
            </w:pPr>
            <w:r w:rsidRPr="00FB7F48">
              <w:t>people with disabilities</w:t>
            </w:r>
          </w:p>
          <w:p w:rsidR="00000000" w:rsidRPr="00FB7F48" w:rsidP="00FB7F48">
            <w:pPr>
              <w:pStyle w:val="ListBullet"/>
            </w:pPr>
            <w:r w:rsidRPr="00FB7F48">
              <w:t>people from culturally and linguistically diverse backgrounds</w:t>
            </w:r>
          </w:p>
          <w:p w:rsidR="00000000" w:rsidRPr="00FB7F48" w:rsidP="00FB7F48">
            <w:pPr>
              <w:pStyle w:val="ListBullet"/>
            </w:pPr>
            <w:r w:rsidRPr="00FB7F48">
              <w:t>Aboriginal and Torres Strait Islander people</w:t>
            </w:r>
          </w:p>
          <w:p w:rsidR="00000000" w:rsidRPr="00FB7F48" w:rsidP="00FB7F48">
            <w:pPr>
              <w:pStyle w:val="ListBullet"/>
            </w:pPr>
            <w:r w:rsidRPr="00FB7F48">
              <w:t>women</w:t>
            </w:r>
          </w:p>
          <w:p w:rsidR="00000000" w:rsidRPr="00FB7F48" w:rsidP="00FB7F48">
            <w:pPr>
              <w:pStyle w:val="ListBullet"/>
            </w:pPr>
            <w:r w:rsidRPr="00FB7F48">
              <w:t>y</w:t>
            </w:r>
            <w:r w:rsidRPr="00FB7F48">
              <w:t>oung people</w:t>
            </w:r>
          </w:p>
          <w:p w:rsidR="00000000" w:rsidRPr="00FB7F48" w:rsidP="00FB7F48">
            <w:pPr>
              <w:pStyle w:val="ListBullet"/>
            </w:pPr>
            <w:r w:rsidRPr="00FB7F48">
              <w:t>older people</w:t>
            </w:r>
          </w:p>
          <w:p w:rsidR="00000000" w:rsidRPr="00FB7F48" w:rsidP="00FB7F48">
            <w:pPr>
              <w:pStyle w:val="ListBullet"/>
            </w:pPr>
            <w:r w:rsidRPr="00FB7F48">
              <w:t>people in rural and remote locations.</w:t>
            </w:r>
          </w:p>
          <w:p w:rsidR="00000000" w:rsidRPr="00FB7F48" w:rsidP="00FB7F48">
            <w:pPr>
              <w:pStyle w:val="BodyText"/>
            </w:pPr>
            <w:r w:rsidRPr="00FB7F48">
              <w:t xml:space="preserve">Assessment methods suitable for valid and reliable assessment of this competency may include, but are not limited to, a combination of 2 or more of: </w:t>
            </w:r>
          </w:p>
          <w:p w:rsidR="00000000" w:rsidRPr="00FB7F48" w:rsidP="00FB7F48">
            <w:pPr>
              <w:pStyle w:val="ListBullet"/>
            </w:pPr>
            <w:r w:rsidRPr="00FB7F48">
              <w:t>case studies</w:t>
            </w:r>
          </w:p>
          <w:p w:rsidR="00000000" w:rsidRPr="00FB7F48" w:rsidP="00FB7F48">
            <w:pPr>
              <w:pStyle w:val="ListBullet"/>
            </w:pPr>
            <w:r w:rsidRPr="00FB7F48">
              <w:t xml:space="preserve">portfolios </w:t>
            </w:r>
          </w:p>
          <w:p w:rsidR="00000000" w:rsidRPr="00FB7F48" w:rsidP="00FB7F48">
            <w:pPr>
              <w:pStyle w:val="ListBullet"/>
            </w:pPr>
            <w:r w:rsidRPr="00FB7F48">
              <w:t>questioning</w:t>
            </w:r>
          </w:p>
          <w:p w:rsidR="00000000" w:rsidRPr="00FB7F48" w:rsidP="00FB7F48">
            <w:pPr>
              <w:pStyle w:val="ListBullet"/>
            </w:pPr>
            <w:r w:rsidRPr="00FB7F48">
              <w:t>scena</w:t>
            </w:r>
            <w:r w:rsidRPr="00FB7F48">
              <w:t>rios</w:t>
            </w:r>
          </w:p>
          <w:p w:rsidR="00000000" w:rsidRPr="00FB7F48" w:rsidP="00FB7F48">
            <w:pPr>
              <w:pStyle w:val="ListBullet"/>
            </w:pPr>
            <w:r w:rsidRPr="00FB7F48">
              <w:t>simulation or role plays</w:t>
            </w:r>
          </w:p>
          <w:p w:rsidR="00000000" w:rsidP="00FB7F48">
            <w:pPr>
              <w:pStyle w:val="ListBullet"/>
              <w:rPr>
                <w:lang w:val="en-NZ"/>
              </w:rPr>
            </w:pPr>
            <w:r w:rsidRPr="00FB7F48">
              <w:t>authenticated evidence from the workplace and/or training courses</w:t>
            </w:r>
          </w:p>
        </w:tc>
      </w:tr>
      <w:tr w:rsidTr="006132E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B7F48">
            <w:pPr>
              <w:pStyle w:val="BodyText"/>
              <w:rPr>
                <w:lang w:val="en-NZ"/>
              </w:rPr>
            </w:pPr>
            <w:r w:rsidRPr="00FB7F4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B7F48" w:rsidP="00FB7F48">
            <w:pPr>
              <w:pStyle w:val="BodyText"/>
            </w:pPr>
            <w:r w:rsidRPr="00FB7F48">
              <w:t>Evidence must be gathered over time in a range of contexts to ensure the person can achieve the unit outcome and apply the competency in different situations or environments</w:t>
            </w:r>
          </w:p>
        </w:tc>
      </w:tr>
    </w:tbl>
    <w:p w:rsidR="00000000" w:rsidRPr="00FB7F48" w:rsidP="00FB7F48">
      <w:pPr>
        <w:pStyle w:val="BodyText"/>
      </w:pPr>
    </w:p>
    <w:p w:rsidR="00000000" w:rsidRPr="00FB7F48" w:rsidP="00FB7F48">
      <w:pPr>
        <w:pStyle w:val="AllowPageBreak"/>
      </w:pPr>
    </w:p>
    <w:p w:rsidR="00000000" w:rsidRPr="00FB7F48" w:rsidP="00FB7F48">
      <w:pPr>
        <w:pStyle w:val="Heading1"/>
      </w:pPr>
      <w:bookmarkStart w:id="11" w:name="O_493117"/>
      <w:bookmarkEnd w:id="11"/>
      <w:r w:rsidRPr="00FB7F48">
        <w:t>Range Statement</w:t>
      </w:r>
    </w:p>
    <w:tbl>
      <w:tblPr>
        <w:tblW w:w="9322" w:type="dxa"/>
        <w:tblLayout w:type="fixed"/>
        <w:tblCellMar>
          <w:left w:w="62" w:type="dxa"/>
          <w:right w:w="62" w:type="dxa"/>
        </w:tblCellMar>
        <w:tblLook w:val="0000"/>
      </w:tblPr>
      <w:tblGrid>
        <w:gridCol w:w="2660"/>
        <w:gridCol w:w="6662"/>
      </w:tblGrid>
      <w:tr w:rsidTr="006132E1">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t xml:space="preserve">The Range Statement provides information about </w:t>
            </w:r>
            <w:r w:rsidRPr="00FB7F48">
              <w:t>the context in which the unit of competency is carried out. The variables cater for differences between States and Territories and the Commonwealth, and between organisations and workplaces. They allow for different work requirements, work practices and kn</w:t>
            </w:r>
            <w:r w:rsidRPr="00FB7F48">
              <w:t xml:space="preserve">owledge. The Range Statement also provides a focus for assessment. It relates to the unit as a whole. Text in </w:t>
            </w:r>
            <w:r w:rsidRPr="00FB7F48">
              <w:rPr>
                <w:rStyle w:val="BoldandItalics"/>
              </w:rPr>
              <w:t xml:space="preserve">bold italics </w:t>
            </w:r>
            <w:r w:rsidRPr="00FB7F48">
              <w:t>in the Performance Criteria is explained here.</w:t>
            </w:r>
          </w:p>
        </w:tc>
      </w:tr>
      <w:tr w:rsidTr="006132E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BoldandItalics"/>
              </w:rPr>
              <w:t xml:space="preserve">Conflict situations </w:t>
            </w:r>
            <w:r w:rsidRPr="00FB7F48">
              <w:t>may relate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ListBullet"/>
            </w:pPr>
            <w:r w:rsidRPr="00FB7F48">
              <w:t>conflicts among work colleagues and/or work team</w:t>
            </w:r>
            <w:r w:rsidRPr="00FB7F48">
              <w:t>s</w:t>
            </w:r>
          </w:p>
          <w:p w:rsidR="00000000" w:rsidRPr="00FB7F48" w:rsidP="00FB7F48">
            <w:pPr>
              <w:pStyle w:val="ListBullet"/>
            </w:pPr>
            <w:r w:rsidRPr="00FB7F48">
              <w:t>work areas</w:t>
            </w:r>
          </w:p>
          <w:p w:rsidR="00000000" w:rsidRPr="00FB7F48" w:rsidP="00FB7F48">
            <w:pPr>
              <w:pStyle w:val="ListBullet"/>
            </w:pPr>
            <w:r w:rsidRPr="00FB7F48">
              <w:t>employees and supervisors</w:t>
            </w:r>
          </w:p>
          <w:p w:rsidR="00000000" w:rsidP="00FB7F48">
            <w:pPr>
              <w:pStyle w:val="ListBullet"/>
              <w:rPr>
                <w:lang w:val="en-NZ"/>
              </w:rPr>
            </w:pPr>
            <w:r w:rsidRPr="00FB7F48">
              <w:t>customer complaints</w:t>
            </w:r>
          </w:p>
        </w:tc>
      </w:tr>
      <w:tr w:rsidTr="006132E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BoldandItalics"/>
              </w:rPr>
              <w:t>Causes</w:t>
            </w:r>
            <w:r w:rsidRPr="00FB7F48">
              <w:t xml:space="preserve"> of conflict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ListBullet"/>
            </w:pPr>
            <w:r w:rsidRPr="00FB7F48">
              <w:t>differences of opinion</w:t>
            </w:r>
          </w:p>
          <w:p w:rsidR="00000000" w:rsidRPr="00FB7F48" w:rsidP="00FB7F48">
            <w:pPr>
              <w:pStyle w:val="ListBullet"/>
            </w:pPr>
            <w:r w:rsidRPr="00FB7F48">
              <w:t>different ways of working</w:t>
            </w:r>
          </w:p>
          <w:p w:rsidR="00000000" w:rsidRPr="00FB7F48" w:rsidP="00FB7F48">
            <w:pPr>
              <w:pStyle w:val="ListBullet"/>
            </w:pPr>
            <w:r w:rsidRPr="00FB7F48">
              <w:t>poor communication</w:t>
            </w:r>
          </w:p>
          <w:p w:rsidR="00000000" w:rsidRPr="00FB7F48" w:rsidP="00FB7F48">
            <w:pPr>
              <w:pStyle w:val="ListBullet"/>
            </w:pPr>
            <w:r w:rsidRPr="00FB7F48">
              <w:t>competing needs</w:t>
            </w:r>
          </w:p>
          <w:p w:rsidR="00000000" w:rsidRPr="00FB7F48" w:rsidP="00FB7F48">
            <w:pPr>
              <w:pStyle w:val="ListBullet"/>
            </w:pPr>
            <w:r w:rsidRPr="00FB7F48">
              <w:t>cross-cultural issues</w:t>
            </w:r>
          </w:p>
          <w:p w:rsidR="00000000" w:rsidRPr="00FB7F48" w:rsidP="00FB7F48">
            <w:pPr>
              <w:pStyle w:val="ListBullet"/>
            </w:pPr>
            <w:r w:rsidRPr="00FB7F48">
              <w:t>racial or religious issues</w:t>
            </w:r>
          </w:p>
          <w:p w:rsidR="00000000" w:rsidRPr="00FB7F48" w:rsidP="00FB7F48">
            <w:pPr>
              <w:pStyle w:val="ListBullet"/>
            </w:pPr>
            <w:r w:rsidRPr="00FB7F48">
              <w:t>abuse of power</w:t>
            </w:r>
          </w:p>
          <w:p w:rsidR="00000000" w:rsidRPr="00FB7F48" w:rsidP="00FB7F48">
            <w:pPr>
              <w:pStyle w:val="ListBullet"/>
            </w:pPr>
            <w:r w:rsidRPr="00FB7F48">
              <w:t>workplace bullying</w:t>
            </w:r>
          </w:p>
          <w:p w:rsidR="00000000" w:rsidRPr="00FB7F48" w:rsidP="00FB7F48">
            <w:pPr>
              <w:pStyle w:val="ListBullet"/>
            </w:pPr>
            <w:r w:rsidRPr="00FB7F48">
              <w:t>customer dissatisfaction</w:t>
            </w:r>
          </w:p>
          <w:p w:rsidR="00000000" w:rsidRPr="00FB7F48" w:rsidP="00FB7F48">
            <w:pPr>
              <w:pStyle w:val="ListBullet"/>
            </w:pPr>
            <w:r w:rsidRPr="00FB7F48">
              <w:t>gender issues</w:t>
            </w:r>
          </w:p>
          <w:p w:rsidR="00000000" w:rsidP="00FB7F48">
            <w:pPr>
              <w:pStyle w:val="ListBullet"/>
              <w:rPr>
                <w:lang w:val="en-NZ"/>
              </w:rPr>
            </w:pPr>
            <w:r w:rsidRPr="00FB7F48">
              <w:t>inter-generational issues</w:t>
            </w:r>
          </w:p>
        </w:tc>
      </w:tr>
      <w:tr w:rsidTr="006132E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BoldandItalics"/>
              </w:rPr>
              <w:t xml:space="preserve">Communication techniques </w:t>
            </w:r>
            <w:r w:rsidRPr="00FB7F4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ListBullet"/>
            </w:pPr>
            <w:r w:rsidRPr="00FB7F48">
              <w:t>verbal and non-verbal language</w:t>
            </w:r>
          </w:p>
          <w:p w:rsidR="00000000" w:rsidRPr="00FB7F48" w:rsidP="00FB7F48">
            <w:pPr>
              <w:pStyle w:val="ListBullet"/>
            </w:pPr>
            <w:r w:rsidRPr="00FB7F48">
              <w:t xml:space="preserve">questioning and listening </w:t>
            </w:r>
          </w:p>
          <w:p w:rsidR="00000000" w:rsidRPr="00FB7F48" w:rsidP="00FB7F48">
            <w:pPr>
              <w:pStyle w:val="ListBullet"/>
            </w:pPr>
            <w:r w:rsidRPr="00FB7F48">
              <w:t>cooperative language</w:t>
            </w:r>
          </w:p>
          <w:p w:rsidR="00000000" w:rsidRPr="00FB7F48" w:rsidP="00FB7F48">
            <w:pPr>
              <w:pStyle w:val="ListBullet"/>
            </w:pPr>
            <w:r w:rsidRPr="00FB7F48">
              <w:t>appropriate use of emotions, voice and body language</w:t>
            </w:r>
          </w:p>
          <w:p w:rsidR="00000000" w:rsidRPr="00FB7F48" w:rsidP="00FB7F48">
            <w:pPr>
              <w:pStyle w:val="ListBullet"/>
            </w:pPr>
            <w:r w:rsidRPr="00FB7F48">
              <w:t>constructive feedback</w:t>
            </w:r>
          </w:p>
          <w:p w:rsidR="00000000" w:rsidRPr="00FB7F48" w:rsidP="00FB7F48">
            <w:pPr>
              <w:pStyle w:val="ListBullet"/>
            </w:pPr>
            <w:r w:rsidRPr="00FB7F48">
              <w:t xml:space="preserve">reflection </w:t>
            </w:r>
          </w:p>
          <w:p w:rsidR="00000000" w:rsidRPr="00FB7F48" w:rsidP="00FB7F48">
            <w:pPr>
              <w:pStyle w:val="ListBullet"/>
            </w:pPr>
            <w:r w:rsidRPr="00FB7F48">
              <w:t>summarising</w:t>
            </w:r>
          </w:p>
          <w:p w:rsidR="00000000" w:rsidRPr="00FB7F48" w:rsidP="00FB7F48">
            <w:pPr>
              <w:pStyle w:val="ListBullet"/>
            </w:pPr>
            <w:r w:rsidRPr="00FB7F48">
              <w:t>re-phrasing</w:t>
            </w:r>
          </w:p>
          <w:p w:rsidR="00000000" w:rsidRPr="00FB7F48" w:rsidP="00FB7F48">
            <w:pPr>
              <w:pStyle w:val="ListBullet"/>
            </w:pPr>
            <w:r w:rsidRPr="00FB7F48">
              <w:t>paraphrasing</w:t>
            </w:r>
          </w:p>
          <w:p w:rsidR="00000000" w:rsidRPr="00FB7F48" w:rsidP="00FB7F48">
            <w:pPr>
              <w:pStyle w:val="ListBullet"/>
            </w:pPr>
            <w:r w:rsidRPr="00FB7F48">
              <w:t>presenting options</w:t>
            </w:r>
          </w:p>
          <w:p w:rsidR="00000000" w:rsidRPr="00FB7F48" w:rsidP="00FB7F48">
            <w:pPr>
              <w:pStyle w:val="ListBullet"/>
            </w:pPr>
            <w:r w:rsidRPr="00FB7F48">
              <w:t>using language and concepts suited to the occasion and the other party</w:t>
            </w:r>
          </w:p>
          <w:p w:rsidR="00000000" w:rsidP="00FB7F48">
            <w:pPr>
              <w:pStyle w:val="ListBullet"/>
              <w:rPr>
                <w:lang w:val="en-NZ"/>
              </w:rPr>
            </w:pPr>
            <w:r w:rsidRPr="00FB7F48">
              <w:t>showing a willingness to compromise</w:t>
            </w:r>
          </w:p>
        </w:tc>
      </w:tr>
      <w:tr w:rsidTr="006132E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BoldandItalics"/>
              </w:rPr>
              <w:t>Legislation</w:t>
            </w:r>
            <w:r w:rsidRPr="00FB7F48">
              <w:t xml:space="preserve">, </w:t>
            </w:r>
            <w:r w:rsidRPr="00FB7F48">
              <w:rPr>
                <w:rStyle w:val="BoldandItalics"/>
              </w:rPr>
              <w:t xml:space="preserve">policy and procedures </w:t>
            </w:r>
            <w:r w:rsidRPr="00FB7F4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ListBullet"/>
            </w:pPr>
            <w:r w:rsidRPr="00FB7F48">
              <w:t xml:space="preserve">State/Territory or Commonwealth legislation, regulations, organisational policies, procedures and guidelines relating to the management of conflict in the public sector, including equal employment opportunity, equity and diversity, occupational health and </w:t>
            </w:r>
            <w:r w:rsidRPr="00FB7F48">
              <w:t>safety, privacy, confidentiality, anti-discrimination, harassment</w:t>
            </w:r>
          </w:p>
          <w:p w:rsidR="00000000" w:rsidRPr="00FB7F48" w:rsidP="00FB7F48">
            <w:pPr>
              <w:pStyle w:val="ListBullet"/>
            </w:pPr>
            <w:r w:rsidRPr="00FB7F48">
              <w:t>public sector standards</w:t>
            </w:r>
          </w:p>
          <w:p w:rsidR="00000000" w:rsidRPr="00FB7F48" w:rsidP="00FB7F48">
            <w:pPr>
              <w:pStyle w:val="ListBullet"/>
            </w:pPr>
            <w:r w:rsidRPr="00FB7F48">
              <w:t>codes of practice</w:t>
            </w:r>
          </w:p>
          <w:p w:rsidR="00000000" w:rsidRPr="00FB7F48" w:rsidP="00FB7F48">
            <w:pPr>
              <w:pStyle w:val="ListBullet"/>
            </w:pPr>
            <w:r w:rsidRPr="00FB7F48">
              <w:t>codes of ethics</w:t>
            </w:r>
          </w:p>
          <w:p w:rsidR="00000000" w:rsidP="00FB7F48">
            <w:pPr>
              <w:pStyle w:val="ListBullet"/>
              <w:rPr>
                <w:lang w:val="en-NZ"/>
              </w:rPr>
            </w:pPr>
            <w:r w:rsidRPr="00FB7F48">
              <w:t>security standards</w:t>
            </w:r>
          </w:p>
        </w:tc>
      </w:tr>
      <w:tr w:rsidTr="006132E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BoldandItalics"/>
              </w:rPr>
              <w:t xml:space="preserve">Social and cultural differences </w:t>
            </w:r>
            <w:r w:rsidRPr="00FB7F4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ListBullet"/>
            </w:pPr>
            <w:r w:rsidRPr="00FB7F48">
              <w:t>beliefs and values</w:t>
            </w:r>
          </w:p>
          <w:p w:rsidR="00000000" w:rsidRPr="00FB7F48" w:rsidP="00FB7F48">
            <w:pPr>
              <w:pStyle w:val="ListBullet"/>
            </w:pPr>
            <w:r w:rsidRPr="00FB7F48">
              <w:t>social conventions</w:t>
            </w:r>
          </w:p>
          <w:p w:rsidR="00000000" w:rsidRPr="00FB7F48" w:rsidP="00FB7F48">
            <w:pPr>
              <w:pStyle w:val="ListBullet"/>
            </w:pPr>
            <w:r w:rsidRPr="00FB7F48">
              <w:t>family relationships</w:t>
            </w:r>
          </w:p>
          <w:p w:rsidR="00000000" w:rsidRPr="00FB7F48" w:rsidP="00FB7F48">
            <w:pPr>
              <w:pStyle w:val="ListBullet"/>
            </w:pPr>
            <w:r w:rsidRPr="00FB7F48">
              <w:t>codes of conduct</w:t>
            </w:r>
          </w:p>
          <w:p w:rsidR="00000000" w:rsidRPr="00FB7F48" w:rsidP="00FB7F48">
            <w:pPr>
              <w:pStyle w:val="ListBullet"/>
            </w:pPr>
            <w:r w:rsidRPr="00FB7F48">
              <w:t>cultural observances</w:t>
            </w:r>
          </w:p>
          <w:p w:rsidR="00000000" w:rsidRPr="00FB7F48" w:rsidP="00FB7F48">
            <w:pPr>
              <w:pStyle w:val="ListBullet"/>
            </w:pPr>
            <w:r w:rsidRPr="00FB7F48">
              <w:t>cross-cultural issues</w:t>
            </w:r>
          </w:p>
          <w:p w:rsidR="00000000" w:rsidP="00FB7F48">
            <w:pPr>
              <w:pStyle w:val="ListBullet"/>
              <w:rPr>
                <w:lang w:val="en-NZ"/>
              </w:rPr>
            </w:pPr>
            <w:r w:rsidRPr="00FB7F48">
              <w:t>verbal and non-verbal language</w:t>
            </w:r>
          </w:p>
        </w:tc>
      </w:tr>
      <w:tr w:rsidTr="006132E1">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7F48">
            <w:pPr>
              <w:pStyle w:val="BodyText"/>
              <w:rPr>
                <w:lang w:val="en-NZ"/>
              </w:rPr>
            </w:pPr>
            <w:r w:rsidRPr="00FB7F48">
              <w:rPr>
                <w:rStyle w:val="BoldandItalics"/>
              </w:rPr>
              <w:t xml:space="preserve">Assistance </w:t>
            </w:r>
            <w:r w:rsidRPr="00FB7F48">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7F48" w:rsidP="00FB7F48">
            <w:pPr>
              <w:pStyle w:val="ListBullet"/>
            </w:pPr>
            <w:r w:rsidRPr="00FB7F48">
              <w:t>mediators</w:t>
            </w:r>
          </w:p>
          <w:p w:rsidR="00000000" w:rsidRPr="00FB7F48" w:rsidP="00FB7F48">
            <w:pPr>
              <w:pStyle w:val="ListBullet"/>
            </w:pPr>
            <w:r w:rsidRPr="00FB7F48">
              <w:t>employee assistance providers</w:t>
            </w:r>
          </w:p>
          <w:p w:rsidR="00000000" w:rsidRPr="00FB7F48" w:rsidP="00FB7F48">
            <w:pPr>
              <w:pStyle w:val="ListBullet"/>
            </w:pPr>
            <w:r w:rsidRPr="00FB7F48">
              <w:t>advocates</w:t>
            </w:r>
          </w:p>
          <w:p w:rsidR="00000000" w:rsidRPr="00FB7F48" w:rsidP="00FB7F48">
            <w:pPr>
              <w:pStyle w:val="ListBullet"/>
            </w:pPr>
            <w:r w:rsidRPr="00FB7F48">
              <w:t>supervisors/senior staff</w:t>
            </w:r>
          </w:p>
          <w:p w:rsidR="00000000" w:rsidRPr="00FB7F48" w:rsidP="00FB7F48">
            <w:pPr>
              <w:pStyle w:val="ListBullet"/>
            </w:pPr>
            <w:r w:rsidRPr="00FB7F48">
              <w:t>colleagues</w:t>
            </w:r>
          </w:p>
        </w:tc>
      </w:tr>
    </w:tbl>
    <w:p w:rsidR="006132E1" w:rsidP="00FB7F48">
      <w:pPr>
        <w:pStyle w:val="BodyText"/>
      </w:pPr>
    </w:p>
    <w:p w:rsidR="006132E1" w:rsidP="00FB7F48">
      <w:pPr>
        <w:pStyle w:val="BodyText"/>
      </w:pPr>
    </w:p>
    <w:p w:rsidR="00000000" w:rsidRPr="00FB7F48" w:rsidP="00FB7F48">
      <w:pPr>
        <w:pStyle w:val="Heading1"/>
      </w:pPr>
      <w:bookmarkStart w:id="12" w:name="O_493122"/>
      <w:bookmarkEnd w:id="12"/>
      <w:r w:rsidRPr="00FB7F48">
        <w:t>Unit Sector(s)</w:t>
      </w:r>
    </w:p>
    <w:p w:rsidR="00000000" w:rsidRPr="00FB7F48" w:rsidP="00FB7F48">
      <w:pPr>
        <w:pStyle w:val="BodyText"/>
      </w:pPr>
      <w:r w:rsidRPr="00FB7F48">
        <w:t>Not applicable.</w:t>
      </w:r>
    </w:p>
    <w:p w:rsidR="00000000" w:rsidRPr="00FB7F48" w:rsidP="00FB7F48">
      <w:pPr>
        <w:pStyle w:val="AllowPageBreak"/>
      </w:pPr>
    </w:p>
    <w:p w:rsidR="00000000" w:rsidRPr="00FB7F48" w:rsidP="00FB7F48">
      <w:pPr>
        <w:pStyle w:val="Heading1"/>
      </w:pPr>
      <w:bookmarkStart w:id="13" w:name="O_493127"/>
      <w:bookmarkEnd w:id="13"/>
      <w:r w:rsidRPr="00FB7F48">
        <w:t>Competency field</w:t>
      </w:r>
    </w:p>
    <w:p w:rsidR="00000000" w:rsidRPr="00FB7F48" w:rsidP="00FB7F48">
      <w:pPr>
        <w:pStyle w:val="BodyText"/>
      </w:pPr>
      <w:r w:rsidRPr="00FB7F48">
        <w:t>Working in Government.</w:t>
      </w:r>
    </w:p>
    <w:p w:rsidR="00000000" w:rsidRPr="00FB7F48" w:rsidP="00FB7F48"/>
    <w:sectPr w:rsidSect="00FB7F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32E1" w:rsidP="00613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E1" w:rsidP="00FB7F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32E1" w:rsidP="00FB7F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132E1" w:rsidP="00FB7F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48" w:rsidRPr="006132E1" w:rsidP="006132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2E1" w:rsidRPr="002D2AF8" w:rsidP="00FB7F48">
    <w:pPr>
      <w:pStyle w:val="Header"/>
      <w:framePr w:wrap="around"/>
    </w:pPr>
    <w:r>
      <w:fldChar w:fldCharType="begin"/>
    </w:r>
    <w:r>
      <w:instrText xml:space="preserve"> TITLE   \* MERGEFORMAT </w:instrText>
    </w:r>
    <w:r>
      <w:fldChar w:fldCharType="separate"/>
    </w:r>
    <w:r>
      <w:t>PSPGOV411A Deal with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6132E1" w:rsidP="00FB7F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6E03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5E47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58DF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F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F48"/>
    <w:pPr>
      <w:spacing w:before="360" w:after="60"/>
      <w:outlineLvl w:val="0"/>
    </w:pPr>
    <w:rPr>
      <w:sz w:val="32"/>
    </w:rPr>
  </w:style>
  <w:style w:type="paragraph" w:styleId="Heading2">
    <w:name w:val="heading 2"/>
    <w:basedOn w:val="HeadingBase"/>
    <w:next w:val="BodyText"/>
    <w:link w:val="Heading2Char"/>
    <w:qFormat/>
    <w:rsid w:val="00FB7F48"/>
    <w:pPr>
      <w:keepLines/>
      <w:spacing w:before="240" w:after="120"/>
      <w:outlineLvl w:val="1"/>
    </w:pPr>
    <w:rPr>
      <w:sz w:val="28"/>
      <w:szCs w:val="40"/>
    </w:rPr>
  </w:style>
  <w:style w:type="paragraph" w:styleId="Heading3">
    <w:name w:val="heading 3"/>
    <w:basedOn w:val="HeadingBase"/>
    <w:next w:val="BodyText"/>
    <w:link w:val="Heading3Char"/>
    <w:qFormat/>
    <w:rsid w:val="00FB7F48"/>
    <w:pPr>
      <w:spacing w:before="180" w:after="120"/>
      <w:outlineLvl w:val="2"/>
    </w:pPr>
    <w:rPr>
      <w:spacing w:val="-10"/>
      <w:kern w:val="32"/>
    </w:rPr>
  </w:style>
  <w:style w:type="paragraph" w:styleId="Heading4">
    <w:name w:val="heading 4"/>
    <w:basedOn w:val="HeadingBase"/>
    <w:next w:val="BodyText"/>
    <w:link w:val="Heading4Char"/>
    <w:qFormat/>
    <w:rsid w:val="00FB7F48"/>
    <w:pPr>
      <w:spacing w:before="160" w:after="120"/>
      <w:outlineLvl w:val="3"/>
    </w:pPr>
    <w:rPr>
      <w:sz w:val="22"/>
    </w:rPr>
  </w:style>
  <w:style w:type="paragraph" w:styleId="Heading5">
    <w:name w:val="heading 5"/>
    <w:basedOn w:val="HeadingBase"/>
    <w:next w:val="Normal"/>
    <w:link w:val="Heading5Char"/>
    <w:qFormat/>
    <w:rsid w:val="00FB7F48"/>
    <w:pPr>
      <w:spacing w:before="80"/>
      <w:outlineLvl w:val="4"/>
    </w:pPr>
    <w:rPr>
      <w:color w:val="918585"/>
      <w:sz w:val="20"/>
    </w:rPr>
  </w:style>
  <w:style w:type="paragraph" w:styleId="Heading6">
    <w:name w:val="heading 6"/>
    <w:basedOn w:val="HeadingBase"/>
    <w:next w:val="Normal"/>
    <w:link w:val="Heading6Char"/>
    <w:qFormat/>
    <w:rsid w:val="00FB7F48"/>
    <w:pPr>
      <w:spacing w:before="60"/>
      <w:outlineLvl w:val="5"/>
    </w:pPr>
    <w:rPr>
      <w:color w:val="918585"/>
      <w:sz w:val="20"/>
    </w:rPr>
  </w:style>
  <w:style w:type="paragraph" w:styleId="Heading7">
    <w:name w:val="heading 7"/>
    <w:basedOn w:val="Normal"/>
    <w:next w:val="Normal"/>
    <w:link w:val="Heading7Char"/>
    <w:qFormat/>
    <w:rsid w:val="00FB7F48"/>
    <w:pPr>
      <w:ind w:left="720"/>
      <w:outlineLvl w:val="6"/>
    </w:pPr>
    <w:rPr>
      <w:i/>
    </w:rPr>
  </w:style>
  <w:style w:type="paragraph" w:styleId="Heading8">
    <w:name w:val="heading 8"/>
    <w:basedOn w:val="Normal"/>
    <w:next w:val="Normal"/>
    <w:link w:val="Heading8Char"/>
    <w:qFormat/>
    <w:rsid w:val="00FB7F48"/>
    <w:pPr>
      <w:ind w:left="720"/>
      <w:outlineLvl w:val="7"/>
    </w:pPr>
    <w:rPr>
      <w:i/>
    </w:rPr>
  </w:style>
  <w:style w:type="paragraph" w:styleId="Heading9">
    <w:name w:val="heading 9"/>
    <w:basedOn w:val="Normal"/>
    <w:next w:val="Normal"/>
    <w:link w:val="Heading9Char"/>
    <w:qFormat/>
    <w:rsid w:val="00FB7F48"/>
    <w:pPr>
      <w:ind w:left="720"/>
      <w:outlineLvl w:val="8"/>
    </w:pPr>
    <w:rPr>
      <w:i/>
    </w:rPr>
  </w:style>
  <w:style w:type="character" w:default="1" w:styleId="DefaultParagraphFont">
    <w:name w:val="Default Paragraph Font"/>
    <w:uiPriority w:val="1"/>
    <w:unhideWhenUsed/>
    <w:rsid w:val="00FB7F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F48"/>
  </w:style>
  <w:style w:type="character" w:customStyle="1" w:styleId="Heading1Char">
    <w:name w:val="Heading 1 Char"/>
    <w:basedOn w:val="DefaultParagraphFont"/>
    <w:link w:val="Heading1"/>
    <w:rsid w:val="00FB7F48"/>
    <w:rPr>
      <w:rFonts w:ascii="Times New Roman" w:eastAsia="Times New Roman" w:hAnsi="Times New Roman" w:cs="Times New Roman"/>
      <w:b/>
      <w:sz w:val="32"/>
      <w:szCs w:val="20"/>
      <w:lang w:eastAsia="en-US"/>
    </w:rPr>
  </w:style>
  <w:style w:type="paragraph" w:styleId="BodyText">
    <w:name w:val="Body Text"/>
    <w:basedOn w:val="Normal"/>
    <w:link w:val="BodyTextChar"/>
    <w:rsid w:val="00FB7F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F48"/>
    <w:rPr>
      <w:rFonts w:ascii="Times New Roman" w:eastAsia="Times New Roman" w:hAnsi="Times New Roman" w:cs="Times New Roman"/>
      <w:sz w:val="24"/>
      <w:lang w:eastAsia="en-US"/>
    </w:rPr>
  </w:style>
  <w:style w:type="paragraph" w:styleId="Footer">
    <w:name w:val="footer"/>
    <w:basedOn w:val="Normal"/>
    <w:link w:val="FooterChar"/>
    <w:rsid w:val="00FB7F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F48"/>
    <w:rPr>
      <w:rFonts w:ascii="Times New Roman" w:eastAsia="Times New Roman" w:hAnsi="Times New Roman" w:cs="Times New Roman"/>
      <w:sz w:val="16"/>
      <w:lang w:eastAsia="en-US"/>
    </w:rPr>
  </w:style>
  <w:style w:type="paragraph" w:styleId="List">
    <w:name w:val="List"/>
    <w:basedOn w:val="BodyText"/>
    <w:next w:val="BodyText"/>
    <w:rsid w:val="00FB7F48"/>
    <w:pPr>
      <w:tabs>
        <w:tab w:val="left" w:pos="340"/>
      </w:tabs>
      <w:spacing w:before="60" w:after="60"/>
      <w:ind w:left="340" w:hanging="340"/>
    </w:pPr>
  </w:style>
  <w:style w:type="paragraph" w:styleId="ListBullet">
    <w:name w:val="List Bullet"/>
    <w:basedOn w:val="List"/>
    <w:rsid w:val="00FB7F48"/>
    <w:pPr>
      <w:numPr>
        <w:numId w:val="13"/>
      </w:numPr>
      <w:tabs>
        <w:tab w:val="clear" w:pos="340"/>
      </w:tabs>
      <w:spacing w:before="40" w:after="40"/>
    </w:pPr>
  </w:style>
  <w:style w:type="character" w:customStyle="1" w:styleId="SpecialBold">
    <w:name w:val="Special Bold"/>
    <w:basedOn w:val="DefaultParagraphFont"/>
    <w:rsid w:val="00FB7F48"/>
    <w:rPr>
      <w:b/>
      <w:spacing w:val="0"/>
    </w:rPr>
  </w:style>
  <w:style w:type="paragraph" w:styleId="ListBullet2">
    <w:name w:val="List Bullet 2"/>
    <w:basedOn w:val="List2"/>
    <w:rsid w:val="00FB7F48"/>
    <w:pPr>
      <w:numPr>
        <w:numId w:val="14"/>
      </w:numPr>
      <w:tabs>
        <w:tab w:val="clear" w:pos="680"/>
      </w:tabs>
    </w:pPr>
  </w:style>
  <w:style w:type="character" w:styleId="Emphasis">
    <w:name w:val="Emphasis"/>
    <w:basedOn w:val="DefaultParagraphFont"/>
    <w:qFormat/>
    <w:rsid w:val="00FB7F48"/>
    <w:rPr>
      <w:i/>
    </w:rPr>
  </w:style>
  <w:style w:type="paragraph" w:customStyle="1" w:styleId="SuperHeading">
    <w:name w:val="SuperHeading"/>
    <w:basedOn w:val="Normal"/>
    <w:rsid w:val="00FB7F48"/>
    <w:pPr>
      <w:spacing w:before="240" w:after="120"/>
      <w:outlineLvl w:val="0"/>
    </w:pPr>
    <w:rPr>
      <w:rFonts w:ascii="Times New Roman" w:hAnsi="Times New Roman"/>
      <w:b/>
      <w:sz w:val="28"/>
    </w:rPr>
  </w:style>
  <w:style w:type="paragraph" w:customStyle="1" w:styleId="AllowPageBreak">
    <w:name w:val="AllowPageBreak"/>
    <w:rsid w:val="00FB7F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FB7F48"/>
    <w:rPr>
      <w:u w:val="single"/>
    </w:rPr>
  </w:style>
  <w:style w:type="character" w:customStyle="1" w:styleId="BoldandItalics">
    <w:name w:val="Bold and Italics"/>
    <w:qFormat/>
    <w:rsid w:val="00FB7F48"/>
    <w:rPr>
      <w:b/>
      <w:i/>
      <w:u w:val="none"/>
    </w:rPr>
  </w:style>
  <w:style w:type="character" w:customStyle="1" w:styleId="Heading2Char">
    <w:name w:val="Heading 2 Char"/>
    <w:basedOn w:val="DefaultParagraphFont"/>
    <w:link w:val="Heading2"/>
    <w:rsid w:val="00FB7F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F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F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F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F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F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F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F48"/>
    <w:rPr>
      <w:rFonts w:ascii="Courier New" w:eastAsia="Times New Roman" w:hAnsi="Courier New" w:cs="Times New Roman"/>
      <w:i/>
      <w:szCs w:val="20"/>
      <w:lang w:eastAsia="en-US"/>
    </w:rPr>
  </w:style>
  <w:style w:type="paragraph" w:customStyle="1" w:styleId="HeadingBase">
    <w:name w:val="Heading Base"/>
    <w:rsid w:val="00FB7F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F48"/>
    <w:pPr>
      <w:tabs>
        <w:tab w:val="right" w:leader="dot" w:pos="9072"/>
      </w:tabs>
      <w:ind w:left="567"/>
    </w:pPr>
    <w:rPr>
      <w:szCs w:val="22"/>
    </w:rPr>
  </w:style>
  <w:style w:type="paragraph" w:customStyle="1" w:styleId="TOCBase">
    <w:name w:val="TOC Base"/>
    <w:rsid w:val="00FB7F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F48"/>
    <w:pPr>
      <w:tabs>
        <w:tab w:val="right" w:leader="dot" w:pos="9072"/>
      </w:tabs>
      <w:spacing w:before="40" w:after="40"/>
      <w:ind w:left="284"/>
    </w:pPr>
    <w:rPr>
      <w:rFonts w:ascii="Times New Roman" w:hAnsi="Times New Roman"/>
    </w:rPr>
  </w:style>
  <w:style w:type="paragraph" w:styleId="TOC1">
    <w:name w:val="toc 1"/>
    <w:basedOn w:val="TOCBase"/>
    <w:next w:val="Normal"/>
    <w:rsid w:val="00FB7F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7F48"/>
    <w:pPr>
      <w:spacing w:before="5040"/>
      <w:jc w:val="center"/>
    </w:pPr>
    <w:rPr>
      <w:sz w:val="48"/>
      <w:szCs w:val="72"/>
      <w:lang w:val="en-US"/>
    </w:rPr>
  </w:style>
  <w:style w:type="character" w:customStyle="1" w:styleId="TitleChar">
    <w:name w:val="Title Char"/>
    <w:basedOn w:val="DefaultParagraphFont"/>
    <w:link w:val="Title"/>
    <w:rsid w:val="00FB7F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F48"/>
    <w:pPr>
      <w:tabs>
        <w:tab w:val="left" w:pos="3600"/>
        <w:tab w:val="left" w:pos="3958"/>
      </w:tabs>
    </w:pPr>
  </w:style>
  <w:style w:type="paragraph" w:customStyle="1" w:styleId="Note">
    <w:name w:val="Note"/>
    <w:basedOn w:val="BodyText"/>
    <w:rsid w:val="00FB7F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F48"/>
    <w:pPr>
      <w:framePr w:wrap="auto" w:hAnchor="text" w:y="6049"/>
    </w:pPr>
    <w:rPr>
      <w:color w:val="000000"/>
      <w:sz w:val="40"/>
    </w:rPr>
  </w:style>
  <w:style w:type="paragraph" w:customStyle="1" w:styleId="TOCTitle">
    <w:name w:val="TOCTitle"/>
    <w:basedOn w:val="Heading1"/>
    <w:rsid w:val="00FB7F48"/>
    <w:pPr>
      <w:spacing w:after="240"/>
      <w:jc w:val="center"/>
      <w:outlineLvl w:val="9"/>
    </w:pPr>
    <w:rPr>
      <w:caps/>
    </w:rPr>
  </w:style>
  <w:style w:type="paragraph" w:customStyle="1" w:styleId="Version">
    <w:name w:val="Version"/>
    <w:rsid w:val="00FB7F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F48"/>
    <w:pPr>
      <w:keepNext w:val="0"/>
      <w:tabs>
        <w:tab w:val="right" w:pos="4176"/>
      </w:tabs>
      <w:ind w:left="198" w:hanging="198"/>
    </w:pPr>
    <w:rPr>
      <w:rFonts w:ascii="Garamond" w:hAnsi="Garamond"/>
    </w:rPr>
  </w:style>
  <w:style w:type="paragraph" w:styleId="IndexHeading">
    <w:name w:val="index heading"/>
    <w:basedOn w:val="Normal"/>
    <w:next w:val="Index1"/>
    <w:semiHidden/>
    <w:rsid w:val="00FB7F48"/>
    <w:pPr>
      <w:spacing w:before="120" w:after="120"/>
    </w:pPr>
    <w:rPr>
      <w:rFonts w:ascii="Arial" w:hAnsi="Arial"/>
      <w:b/>
      <w:color w:val="918585"/>
      <w:sz w:val="24"/>
    </w:rPr>
  </w:style>
  <w:style w:type="paragraph" w:styleId="Header">
    <w:name w:val="header"/>
    <w:basedOn w:val="Normal"/>
    <w:link w:val="HeaderChar"/>
    <w:rsid w:val="00FB7F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F48"/>
    <w:rPr>
      <w:rFonts w:ascii="Times New Roman" w:eastAsia="Times New Roman" w:hAnsi="Times New Roman" w:cs="Times New Roman"/>
      <w:sz w:val="16"/>
      <w:szCs w:val="20"/>
      <w:lang w:val="en-GB" w:eastAsia="en-US"/>
    </w:rPr>
  </w:style>
  <w:style w:type="paragraph" w:customStyle="1" w:styleId="Chapter">
    <w:name w:val="Chapter"/>
    <w:basedOn w:val="Normal"/>
    <w:rsid w:val="00FB7F48"/>
    <w:pPr>
      <w:spacing w:before="240"/>
    </w:pPr>
    <w:rPr>
      <w:rFonts w:ascii="Times New Roman" w:hAnsi="Times New Roman"/>
      <w:smallCaps/>
      <w:spacing w:val="80"/>
      <w:sz w:val="28"/>
    </w:rPr>
  </w:style>
  <w:style w:type="paragraph" w:customStyle="1" w:styleId="InChapter">
    <w:name w:val="InChapter"/>
    <w:basedOn w:val="Heading3"/>
    <w:rsid w:val="00FB7F48"/>
    <w:pPr>
      <w:spacing w:after="240"/>
      <w:outlineLvl w:val="9"/>
    </w:pPr>
    <w:rPr>
      <w:noProof/>
    </w:rPr>
  </w:style>
  <w:style w:type="paragraph" w:styleId="Index2">
    <w:name w:val="index 2"/>
    <w:basedOn w:val="Normal"/>
    <w:next w:val="Normal"/>
    <w:semiHidden/>
    <w:rsid w:val="00FB7F48"/>
    <w:pPr>
      <w:tabs>
        <w:tab w:val="right" w:pos="4176"/>
      </w:tabs>
      <w:ind w:left="568" w:hanging="284"/>
    </w:pPr>
    <w:rPr>
      <w:rFonts w:ascii="Garamond" w:hAnsi="Garamond"/>
    </w:rPr>
  </w:style>
  <w:style w:type="paragraph" w:customStyle="1" w:styleId="Byline">
    <w:name w:val="Byline"/>
    <w:rsid w:val="00FB7F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F48"/>
    <w:pPr>
      <w:tabs>
        <w:tab w:val="clear" w:pos="3600"/>
        <w:tab w:val="clear" w:pos="3958"/>
      </w:tabs>
      <w:jc w:val="right"/>
    </w:pPr>
  </w:style>
  <w:style w:type="paragraph" w:styleId="Caption">
    <w:name w:val="caption"/>
    <w:basedOn w:val="BodyText"/>
    <w:next w:val="Normal"/>
    <w:qFormat/>
    <w:rsid w:val="00FB7F48"/>
    <w:pPr>
      <w:framePr w:w="2268" w:hSpace="181" w:vSpace="181" w:wrap="around" w:vAnchor="text" w:hAnchor="page" w:x="1135" w:y="285" w:anchorLock="1"/>
    </w:pPr>
    <w:rPr>
      <w:i/>
    </w:rPr>
  </w:style>
  <w:style w:type="paragraph" w:customStyle="1" w:styleId="MiniTOCTitle">
    <w:name w:val="MiniTOCTitle"/>
    <w:basedOn w:val="Heading4"/>
    <w:rsid w:val="00FB7F48"/>
    <w:pPr>
      <w:spacing w:before="240"/>
      <w:outlineLvl w:val="9"/>
    </w:pPr>
    <w:rPr>
      <w:noProof/>
      <w:sz w:val="24"/>
    </w:rPr>
  </w:style>
  <w:style w:type="paragraph" w:customStyle="1" w:styleId="MiniTOCItem">
    <w:name w:val="MiniTOCItem"/>
    <w:basedOn w:val="ListBullet"/>
    <w:rsid w:val="00FB7F48"/>
    <w:pPr>
      <w:numPr>
        <w:numId w:val="0"/>
      </w:numPr>
      <w:tabs>
        <w:tab w:val="right" w:leader="dot" w:pos="6521"/>
      </w:tabs>
      <w:spacing w:before="0" w:after="0"/>
    </w:pPr>
  </w:style>
  <w:style w:type="paragraph" w:customStyle="1" w:styleId="TOFTitle">
    <w:name w:val="TOFTitle"/>
    <w:basedOn w:val="TOCTitle"/>
    <w:rsid w:val="00FB7F48"/>
  </w:style>
  <w:style w:type="paragraph" w:styleId="TableofFigures">
    <w:name w:val="table of figures"/>
    <w:basedOn w:val="Normal"/>
    <w:next w:val="Normal"/>
    <w:semiHidden/>
    <w:rsid w:val="00FB7F48"/>
    <w:pPr>
      <w:tabs>
        <w:tab w:val="right" w:leader="dot" w:pos="9072"/>
      </w:tabs>
      <w:ind w:left="970" w:hanging="403"/>
    </w:pPr>
    <w:rPr>
      <w:rFonts w:ascii="Times New Roman" w:hAnsi="Times New Roman"/>
      <w:b/>
    </w:rPr>
  </w:style>
  <w:style w:type="paragraph" w:styleId="ListNumber">
    <w:name w:val="List Number"/>
    <w:basedOn w:val="List"/>
    <w:rsid w:val="00FB7F48"/>
    <w:pPr>
      <w:numPr>
        <w:numId w:val="11"/>
      </w:numPr>
    </w:pPr>
  </w:style>
  <w:style w:type="character" w:customStyle="1" w:styleId="WingdingSymbols">
    <w:name w:val="Wingding Symbols"/>
    <w:rsid w:val="00FB7F48"/>
    <w:rPr>
      <w:rFonts w:ascii="Wingdings" w:hAnsi="Wingdings"/>
    </w:rPr>
  </w:style>
  <w:style w:type="paragraph" w:customStyle="1" w:styleId="TableHeading">
    <w:name w:val="Table Heading"/>
    <w:basedOn w:val="HeadingBase"/>
    <w:rsid w:val="00FB7F48"/>
    <w:pPr>
      <w:keepLines/>
      <w:pBdr>
        <w:bottom w:val="single" w:sz="6" w:space="1" w:color="918585"/>
      </w:pBdr>
      <w:spacing w:before="240"/>
    </w:pPr>
  </w:style>
  <w:style w:type="character" w:customStyle="1" w:styleId="HotSpot">
    <w:name w:val="HotSpot"/>
    <w:rsid w:val="00FB7F48"/>
    <w:rPr>
      <w:color w:val="0033CC"/>
      <w:u w:val="none"/>
    </w:rPr>
  </w:style>
  <w:style w:type="paragraph" w:customStyle="1" w:styleId="BodyTextRight">
    <w:name w:val="Body Text Right"/>
    <w:basedOn w:val="BodyText"/>
    <w:rsid w:val="00FB7F48"/>
    <w:pPr>
      <w:spacing w:before="0" w:after="0"/>
      <w:jc w:val="right"/>
    </w:pPr>
  </w:style>
  <w:style w:type="paragraph" w:styleId="Index3">
    <w:name w:val="index 3"/>
    <w:basedOn w:val="ListNumber2"/>
    <w:next w:val="Normal"/>
    <w:semiHidden/>
    <w:rsid w:val="00FB7F48"/>
    <w:pPr>
      <w:numPr>
        <w:numId w:val="0"/>
      </w:numPr>
      <w:tabs>
        <w:tab w:val="right" w:leader="dot" w:pos="4176"/>
      </w:tabs>
    </w:pPr>
  </w:style>
  <w:style w:type="paragraph" w:styleId="ListNumber2">
    <w:name w:val="List Number 2"/>
    <w:basedOn w:val="List2"/>
    <w:rsid w:val="00FB7F48"/>
    <w:pPr>
      <w:numPr>
        <w:numId w:val="10"/>
      </w:numPr>
      <w:tabs>
        <w:tab w:val="clear" w:pos="1060"/>
      </w:tabs>
    </w:pPr>
  </w:style>
  <w:style w:type="paragraph" w:customStyle="1" w:styleId="MarginNote">
    <w:name w:val="Margin Note"/>
    <w:basedOn w:val="BodyText"/>
    <w:rsid w:val="00FB7F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F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F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F48"/>
    <w:rPr>
      <w:sz w:val="32"/>
    </w:rPr>
  </w:style>
  <w:style w:type="paragraph" w:customStyle="1" w:styleId="HeadingProcedure">
    <w:name w:val="Heading Procedure"/>
    <w:basedOn w:val="HeadingBase"/>
    <w:next w:val="Normal"/>
    <w:rsid w:val="00FB7F48"/>
    <w:pPr>
      <w:tabs>
        <w:tab w:val="left" w:pos="0"/>
      </w:tabs>
      <w:spacing w:before="120" w:after="60"/>
    </w:pPr>
    <w:rPr>
      <w:i/>
      <w:color w:val="918585"/>
      <w:sz w:val="22"/>
    </w:rPr>
  </w:style>
  <w:style w:type="paragraph" w:customStyle="1" w:styleId="TableBodyText">
    <w:name w:val="Table Body Text"/>
    <w:basedOn w:val="BodyText"/>
    <w:rsid w:val="00FB7F48"/>
    <w:pPr>
      <w:spacing w:before="60" w:after="60"/>
    </w:pPr>
  </w:style>
  <w:style w:type="paragraph" w:styleId="ListContinue">
    <w:name w:val="List Continue"/>
    <w:basedOn w:val="List"/>
    <w:rsid w:val="00FB7F48"/>
    <w:pPr>
      <w:ind w:firstLine="0"/>
    </w:pPr>
  </w:style>
  <w:style w:type="paragraph" w:customStyle="1" w:styleId="ListNote">
    <w:name w:val="List Note"/>
    <w:basedOn w:val="List"/>
    <w:rsid w:val="00FB7F48"/>
    <w:pPr>
      <w:pBdr>
        <w:top w:val="single" w:sz="6" w:space="2" w:color="918585"/>
        <w:bottom w:val="single" w:sz="6" w:space="2" w:color="918585"/>
      </w:pBdr>
      <w:tabs>
        <w:tab w:val="left" w:pos="1021"/>
      </w:tabs>
      <w:ind w:firstLine="0"/>
    </w:pPr>
  </w:style>
  <w:style w:type="paragraph" w:customStyle="1" w:styleId="Warning">
    <w:name w:val="Warning"/>
    <w:basedOn w:val="BodyText"/>
    <w:rsid w:val="00FB7F48"/>
    <w:pPr>
      <w:shd w:val="clear" w:color="auto" w:fill="D9D9D9"/>
      <w:tabs>
        <w:tab w:val="left" w:pos="992"/>
      </w:tabs>
      <w:ind w:left="119" w:right="119"/>
    </w:pPr>
    <w:rPr>
      <w:sz w:val="20"/>
    </w:rPr>
  </w:style>
  <w:style w:type="paragraph" w:customStyle="1" w:styleId="MarginIcons">
    <w:name w:val="Margin Icons"/>
    <w:basedOn w:val="BodyText"/>
    <w:rsid w:val="00FB7F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F48"/>
    <w:rPr>
      <w:rFonts w:ascii="Courier New" w:hAnsi="Courier New"/>
    </w:rPr>
  </w:style>
  <w:style w:type="paragraph" w:customStyle="1" w:styleId="NoteBullet">
    <w:name w:val="Note Bullet"/>
    <w:basedOn w:val="Note"/>
    <w:rsid w:val="00FB7F48"/>
    <w:pPr>
      <w:tabs>
        <w:tab w:val="clear" w:pos="680"/>
      </w:tabs>
      <w:spacing w:before="60" w:after="60"/>
    </w:pPr>
  </w:style>
  <w:style w:type="paragraph" w:customStyle="1" w:styleId="SubHeading2">
    <w:name w:val="SubHeading2"/>
    <w:basedOn w:val="HeadingBase"/>
    <w:rsid w:val="00FB7F48"/>
    <w:pPr>
      <w:spacing w:before="240" w:after="60"/>
    </w:pPr>
    <w:rPr>
      <w:sz w:val="20"/>
    </w:rPr>
  </w:style>
  <w:style w:type="paragraph" w:customStyle="1" w:styleId="SubHeading1">
    <w:name w:val="SubHeading1"/>
    <w:basedOn w:val="HeadingBase"/>
    <w:rsid w:val="00FB7F48"/>
    <w:pPr>
      <w:spacing w:before="240" w:after="60"/>
    </w:pPr>
    <w:rPr>
      <w:color w:val="918585"/>
      <w:sz w:val="22"/>
    </w:rPr>
  </w:style>
  <w:style w:type="paragraph" w:customStyle="1" w:styleId="SideHeading">
    <w:name w:val="Side Heading"/>
    <w:basedOn w:val="HeadingBase"/>
    <w:rsid w:val="00FB7F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F48"/>
    <w:pPr>
      <w:numPr>
        <w:numId w:val="12"/>
      </w:numPr>
    </w:pPr>
  </w:style>
  <w:style w:type="paragraph" w:styleId="PlainText">
    <w:name w:val="Plain Text"/>
    <w:basedOn w:val="Normal"/>
    <w:link w:val="PlainTextChar"/>
    <w:rsid w:val="00FB7F48"/>
    <w:rPr>
      <w:sz w:val="20"/>
    </w:rPr>
  </w:style>
  <w:style w:type="character" w:customStyle="1" w:styleId="PlainTextChar">
    <w:name w:val="Plain Text Char"/>
    <w:basedOn w:val="DefaultParagraphFont"/>
    <w:link w:val="PlainText"/>
    <w:rsid w:val="00FB7F48"/>
    <w:rPr>
      <w:rFonts w:ascii="Courier New" w:eastAsia="Times New Roman" w:hAnsi="Courier New" w:cs="Times New Roman"/>
      <w:sz w:val="20"/>
      <w:szCs w:val="20"/>
      <w:lang w:eastAsia="en-US"/>
    </w:rPr>
  </w:style>
  <w:style w:type="character" w:customStyle="1" w:styleId="MenuOption">
    <w:name w:val="Menu Option"/>
    <w:basedOn w:val="DefaultParagraphFont"/>
    <w:rsid w:val="00FB7F48"/>
    <w:rPr>
      <w:b/>
      <w:smallCaps/>
    </w:rPr>
  </w:style>
  <w:style w:type="paragraph" w:customStyle="1" w:styleId="TableListNumber">
    <w:name w:val="Table List Number"/>
    <w:basedOn w:val="ListNumber"/>
    <w:rsid w:val="00FB7F48"/>
    <w:pPr>
      <w:numPr>
        <w:numId w:val="0"/>
      </w:numPr>
    </w:pPr>
  </w:style>
  <w:style w:type="paragraph" w:styleId="TOC4">
    <w:name w:val="toc 4"/>
    <w:basedOn w:val="TOCBase"/>
    <w:next w:val="Normal"/>
    <w:semiHidden/>
    <w:rsid w:val="00FB7F48"/>
    <w:pPr>
      <w:tabs>
        <w:tab w:val="right" w:leader="dot" w:pos="9071"/>
      </w:tabs>
      <w:ind w:left="1701"/>
    </w:pPr>
  </w:style>
  <w:style w:type="paragraph" w:customStyle="1" w:styleId="ListAlpha">
    <w:name w:val="List Alpha"/>
    <w:basedOn w:val="List"/>
    <w:rsid w:val="00FB7F48"/>
    <w:pPr>
      <w:numPr>
        <w:numId w:val="9"/>
      </w:numPr>
    </w:pPr>
  </w:style>
  <w:style w:type="paragraph" w:customStyle="1" w:styleId="ListAlpha2">
    <w:name w:val="List Alpha 2"/>
    <w:basedOn w:val="List2"/>
    <w:rsid w:val="00FB7F48"/>
    <w:pPr>
      <w:numPr>
        <w:numId w:val="8"/>
      </w:numPr>
    </w:pPr>
  </w:style>
  <w:style w:type="paragraph" w:styleId="List2">
    <w:name w:val="List 2"/>
    <w:basedOn w:val="BodyText"/>
    <w:rsid w:val="00FB7F48"/>
    <w:pPr>
      <w:tabs>
        <w:tab w:val="left" w:pos="680"/>
      </w:tabs>
      <w:spacing w:before="60" w:after="60"/>
      <w:ind w:left="680" w:hanging="340"/>
    </w:pPr>
  </w:style>
  <w:style w:type="paragraph" w:styleId="List3">
    <w:name w:val="List 3"/>
    <w:basedOn w:val="BodyText"/>
    <w:rsid w:val="00FB7F48"/>
    <w:pPr>
      <w:tabs>
        <w:tab w:val="left" w:pos="1021"/>
      </w:tabs>
      <w:spacing w:before="60" w:after="60"/>
      <w:ind w:left="1020" w:hanging="340"/>
    </w:pPr>
  </w:style>
  <w:style w:type="paragraph" w:styleId="List4">
    <w:name w:val="List 4"/>
    <w:basedOn w:val="BodyText"/>
    <w:rsid w:val="00FB7F48"/>
    <w:pPr>
      <w:tabs>
        <w:tab w:val="left" w:pos="1361"/>
      </w:tabs>
      <w:spacing w:before="60" w:after="60"/>
      <w:ind w:left="1361" w:hanging="340"/>
    </w:pPr>
  </w:style>
  <w:style w:type="paragraph" w:styleId="List5">
    <w:name w:val="List 5"/>
    <w:basedOn w:val="BodyText"/>
    <w:rsid w:val="00FB7F48"/>
    <w:pPr>
      <w:tabs>
        <w:tab w:val="left" w:pos="1701"/>
      </w:tabs>
      <w:spacing w:before="60" w:after="60"/>
      <w:ind w:left="1701" w:hanging="340"/>
    </w:pPr>
  </w:style>
  <w:style w:type="paragraph" w:styleId="ListBullet3">
    <w:name w:val="List Bullet 3"/>
    <w:basedOn w:val="List3"/>
    <w:rsid w:val="00FB7F48"/>
    <w:pPr>
      <w:numPr>
        <w:numId w:val="15"/>
      </w:numPr>
      <w:tabs>
        <w:tab w:val="clear" w:pos="1021"/>
      </w:tabs>
      <w:ind w:left="1037" w:hanging="357"/>
    </w:pPr>
  </w:style>
  <w:style w:type="paragraph" w:styleId="ListBullet4">
    <w:name w:val="List Bullet 4"/>
    <w:basedOn w:val="List4"/>
    <w:rsid w:val="00FB7F48"/>
    <w:pPr>
      <w:numPr>
        <w:numId w:val="3"/>
      </w:numPr>
    </w:pPr>
  </w:style>
  <w:style w:type="paragraph" w:styleId="ListBullet5">
    <w:name w:val="List Bullet 5"/>
    <w:basedOn w:val="List5"/>
    <w:rsid w:val="00FB7F48"/>
    <w:pPr>
      <w:numPr>
        <w:numId w:val="4"/>
      </w:numPr>
    </w:pPr>
  </w:style>
  <w:style w:type="paragraph" w:styleId="ListContinue2">
    <w:name w:val="List Continue 2"/>
    <w:basedOn w:val="List2"/>
    <w:rsid w:val="00FB7F48"/>
    <w:pPr>
      <w:ind w:firstLine="0"/>
    </w:pPr>
  </w:style>
  <w:style w:type="paragraph" w:styleId="ListContinue3">
    <w:name w:val="List Continue 3"/>
    <w:basedOn w:val="List3"/>
    <w:rsid w:val="00FB7F48"/>
    <w:pPr>
      <w:ind w:left="1021" w:firstLine="0"/>
    </w:pPr>
  </w:style>
  <w:style w:type="paragraph" w:styleId="ListContinue4">
    <w:name w:val="List Continue 4"/>
    <w:basedOn w:val="List4"/>
    <w:rsid w:val="00FB7F48"/>
    <w:pPr>
      <w:ind w:firstLine="0"/>
    </w:pPr>
  </w:style>
  <w:style w:type="paragraph" w:styleId="ListContinue5">
    <w:name w:val="List Continue 5"/>
    <w:basedOn w:val="List5"/>
    <w:rsid w:val="00FB7F48"/>
    <w:pPr>
      <w:ind w:firstLine="0"/>
    </w:pPr>
  </w:style>
  <w:style w:type="paragraph" w:styleId="ListNumber3">
    <w:name w:val="List Number 3"/>
    <w:basedOn w:val="List3"/>
    <w:rsid w:val="00FB7F48"/>
    <w:pPr>
      <w:numPr>
        <w:numId w:val="5"/>
      </w:numPr>
    </w:pPr>
  </w:style>
  <w:style w:type="paragraph" w:styleId="ListNumber4">
    <w:name w:val="List Number 4"/>
    <w:basedOn w:val="List4"/>
    <w:rsid w:val="00FB7F48"/>
    <w:pPr>
      <w:numPr>
        <w:numId w:val="6"/>
      </w:numPr>
    </w:pPr>
  </w:style>
  <w:style w:type="paragraph" w:styleId="ListNumber5">
    <w:name w:val="List Number 5"/>
    <w:basedOn w:val="List5"/>
    <w:rsid w:val="00FB7F48"/>
    <w:pPr>
      <w:numPr>
        <w:numId w:val="7"/>
      </w:numPr>
    </w:pPr>
  </w:style>
  <w:style w:type="paragraph" w:styleId="BlockText">
    <w:name w:val="Block Text"/>
    <w:basedOn w:val="Normal"/>
    <w:rsid w:val="00FB7F48"/>
    <w:pPr>
      <w:spacing w:after="120"/>
      <w:ind w:left="1440" w:right="1440"/>
    </w:pPr>
  </w:style>
  <w:style w:type="character" w:customStyle="1" w:styleId="Subscript">
    <w:name w:val="Subscript"/>
    <w:basedOn w:val="DefaultParagraphFont"/>
    <w:rsid w:val="00FB7F48"/>
    <w:rPr>
      <w:sz w:val="16"/>
      <w:vertAlign w:val="subscript"/>
    </w:rPr>
  </w:style>
  <w:style w:type="character" w:customStyle="1" w:styleId="Superscript">
    <w:name w:val="Superscript"/>
    <w:basedOn w:val="DefaultParagraphFont"/>
    <w:rsid w:val="00FB7F48"/>
    <w:rPr>
      <w:sz w:val="16"/>
      <w:vertAlign w:val="superscript"/>
    </w:rPr>
  </w:style>
  <w:style w:type="character" w:customStyle="1" w:styleId="Symbols">
    <w:name w:val="Symbols"/>
    <w:basedOn w:val="DefaultParagraphFont"/>
    <w:rsid w:val="00FB7F48"/>
    <w:rPr>
      <w:rFonts w:ascii="Symbol" w:hAnsi="Symbol"/>
    </w:rPr>
  </w:style>
  <w:style w:type="character" w:customStyle="1" w:styleId="MenuOptions">
    <w:name w:val="Menu Options"/>
    <w:basedOn w:val="DefaultParagraphFont"/>
    <w:rsid w:val="00FB7F48"/>
    <w:rPr>
      <w:rFonts w:ascii="Arial Narrow" w:hAnsi="Arial Narrow"/>
      <w:smallCaps/>
    </w:rPr>
  </w:style>
  <w:style w:type="character" w:customStyle="1" w:styleId="Buttons">
    <w:name w:val="Buttons"/>
    <w:basedOn w:val="DefaultParagraphFont"/>
    <w:rsid w:val="00FB7F48"/>
    <w:rPr>
      <w:b/>
    </w:rPr>
  </w:style>
  <w:style w:type="character" w:customStyle="1" w:styleId="Underlined">
    <w:name w:val="Underlined"/>
    <w:basedOn w:val="DefaultParagraphFont"/>
    <w:rsid w:val="00FB7F48"/>
    <w:rPr>
      <w:u w:val="single"/>
    </w:rPr>
  </w:style>
  <w:style w:type="paragraph" w:customStyle="1" w:styleId="TableBodyTextRight">
    <w:name w:val="Table Body Text Right"/>
    <w:basedOn w:val="TableBodyText"/>
    <w:rsid w:val="00FB7F48"/>
    <w:pPr>
      <w:widowControl w:val="0"/>
      <w:autoSpaceDE w:val="0"/>
      <w:autoSpaceDN w:val="0"/>
      <w:adjustRightInd w:val="0"/>
      <w:jc w:val="right"/>
    </w:pPr>
    <w:rPr>
      <w:rFonts w:cs="Arial"/>
      <w:szCs w:val="18"/>
    </w:rPr>
  </w:style>
  <w:style w:type="paragraph" w:customStyle="1" w:styleId="CopyrightText">
    <w:name w:val="Copyright Text"/>
    <w:basedOn w:val="BodyText"/>
    <w:rsid w:val="00FB7F48"/>
    <w:rPr>
      <w:sz w:val="18"/>
    </w:rPr>
  </w:style>
  <w:style w:type="paragraph" w:customStyle="1" w:styleId="BodySmallRight">
    <w:name w:val="Body Small Right"/>
    <w:basedOn w:val="BodyTextRight"/>
    <w:rsid w:val="00FB7F48"/>
    <w:rPr>
      <w:sz w:val="18"/>
      <w:szCs w:val="18"/>
    </w:rPr>
  </w:style>
  <w:style w:type="paragraph" w:customStyle="1" w:styleId="MarginEdition">
    <w:name w:val="Margin Edition"/>
    <w:basedOn w:val="MarginNote"/>
    <w:rsid w:val="00FB7F48"/>
    <w:pPr>
      <w:spacing w:before="0" w:after="0"/>
    </w:pPr>
    <w:rPr>
      <w:rFonts w:ascii="Times New Roman" w:hAnsi="Times New Roman"/>
      <w:color w:val="999999"/>
    </w:rPr>
  </w:style>
  <w:style w:type="paragraph" w:customStyle="1" w:styleId="Spacer">
    <w:name w:val="Spacer"/>
    <w:basedOn w:val="Normal"/>
    <w:rsid w:val="00FB7F48"/>
    <w:rPr>
      <w:sz w:val="2"/>
      <w:szCs w:val="2"/>
    </w:rPr>
  </w:style>
  <w:style w:type="character" w:customStyle="1" w:styleId="Small">
    <w:name w:val="Small"/>
    <w:basedOn w:val="DefaultParagraphFont"/>
    <w:rsid w:val="00FB7F48"/>
    <w:rPr>
      <w:sz w:val="16"/>
    </w:rPr>
  </w:style>
  <w:style w:type="paragraph" w:customStyle="1" w:styleId="WideTable">
    <w:name w:val="Wide Table"/>
    <w:basedOn w:val="Normal"/>
    <w:rsid w:val="00FB7F48"/>
    <w:pPr>
      <w:ind w:left="-1418"/>
    </w:pPr>
    <w:rPr>
      <w:sz w:val="2"/>
      <w:szCs w:val="2"/>
    </w:rPr>
  </w:style>
  <w:style w:type="character" w:styleId="PageNumber">
    <w:name w:val="page number"/>
    <w:basedOn w:val="DefaultParagraphFont"/>
    <w:rsid w:val="00FB7F48"/>
  </w:style>
  <w:style w:type="paragraph" w:styleId="Quote">
    <w:name w:val="Quote"/>
    <w:basedOn w:val="Heading1"/>
    <w:link w:val="QuoteChar"/>
    <w:qFormat/>
    <w:rsid w:val="00FB7F48"/>
    <w:rPr>
      <w:b w:val="0"/>
      <w:sz w:val="72"/>
      <w:szCs w:val="72"/>
      <w:lang w:val="en-NZ"/>
    </w:rPr>
  </w:style>
  <w:style w:type="character" w:customStyle="1" w:styleId="QuoteChar">
    <w:name w:val="Quote Char"/>
    <w:basedOn w:val="DefaultParagraphFont"/>
    <w:link w:val="Quote"/>
    <w:rsid w:val="00FB7F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F48"/>
    <w:pPr>
      <w:pageBreakBefore/>
    </w:pPr>
  </w:style>
  <w:style w:type="paragraph" w:customStyle="1" w:styleId="Border">
    <w:name w:val="Border"/>
    <w:basedOn w:val="Normal"/>
    <w:qFormat/>
    <w:rsid w:val="00FB7F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F48"/>
    <w:rPr>
      <w:b/>
      <w:bCs/>
      <w:i/>
      <w:iCs/>
      <w:color w:val="auto"/>
    </w:rPr>
  </w:style>
  <w:style w:type="paragraph" w:styleId="IntenseQuote">
    <w:name w:val="Intense Quote"/>
    <w:basedOn w:val="Normal"/>
    <w:next w:val="Normal"/>
    <w:link w:val="IntenseQuoteChar"/>
    <w:uiPriority w:val="30"/>
    <w:qFormat/>
    <w:rsid w:val="00FB7F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F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F48"/>
    <w:rPr>
      <w:smallCaps/>
      <w:color w:val="auto"/>
      <w:u w:val="single"/>
    </w:rPr>
  </w:style>
  <w:style w:type="character" w:styleId="IntenseReference">
    <w:name w:val="Intense Reference"/>
    <w:basedOn w:val="DefaultParagraphFont"/>
    <w:uiPriority w:val="32"/>
    <w:qFormat/>
    <w:rsid w:val="00FB7F48"/>
    <w:rPr>
      <w:b/>
      <w:bCs/>
      <w:smallCaps/>
      <w:color w:val="auto"/>
      <w:spacing w:val="5"/>
      <w:u w:val="single"/>
    </w:rPr>
  </w:style>
  <w:style w:type="paragraph" w:customStyle="1" w:styleId="2ColumnHeading">
    <w:name w:val="2Column Heading"/>
    <w:basedOn w:val="BodyText"/>
    <w:qFormat/>
    <w:rsid w:val="00FB7F48"/>
    <w:pPr>
      <w:spacing w:after="60"/>
      <w:ind w:left="-2268"/>
    </w:pPr>
    <w:rPr>
      <w:b/>
    </w:rPr>
  </w:style>
  <w:style w:type="paragraph" w:customStyle="1" w:styleId="Heading1TOC">
    <w:name w:val="Heading1 TOC"/>
    <w:basedOn w:val="Normal"/>
    <w:qFormat/>
    <w:rsid w:val="00FB7F48"/>
    <w:pPr>
      <w:spacing w:before="240" w:after="120"/>
    </w:pPr>
    <w:rPr>
      <w:rFonts w:ascii="Times New Roman" w:hAnsi="Times New Roman"/>
      <w:b/>
      <w:sz w:val="32"/>
    </w:rPr>
  </w:style>
  <w:style w:type="paragraph" w:customStyle="1" w:styleId="Heading2TOC">
    <w:name w:val="Heading2 TOC"/>
    <w:basedOn w:val="Normal"/>
    <w:qFormat/>
    <w:rsid w:val="00FB7F48"/>
    <w:pPr>
      <w:spacing w:before="240" w:after="60"/>
    </w:pPr>
    <w:rPr>
      <w:rFonts w:ascii="Times New Roman" w:hAnsi="Times New Roman"/>
      <w:b/>
      <w:sz w:val="28"/>
    </w:rPr>
  </w:style>
  <w:style w:type="paragraph" w:styleId="BalloonText">
    <w:name w:val="Balloon Text"/>
    <w:basedOn w:val="Normal"/>
    <w:link w:val="BalloonTextChar"/>
    <w:rsid w:val="00FB7F48"/>
    <w:rPr>
      <w:rFonts w:ascii="Tahoma" w:hAnsi="Tahoma" w:cs="Tahoma"/>
      <w:sz w:val="16"/>
      <w:szCs w:val="16"/>
    </w:rPr>
  </w:style>
  <w:style w:type="character" w:customStyle="1" w:styleId="BalloonTextChar">
    <w:name w:val="Balloon Text Char"/>
    <w:basedOn w:val="DefaultParagraphFont"/>
    <w:link w:val="BalloonText"/>
    <w:rsid w:val="00FB7F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F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F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F48"/>
    <w:rPr>
      <w:b/>
      <w:color w:val="660033"/>
      <w:spacing w:val="0"/>
    </w:rPr>
  </w:style>
  <w:style w:type="paragraph" w:customStyle="1" w:styleId="Nameditemlist">
    <w:name w:val="Named item list"/>
    <w:basedOn w:val="BodyText"/>
    <w:qFormat/>
    <w:rsid w:val="00FB7F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1365</Words>
  <Characters>8721</Characters>
  <Application>Microsoft Office Word</Application>
  <DocSecurity>0</DocSecurity>
  <Lines>285</Lines>
  <Paragraphs>179</Paragraphs>
  <ScaleCrop>false</ScaleCrop>
  <Company>Author-it Software Corporation Ltd.</Company>
  <LinksUpToDate>false</LinksUpToDate>
  <CharactersWithSpaces>10028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PSPGOV411A Deal with conflict</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2012-11-01T03:23:00Z</dcterms:created>
  <dcterms:modified xsi:type="dcterms:W3CDTF">2012-11-01T03:24:00Z</dcterms:modified>
</cp:coreProperties>
</file>